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11F" w:rsidRDefault="000E011F" w:rsidP="0034111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355CB" w:rsidRDefault="00823413" w:rsidP="000E011F">
      <w:pPr>
        <w:rPr>
          <w:rFonts w:ascii="Times New Roman" w:hAnsi="Times New Roman" w:cs="Times New Roman"/>
          <w:b/>
          <w:sz w:val="32"/>
          <w:szCs w:val="32"/>
        </w:rPr>
      </w:pPr>
      <w:r w:rsidRPr="000E011F">
        <w:rPr>
          <w:rFonts w:ascii="Times New Roman" w:hAnsi="Times New Roman" w:cs="Times New Roman"/>
          <w:b/>
          <w:sz w:val="32"/>
          <w:szCs w:val="32"/>
        </w:rPr>
        <w:t xml:space="preserve">Rubric for </w:t>
      </w:r>
      <w:r w:rsidR="007B2D2B" w:rsidRPr="000E011F">
        <w:rPr>
          <w:rFonts w:ascii="Times New Roman" w:hAnsi="Times New Roman" w:cs="Times New Roman"/>
          <w:b/>
          <w:sz w:val="32"/>
          <w:szCs w:val="32"/>
        </w:rPr>
        <w:t>Current Events</w:t>
      </w:r>
      <w:r w:rsidRPr="000E011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4111A" w:rsidRPr="000E011F">
        <w:rPr>
          <w:rFonts w:ascii="Times New Roman" w:hAnsi="Times New Roman" w:cs="Times New Roman"/>
          <w:b/>
          <w:sz w:val="32"/>
          <w:szCs w:val="32"/>
        </w:rPr>
        <w:t>Paper</w:t>
      </w:r>
      <w:r w:rsidR="005355CB">
        <w:rPr>
          <w:rFonts w:ascii="Times New Roman" w:hAnsi="Times New Roman" w:cs="Times New Roman"/>
          <w:b/>
          <w:sz w:val="32"/>
          <w:szCs w:val="32"/>
        </w:rPr>
        <w:t xml:space="preserve">- </w:t>
      </w:r>
    </w:p>
    <w:p w:rsidR="000E011F" w:rsidRDefault="005355CB" w:rsidP="000E011F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Cappi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Coleman</w:t>
      </w:r>
      <w:r w:rsidR="00100AC4">
        <w:rPr>
          <w:rFonts w:ascii="Times New Roman" w:hAnsi="Times New Roman" w:cs="Times New Roman"/>
          <w:b/>
          <w:sz w:val="32"/>
          <w:szCs w:val="32"/>
        </w:rPr>
        <w:t xml:space="preserve"> revised 2/2/2012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0E011F" w:rsidRPr="000E011F" w:rsidTr="000E011F">
        <w:tc>
          <w:tcPr>
            <w:tcW w:w="1250" w:type="pct"/>
            <w:vAlign w:val="center"/>
          </w:tcPr>
          <w:p w:rsidR="000E011F" w:rsidRPr="000E011F" w:rsidRDefault="000E011F" w:rsidP="000E01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011F">
              <w:rPr>
                <w:rFonts w:ascii="Times New Roman" w:hAnsi="Times New Roman" w:cs="Times New Roman"/>
                <w:b/>
                <w:sz w:val="24"/>
                <w:szCs w:val="24"/>
              </w:rPr>
              <w:t>Points of Discussion</w:t>
            </w:r>
          </w:p>
        </w:tc>
        <w:tc>
          <w:tcPr>
            <w:tcW w:w="1250" w:type="pct"/>
          </w:tcPr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011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011F">
              <w:rPr>
                <w:rFonts w:ascii="Times New Roman" w:hAnsi="Times New Roman" w:cs="Times New Roman"/>
                <w:b/>
                <w:sz w:val="24"/>
                <w:szCs w:val="24"/>
              </w:rPr>
              <w:t>Non-performance</w:t>
            </w:r>
          </w:p>
        </w:tc>
        <w:tc>
          <w:tcPr>
            <w:tcW w:w="1250" w:type="pct"/>
          </w:tcPr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01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011F">
              <w:rPr>
                <w:rFonts w:ascii="Times New Roman" w:hAnsi="Times New Roman" w:cs="Times New Roman"/>
                <w:b/>
                <w:sz w:val="24"/>
                <w:szCs w:val="24"/>
              </w:rPr>
              <w:t>Proficient</w:t>
            </w:r>
          </w:p>
        </w:tc>
        <w:tc>
          <w:tcPr>
            <w:tcW w:w="1250" w:type="pct"/>
          </w:tcPr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011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011F">
              <w:rPr>
                <w:rFonts w:ascii="Times New Roman" w:hAnsi="Times New Roman" w:cs="Times New Roman"/>
                <w:b/>
                <w:sz w:val="24"/>
                <w:szCs w:val="24"/>
              </w:rPr>
              <w:t>Distinguished</w:t>
            </w:r>
          </w:p>
        </w:tc>
      </w:tr>
      <w:tr w:rsidR="000E011F" w:rsidRPr="000E011F" w:rsidTr="000E011F">
        <w:tc>
          <w:tcPr>
            <w:tcW w:w="1250" w:type="pct"/>
          </w:tcPr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011F" w:rsidRPr="000E011F" w:rsidRDefault="000E011F" w:rsidP="000E01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011F">
              <w:rPr>
                <w:rFonts w:ascii="Times New Roman" w:hAnsi="Times New Roman" w:cs="Times New Roman"/>
                <w:b/>
                <w:sz w:val="24"/>
                <w:szCs w:val="24"/>
              </w:rPr>
              <w:t>Connection between 3D-VIEW lessons and current events</w:t>
            </w:r>
          </w:p>
        </w:tc>
        <w:tc>
          <w:tcPr>
            <w:tcW w:w="1250" w:type="pct"/>
          </w:tcPr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11F" w:rsidRPr="000E011F" w:rsidRDefault="000E011F" w:rsidP="000E01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AC4">
              <w:rPr>
                <w:rFonts w:ascii="Times New Roman" w:hAnsi="Times New Roman" w:cs="Times New Roman"/>
                <w:sz w:val="24"/>
                <w:szCs w:val="24"/>
              </w:rPr>
              <w:t>Does not discuss connections between lessons and current events</w:t>
            </w:r>
            <w:r w:rsidRPr="000E011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250" w:type="pct"/>
          </w:tcPr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11F" w:rsidRPr="000E011F" w:rsidRDefault="000E011F" w:rsidP="000E01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11F">
              <w:rPr>
                <w:rFonts w:ascii="Times New Roman" w:hAnsi="Times New Roman" w:cs="Times New Roman"/>
                <w:sz w:val="24"/>
                <w:szCs w:val="24"/>
              </w:rPr>
              <w:t>Discusses connections between lessons and current events in detail</w:t>
            </w:r>
          </w:p>
        </w:tc>
        <w:tc>
          <w:tcPr>
            <w:tcW w:w="1250" w:type="pct"/>
          </w:tcPr>
          <w:p w:rsidR="000E011F" w:rsidRPr="000E011F" w:rsidRDefault="000E011F" w:rsidP="000E01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AC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Discusses connections between lessons and current events with details that  describe important connections</w:t>
            </w:r>
          </w:p>
        </w:tc>
      </w:tr>
      <w:tr w:rsidR="000E011F" w:rsidRPr="000E011F" w:rsidTr="000E011F">
        <w:tc>
          <w:tcPr>
            <w:tcW w:w="1250" w:type="pct"/>
          </w:tcPr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011F">
              <w:rPr>
                <w:rFonts w:ascii="Times New Roman" w:hAnsi="Times New Roman" w:cs="Times New Roman"/>
                <w:b/>
                <w:sz w:val="24"/>
                <w:szCs w:val="24"/>
              </w:rPr>
              <w:t>Examples of 3 current events within the last 3 years with a summary of events</w:t>
            </w:r>
          </w:p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0" w:type="pct"/>
          </w:tcPr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11F" w:rsidRPr="000E011F" w:rsidRDefault="000E011F" w:rsidP="00D270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11F">
              <w:rPr>
                <w:rFonts w:ascii="Times New Roman" w:hAnsi="Times New Roman" w:cs="Times New Roman"/>
                <w:sz w:val="24"/>
                <w:szCs w:val="24"/>
              </w:rPr>
              <w:t>Does not provide examples of 3 current events</w:t>
            </w:r>
          </w:p>
          <w:p w:rsidR="000E011F" w:rsidRPr="000E011F" w:rsidRDefault="000E011F" w:rsidP="00D270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11F">
              <w:rPr>
                <w:rFonts w:ascii="Times New Roman" w:hAnsi="Times New Roman" w:cs="Times New Roman"/>
                <w:sz w:val="24"/>
                <w:szCs w:val="24"/>
              </w:rPr>
              <w:t>within the last 3 years and does not provide a summary of the events</w:t>
            </w:r>
          </w:p>
        </w:tc>
        <w:tc>
          <w:tcPr>
            <w:tcW w:w="1250" w:type="pct"/>
          </w:tcPr>
          <w:p w:rsidR="000E011F" w:rsidRPr="000E011F" w:rsidRDefault="000E011F" w:rsidP="00D270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11F" w:rsidRPr="000E011F" w:rsidRDefault="000E011F" w:rsidP="00D270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AC4">
              <w:rPr>
                <w:rFonts w:ascii="Times New Roman" w:hAnsi="Times New Roman" w:cs="Times New Roman"/>
                <w:sz w:val="24"/>
                <w:szCs w:val="24"/>
              </w:rPr>
              <w:t>Provides examples of 3 current events within the last 3 years, includes a summary of each and explains some connections</w:t>
            </w:r>
          </w:p>
        </w:tc>
        <w:tc>
          <w:tcPr>
            <w:tcW w:w="1250" w:type="pct"/>
          </w:tcPr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AC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Provides examples of 3 current events within the last 3 years, including an informative summary and explains connections with specific 3D-VIEW lessons</w:t>
            </w:r>
          </w:p>
        </w:tc>
      </w:tr>
      <w:tr w:rsidR="000E011F" w:rsidRPr="000E011F" w:rsidTr="000E011F">
        <w:trPr>
          <w:trHeight w:val="1943"/>
        </w:trPr>
        <w:tc>
          <w:tcPr>
            <w:tcW w:w="1250" w:type="pct"/>
          </w:tcPr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01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Define and discuss spheres involved </w:t>
            </w:r>
          </w:p>
          <w:p w:rsidR="000E011F" w:rsidRPr="000E011F" w:rsidRDefault="000E011F" w:rsidP="0012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0" w:type="pct"/>
          </w:tcPr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AC4">
              <w:rPr>
                <w:rFonts w:ascii="Times New Roman" w:hAnsi="Times New Roman" w:cs="Times New Roman"/>
                <w:sz w:val="24"/>
                <w:szCs w:val="24"/>
              </w:rPr>
              <w:t>Does not define and discuss spheres involved</w:t>
            </w:r>
          </w:p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11F">
              <w:rPr>
                <w:rFonts w:ascii="Times New Roman" w:hAnsi="Times New Roman" w:cs="Times New Roman"/>
                <w:sz w:val="24"/>
                <w:szCs w:val="24"/>
              </w:rPr>
              <w:t>Defines and discusses spheres involved and describes interactions between spheres exhibited by one current event</w:t>
            </w:r>
          </w:p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11F" w:rsidRPr="000E011F" w:rsidRDefault="000E011F" w:rsidP="0012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AC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Defines and discusses spheres involved and describes interactions between spheres exhibited by the 3 current events</w:t>
            </w:r>
          </w:p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011F" w:rsidRPr="000E011F" w:rsidTr="000E011F">
        <w:tc>
          <w:tcPr>
            <w:tcW w:w="1250" w:type="pct"/>
          </w:tcPr>
          <w:p w:rsidR="000E011F" w:rsidRPr="000E011F" w:rsidRDefault="000E011F" w:rsidP="0012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011F">
              <w:rPr>
                <w:rFonts w:ascii="Times New Roman" w:hAnsi="Times New Roman" w:cs="Times New Roman"/>
                <w:b/>
                <w:sz w:val="24"/>
                <w:szCs w:val="24"/>
              </w:rPr>
              <w:t>States the title and source of the news article</w:t>
            </w:r>
          </w:p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011F" w:rsidRPr="000E011F" w:rsidRDefault="000E011F" w:rsidP="00D270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0" w:type="pct"/>
          </w:tcPr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11F">
              <w:rPr>
                <w:rFonts w:ascii="Times New Roman" w:hAnsi="Times New Roman" w:cs="Times New Roman"/>
                <w:sz w:val="24"/>
                <w:szCs w:val="24"/>
              </w:rPr>
              <w:t>Does not state title and source of the news article</w:t>
            </w:r>
          </w:p>
        </w:tc>
        <w:tc>
          <w:tcPr>
            <w:tcW w:w="1250" w:type="pct"/>
          </w:tcPr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11F" w:rsidRPr="000E011F" w:rsidRDefault="000E011F" w:rsidP="000E01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11F">
              <w:rPr>
                <w:rFonts w:ascii="Times New Roman" w:hAnsi="Times New Roman" w:cs="Times New Roman"/>
                <w:sz w:val="24"/>
                <w:szCs w:val="24"/>
              </w:rPr>
              <w:t xml:space="preserve">States the title and source of the news article; source may be improperly cited. </w:t>
            </w:r>
          </w:p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E011F" w:rsidRPr="000E011F" w:rsidRDefault="000E011F" w:rsidP="0034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C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States the title and source of the news article in proper format.</w:t>
            </w:r>
            <w:r w:rsidRPr="000E01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011F" w:rsidRPr="000E011F" w:rsidTr="000E011F">
        <w:tc>
          <w:tcPr>
            <w:tcW w:w="1250" w:type="pct"/>
          </w:tcPr>
          <w:p w:rsidR="000E011F" w:rsidRPr="000E011F" w:rsidRDefault="000E011F" w:rsidP="00F47F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011F">
              <w:rPr>
                <w:rFonts w:ascii="Times New Roman" w:hAnsi="Times New Roman" w:cs="Times New Roman"/>
                <w:b/>
                <w:sz w:val="24"/>
                <w:szCs w:val="24"/>
              </w:rPr>
              <w:t>Written convention</w:t>
            </w:r>
          </w:p>
        </w:tc>
        <w:tc>
          <w:tcPr>
            <w:tcW w:w="1250" w:type="pct"/>
          </w:tcPr>
          <w:p w:rsidR="000E011F" w:rsidRPr="000E011F" w:rsidRDefault="000E011F" w:rsidP="000E01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1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Poorly written paper includes numerous spelling or grammatical errors </w:t>
            </w:r>
          </w:p>
        </w:tc>
        <w:tc>
          <w:tcPr>
            <w:tcW w:w="1250" w:type="pct"/>
          </w:tcPr>
          <w:p w:rsidR="000E011F" w:rsidRPr="000E011F" w:rsidRDefault="000E011F" w:rsidP="000E01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11F">
              <w:rPr>
                <w:rFonts w:ascii="Times New Roman" w:hAnsi="Times New Roman" w:cs="Times New Roman"/>
                <w:sz w:val="24"/>
                <w:szCs w:val="24"/>
              </w:rPr>
              <w:t xml:space="preserve">Paper contains minimal spelling and/or grammar errors.  </w:t>
            </w:r>
          </w:p>
        </w:tc>
        <w:tc>
          <w:tcPr>
            <w:tcW w:w="1250" w:type="pct"/>
          </w:tcPr>
          <w:p w:rsidR="000E011F" w:rsidRPr="000E011F" w:rsidRDefault="000E011F" w:rsidP="000E01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CB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Paper is well written, with excellent flow and grammar.</w:t>
            </w:r>
            <w:r w:rsidRPr="000E01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</w:tbl>
    <w:p w:rsidR="00823413" w:rsidRPr="000E011F" w:rsidRDefault="00823413" w:rsidP="0082341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6360" w:rsidRPr="000E011F" w:rsidRDefault="000E011F" w:rsidP="000E011F">
      <w:pPr>
        <w:ind w:left="5040" w:firstLine="720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0E011F">
        <w:rPr>
          <w:rFonts w:ascii="Times New Roman" w:hAnsi="Times New Roman" w:cs="Times New Roman"/>
          <w:b/>
          <w:sz w:val="32"/>
          <w:szCs w:val="32"/>
        </w:rPr>
        <w:t xml:space="preserve">Total </w:t>
      </w:r>
      <w:r>
        <w:rPr>
          <w:rFonts w:ascii="Times New Roman" w:hAnsi="Times New Roman" w:cs="Times New Roman"/>
          <w:b/>
          <w:sz w:val="32"/>
          <w:szCs w:val="32"/>
        </w:rPr>
        <w:t>= ___</w:t>
      </w:r>
      <w:r w:rsidR="00BF73A7">
        <w:rPr>
          <w:rFonts w:ascii="Times New Roman" w:hAnsi="Times New Roman" w:cs="Times New Roman"/>
          <w:b/>
          <w:sz w:val="32"/>
          <w:szCs w:val="32"/>
        </w:rPr>
        <w:t>20</w:t>
      </w:r>
      <w:r>
        <w:rPr>
          <w:rFonts w:ascii="Times New Roman" w:hAnsi="Times New Roman" w:cs="Times New Roman"/>
          <w:b/>
          <w:sz w:val="32"/>
          <w:szCs w:val="32"/>
        </w:rPr>
        <w:t>_</w:t>
      </w:r>
      <w:r w:rsidRPr="000E011F">
        <w:rPr>
          <w:rFonts w:ascii="Times New Roman" w:hAnsi="Times New Roman" w:cs="Times New Roman"/>
          <w:b/>
          <w:sz w:val="32"/>
          <w:szCs w:val="32"/>
        </w:rPr>
        <w:t>/ 20</w:t>
      </w:r>
    </w:p>
    <w:sectPr w:rsidR="00126360" w:rsidRPr="000E011F" w:rsidSect="00402821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ED9" w:rsidRDefault="00347ED9" w:rsidP="000E011F">
      <w:pPr>
        <w:spacing w:after="0" w:line="240" w:lineRule="auto"/>
      </w:pPr>
      <w:r>
        <w:separator/>
      </w:r>
    </w:p>
  </w:endnote>
  <w:endnote w:type="continuationSeparator" w:id="0">
    <w:p w:rsidR="00347ED9" w:rsidRDefault="00347ED9" w:rsidP="000E01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ED9" w:rsidRDefault="00347ED9" w:rsidP="000E011F">
      <w:pPr>
        <w:spacing w:after="0" w:line="240" w:lineRule="auto"/>
      </w:pPr>
      <w:r>
        <w:separator/>
      </w:r>
    </w:p>
  </w:footnote>
  <w:footnote w:type="continuationSeparator" w:id="0">
    <w:p w:rsidR="00347ED9" w:rsidRDefault="00347ED9" w:rsidP="000E01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11F" w:rsidRDefault="000E011F">
    <w:pPr>
      <w:pStyle w:val="Header"/>
    </w:pPr>
    <w:r w:rsidRPr="000E011F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4200525</wp:posOffset>
          </wp:positionH>
          <wp:positionV relativeFrom="paragraph">
            <wp:posOffset>-276225</wp:posOffset>
          </wp:positionV>
          <wp:extent cx="2000250" cy="1400175"/>
          <wp:effectExtent l="19050" t="0" r="0" b="0"/>
          <wp:wrapSquare wrapText="bothSides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1400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E011F" w:rsidRDefault="000E011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413"/>
    <w:rsid w:val="000E011F"/>
    <w:rsid w:val="00100AC4"/>
    <w:rsid w:val="00126360"/>
    <w:rsid w:val="00131C8D"/>
    <w:rsid w:val="00145EA0"/>
    <w:rsid w:val="002F677C"/>
    <w:rsid w:val="0034111A"/>
    <w:rsid w:val="00347ED9"/>
    <w:rsid w:val="00402821"/>
    <w:rsid w:val="0047642C"/>
    <w:rsid w:val="005355CB"/>
    <w:rsid w:val="00607E49"/>
    <w:rsid w:val="007B2D2B"/>
    <w:rsid w:val="00823413"/>
    <w:rsid w:val="00B4245F"/>
    <w:rsid w:val="00BF73A7"/>
    <w:rsid w:val="00C56318"/>
    <w:rsid w:val="00D27027"/>
    <w:rsid w:val="00D3013D"/>
    <w:rsid w:val="00DE6DE4"/>
    <w:rsid w:val="00EE6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34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E01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011F"/>
  </w:style>
  <w:style w:type="paragraph" w:styleId="Footer">
    <w:name w:val="footer"/>
    <w:basedOn w:val="Normal"/>
    <w:link w:val="FooterChar"/>
    <w:uiPriority w:val="99"/>
    <w:semiHidden/>
    <w:unhideWhenUsed/>
    <w:rsid w:val="000E01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E011F"/>
  </w:style>
  <w:style w:type="paragraph" w:styleId="BalloonText">
    <w:name w:val="Balloon Text"/>
    <w:basedOn w:val="Normal"/>
    <w:link w:val="BalloonTextChar"/>
    <w:uiPriority w:val="99"/>
    <w:semiHidden/>
    <w:unhideWhenUsed/>
    <w:rsid w:val="000E0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1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34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E01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011F"/>
  </w:style>
  <w:style w:type="paragraph" w:styleId="Footer">
    <w:name w:val="footer"/>
    <w:basedOn w:val="Normal"/>
    <w:link w:val="FooterChar"/>
    <w:uiPriority w:val="99"/>
    <w:semiHidden/>
    <w:unhideWhenUsed/>
    <w:rsid w:val="000E01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E011F"/>
  </w:style>
  <w:style w:type="paragraph" w:styleId="BalloonText">
    <w:name w:val="Balloon Text"/>
    <w:basedOn w:val="Normal"/>
    <w:link w:val="BalloonTextChar"/>
    <w:uiPriority w:val="99"/>
    <w:semiHidden/>
    <w:unhideWhenUsed/>
    <w:rsid w:val="000E0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1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FC43D9-2DF7-4E34-A1E6-AABD779E0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Kristen Crawford</dc:creator>
  <cp:lastModifiedBy>Kristen Crawford</cp:lastModifiedBy>
  <cp:revision>3</cp:revision>
  <cp:lastPrinted>2011-10-18T14:03:00Z</cp:lastPrinted>
  <dcterms:created xsi:type="dcterms:W3CDTF">2012-02-03T02:11:00Z</dcterms:created>
  <dcterms:modified xsi:type="dcterms:W3CDTF">2012-02-03T02:12:00Z</dcterms:modified>
</cp:coreProperties>
</file>