
<file path=[Content_Types].xml><?xml version="1.0" encoding="utf-8"?>
<Types xmlns="http://schemas.openxmlformats.org/package/2006/content-types">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158" w:rsidRPr="00FE1158" w:rsidRDefault="00FE1158" w:rsidP="00FE1158">
      <w:pPr>
        <w:jc w:val="center"/>
        <w:rPr>
          <w:b/>
          <w:i/>
          <w:color w:val="008080"/>
          <w:sz w:val="32"/>
          <w:szCs w:val="32"/>
        </w:rPr>
      </w:pPr>
      <w:r w:rsidRPr="00FE1158">
        <w:rPr>
          <w:b/>
          <w:i/>
          <w:color w:val="008080"/>
          <w:sz w:val="32"/>
          <w:szCs w:val="32"/>
        </w:rPr>
        <w:t>Lesson Plan</w:t>
      </w:r>
    </w:p>
    <w:p w:rsidR="00FE1158" w:rsidRPr="00FE1158" w:rsidRDefault="00FE1158" w:rsidP="00FE1158">
      <w:pPr>
        <w:jc w:val="center"/>
        <w:rPr>
          <w:sz w:val="32"/>
          <w:szCs w:val="32"/>
        </w:rPr>
      </w:pPr>
    </w:p>
    <w:p w:rsidR="00FE1158" w:rsidRPr="00FE1158" w:rsidRDefault="00FE1158" w:rsidP="00FE1158">
      <w:pPr>
        <w:jc w:val="center"/>
      </w:pPr>
    </w:p>
    <w:p w:rsidR="00FE1158" w:rsidRPr="00FE1158" w:rsidRDefault="00FE1158" w:rsidP="00FE1158"/>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4"/>
        <w:gridCol w:w="5544"/>
      </w:tblGrid>
      <w:tr w:rsidR="00FE1158" w:rsidRPr="00FE1158" w:rsidTr="00805122">
        <w:tc>
          <w:tcPr>
            <w:tcW w:w="5364" w:type="dxa"/>
            <w:tcBorders>
              <w:top w:val="double" w:sz="4" w:space="0" w:color="auto"/>
              <w:left w:val="double" w:sz="4" w:space="0" w:color="auto"/>
            </w:tcBorders>
          </w:tcPr>
          <w:p w:rsidR="00FE1158" w:rsidRPr="00AF6FDE" w:rsidRDefault="00FE1158" w:rsidP="00F44170">
            <w:pPr>
              <w:autoSpaceDE w:val="0"/>
              <w:autoSpaceDN w:val="0"/>
              <w:adjustRightInd w:val="0"/>
              <w:rPr>
                <w:rFonts w:ascii="TimesNewRomanPS-BoldItalicMT" w:hAnsi="TimesNewRomanPS-BoldItalicMT" w:cs="TimesNewRomanPS-BoldItalicMT"/>
                <w:bCs/>
                <w:iCs/>
              </w:rPr>
            </w:pPr>
            <w:r w:rsidRPr="00FE1158">
              <w:rPr>
                <w:rFonts w:ascii="TimesNewRomanPS-BoldItalicMT" w:hAnsi="TimesNewRomanPS-BoldItalicMT" w:cs="TimesNewRomanPS-BoldItalicMT"/>
                <w:b/>
                <w:bCs/>
                <w:i/>
                <w:iCs/>
                <w:color w:val="008080"/>
              </w:rPr>
              <w:t>Lesson Title:</w:t>
            </w:r>
            <w:r w:rsidR="00AD1A69">
              <w:rPr>
                <w:rFonts w:ascii="TimesNewRomanPS-BoldItalicMT" w:hAnsi="TimesNewRomanPS-BoldItalicMT" w:cs="TimesNewRomanPS-BoldItalicMT"/>
                <w:b/>
                <w:bCs/>
                <w:i/>
                <w:iCs/>
                <w:color w:val="008080"/>
              </w:rPr>
              <w:t xml:space="preserve"> </w:t>
            </w:r>
            <w:r w:rsidR="00AF6FDE">
              <w:rPr>
                <w:rFonts w:ascii="TimesNewRomanPS-BoldItalicMT" w:hAnsi="TimesNewRomanPS-BoldItalicMT" w:cs="TimesNewRomanPS-BoldItalicMT"/>
                <w:bCs/>
                <w:iCs/>
              </w:rPr>
              <w:t>Can we make shapes</w:t>
            </w:r>
            <w:r w:rsidR="00DD4BCD">
              <w:rPr>
                <w:rFonts w:ascii="TimesNewRomanPS-BoldItalicMT" w:hAnsi="TimesNewRomanPS-BoldItalicMT" w:cs="TimesNewRomanPS-BoldItalicMT"/>
                <w:bCs/>
                <w:iCs/>
              </w:rPr>
              <w:t xml:space="preserve"> and letters</w:t>
            </w:r>
            <w:r w:rsidR="00AF6FDE">
              <w:rPr>
                <w:rFonts w:ascii="TimesNewRomanPS-BoldItalicMT" w:hAnsi="TimesNewRomanPS-BoldItalicMT" w:cs="TimesNewRomanPS-BoldItalicMT"/>
                <w:bCs/>
                <w:iCs/>
              </w:rPr>
              <w:t xml:space="preserve"> from food?</w:t>
            </w:r>
          </w:p>
        </w:tc>
        <w:tc>
          <w:tcPr>
            <w:tcW w:w="5544" w:type="dxa"/>
            <w:tcBorders>
              <w:top w:val="double" w:sz="4" w:space="0" w:color="auto"/>
              <w:right w:val="double" w:sz="4" w:space="0" w:color="auto"/>
            </w:tcBorders>
          </w:tcPr>
          <w:p w:rsidR="00FE1158" w:rsidRPr="00AF6FDE" w:rsidRDefault="00FE1158" w:rsidP="00805122">
            <w:pPr>
              <w:autoSpaceDE w:val="0"/>
              <w:autoSpaceDN w:val="0"/>
              <w:adjustRightInd w:val="0"/>
              <w:rPr>
                <w:rFonts w:ascii="TimesNewRomanPS-BoldItalicMT" w:hAnsi="TimesNewRomanPS-BoldItalicMT" w:cs="TimesNewRomanPS-BoldItalicMT"/>
                <w:bCs/>
                <w:iCs/>
              </w:rPr>
            </w:pPr>
            <w:r w:rsidRPr="00FE1158">
              <w:rPr>
                <w:rFonts w:ascii="TimesNewRomanPS-BoldItalicMT" w:hAnsi="TimesNewRomanPS-BoldItalicMT" w:cs="TimesNewRomanPS-BoldItalicMT"/>
                <w:b/>
                <w:bCs/>
                <w:i/>
                <w:iCs/>
                <w:color w:val="008080"/>
              </w:rPr>
              <w:t>Duration:</w:t>
            </w:r>
            <w:r w:rsidR="00AD1A69">
              <w:rPr>
                <w:rFonts w:ascii="TimesNewRomanPS-BoldItalicMT" w:hAnsi="TimesNewRomanPS-BoldItalicMT" w:cs="TimesNewRomanPS-BoldItalicMT"/>
                <w:b/>
                <w:bCs/>
                <w:i/>
                <w:iCs/>
                <w:color w:val="008080"/>
              </w:rPr>
              <w:t xml:space="preserve"> </w:t>
            </w:r>
            <w:r w:rsidR="00AF6FDE">
              <w:rPr>
                <w:rFonts w:ascii="TimesNewRomanPS-BoldItalicMT" w:hAnsi="TimesNewRomanPS-BoldItalicMT" w:cs="TimesNewRomanPS-BoldItalicMT"/>
                <w:bCs/>
                <w:iCs/>
              </w:rPr>
              <w:t>20 minutes</w:t>
            </w:r>
          </w:p>
        </w:tc>
      </w:tr>
      <w:tr w:rsidR="00FE1158" w:rsidRPr="00FE1158" w:rsidTr="00805122">
        <w:tc>
          <w:tcPr>
            <w:tcW w:w="5364" w:type="dxa"/>
            <w:tcBorders>
              <w:left w:val="double" w:sz="4" w:space="0" w:color="auto"/>
              <w:bottom w:val="double" w:sz="4" w:space="0" w:color="auto"/>
            </w:tcBorders>
          </w:tcPr>
          <w:p w:rsidR="00FE1158" w:rsidRPr="00AF6FDE" w:rsidRDefault="00FE1158" w:rsidP="00805122">
            <w:pPr>
              <w:autoSpaceDE w:val="0"/>
              <w:autoSpaceDN w:val="0"/>
              <w:adjustRightInd w:val="0"/>
              <w:rPr>
                <w:rFonts w:ascii="TimesNewRomanPS-BoldItalicMT" w:hAnsi="TimesNewRomanPS-BoldItalicMT" w:cs="TimesNewRomanPS-BoldItalicMT"/>
                <w:bCs/>
                <w:iCs/>
              </w:rPr>
            </w:pPr>
            <w:r w:rsidRPr="00FE1158">
              <w:rPr>
                <w:rFonts w:ascii="TimesNewRomanPS-BoldItalicMT" w:hAnsi="TimesNewRomanPS-BoldItalicMT" w:cs="TimesNewRomanPS-BoldItalicMT"/>
                <w:b/>
                <w:bCs/>
                <w:i/>
                <w:iCs/>
                <w:color w:val="008080"/>
              </w:rPr>
              <w:t>Concept:</w:t>
            </w:r>
            <w:r w:rsidR="00AD1A69">
              <w:rPr>
                <w:rFonts w:ascii="TimesNewRomanPS-BoldItalicMT" w:hAnsi="TimesNewRomanPS-BoldItalicMT" w:cs="TimesNewRomanPS-BoldItalicMT"/>
                <w:b/>
                <w:bCs/>
                <w:i/>
                <w:iCs/>
                <w:color w:val="008080"/>
              </w:rPr>
              <w:t xml:space="preserve"> </w:t>
            </w:r>
            <w:r w:rsidR="00AF6FDE">
              <w:rPr>
                <w:rFonts w:ascii="TimesNewRomanPS-BoldItalicMT" w:hAnsi="TimesNewRomanPS-BoldItalicMT" w:cs="TimesNewRomanPS-BoldItalicMT"/>
                <w:bCs/>
                <w:iCs/>
              </w:rPr>
              <w:t xml:space="preserve">Engineering shapes </w:t>
            </w:r>
            <w:r w:rsidR="00DD4BCD">
              <w:rPr>
                <w:rFonts w:ascii="TimesNewRomanPS-BoldItalicMT" w:hAnsi="TimesNewRomanPS-BoldItalicMT" w:cs="TimesNewRomanPS-BoldItalicMT"/>
                <w:bCs/>
                <w:iCs/>
              </w:rPr>
              <w:t xml:space="preserve">and letters </w:t>
            </w:r>
            <w:r w:rsidR="00AF6FDE">
              <w:rPr>
                <w:rFonts w:ascii="TimesNewRomanPS-BoldItalicMT" w:hAnsi="TimesNewRomanPS-BoldItalicMT" w:cs="TimesNewRomanPS-BoldItalicMT"/>
                <w:bCs/>
                <w:iCs/>
              </w:rPr>
              <w:t>from pretzel sticks, cheerios, and marshmallows; problem solving.</w:t>
            </w:r>
          </w:p>
        </w:tc>
        <w:tc>
          <w:tcPr>
            <w:tcW w:w="5544" w:type="dxa"/>
            <w:tcBorders>
              <w:bottom w:val="double" w:sz="4" w:space="0" w:color="auto"/>
              <w:right w:val="double" w:sz="4" w:space="0" w:color="auto"/>
            </w:tcBorders>
          </w:tcPr>
          <w:p w:rsidR="00FE1158" w:rsidRPr="00AF6FDE" w:rsidRDefault="00FE1158" w:rsidP="00805122">
            <w:pPr>
              <w:autoSpaceDE w:val="0"/>
              <w:autoSpaceDN w:val="0"/>
              <w:adjustRightInd w:val="0"/>
              <w:rPr>
                <w:rFonts w:ascii="TimesNewRomanPS-BoldItalicMT" w:hAnsi="TimesNewRomanPS-BoldItalicMT" w:cs="TimesNewRomanPS-BoldItalicMT"/>
                <w:bCs/>
                <w:iCs/>
              </w:rPr>
            </w:pPr>
            <w:r w:rsidRPr="00FE1158">
              <w:rPr>
                <w:rFonts w:ascii="TimesNewRomanPS-BoldItalicMT" w:hAnsi="TimesNewRomanPS-BoldItalicMT" w:cs="TimesNewRomanPS-BoldItalicMT"/>
                <w:b/>
                <w:bCs/>
                <w:i/>
                <w:iCs/>
                <w:color w:val="008080"/>
              </w:rPr>
              <w:t>Group Age:</w:t>
            </w:r>
            <w:r w:rsidR="00AD1A69">
              <w:rPr>
                <w:rFonts w:ascii="TimesNewRomanPS-BoldItalicMT" w:hAnsi="TimesNewRomanPS-BoldItalicMT" w:cs="TimesNewRomanPS-BoldItalicMT"/>
                <w:b/>
                <w:bCs/>
                <w:i/>
                <w:iCs/>
                <w:color w:val="008080"/>
              </w:rPr>
              <w:t xml:space="preserve"> </w:t>
            </w:r>
            <w:r w:rsidR="00AF6FDE">
              <w:rPr>
                <w:rFonts w:ascii="TimesNewRomanPS-BoldItalicMT" w:hAnsi="TimesNewRomanPS-BoldItalicMT" w:cs="TimesNewRomanPS-BoldItalicMT"/>
                <w:bCs/>
                <w:iCs/>
              </w:rPr>
              <w:t>Kindergarten</w:t>
            </w:r>
          </w:p>
        </w:tc>
      </w:tr>
      <w:tr w:rsidR="00FE1158" w:rsidRPr="00FE1158" w:rsidTr="00805122">
        <w:tc>
          <w:tcPr>
            <w:tcW w:w="10908" w:type="dxa"/>
            <w:gridSpan w:val="2"/>
            <w:tcBorders>
              <w:top w:val="double" w:sz="4" w:space="0" w:color="auto"/>
              <w:left w:val="single" w:sz="12" w:space="0" w:color="auto"/>
              <w:bottom w:val="double" w:sz="4" w:space="0" w:color="auto"/>
              <w:right w:val="single" w:sz="12" w:space="0" w:color="auto"/>
            </w:tcBorders>
          </w:tcPr>
          <w:p w:rsidR="00FE1158" w:rsidRPr="00DD4BCD" w:rsidRDefault="00FE1158" w:rsidP="00805122">
            <w:pPr>
              <w:autoSpaceDE w:val="0"/>
              <w:autoSpaceDN w:val="0"/>
              <w:adjustRightInd w:val="0"/>
              <w:rPr>
                <w:rFonts w:ascii="TimesNewRomanPS-BoldItalicMT" w:hAnsi="TimesNewRomanPS-BoldItalicMT" w:cs="TimesNewRomanPS-BoldItalicMT"/>
                <w:bCs/>
                <w:iCs/>
              </w:rPr>
            </w:pPr>
            <w:r w:rsidRPr="00FE1158">
              <w:rPr>
                <w:rFonts w:ascii="TimesNewRomanPS-BoldItalicMT" w:hAnsi="TimesNewRomanPS-BoldItalicMT" w:cs="TimesNewRomanPS-BoldItalicMT"/>
                <w:b/>
                <w:bCs/>
                <w:i/>
                <w:iCs/>
                <w:color w:val="008080"/>
              </w:rPr>
              <w:t>Objectives:</w:t>
            </w:r>
            <w:r w:rsidR="00AF6FDE">
              <w:rPr>
                <w:rFonts w:ascii="TimesNewRomanPS-BoldItalicMT" w:hAnsi="TimesNewRomanPS-BoldItalicMT" w:cs="TimesNewRomanPS-BoldItalicMT"/>
                <w:b/>
                <w:bCs/>
                <w:i/>
                <w:iCs/>
                <w:color w:val="008080"/>
              </w:rPr>
              <w:t xml:space="preserve"> </w:t>
            </w:r>
            <w:r w:rsidR="00DD4BCD">
              <w:rPr>
                <w:rFonts w:ascii="TimesNewRomanPS-BoldItalicMT" w:hAnsi="TimesNewRomanPS-BoldItalicMT" w:cs="TimesNewRomanPS-BoldItalicMT"/>
                <w:bCs/>
                <w:iCs/>
              </w:rPr>
              <w:t>Can the children make shapes and letters from food that is provided to them? Can they use problem solving skills to accomplish this? Can they use marshmallows to connect the lines?</w:t>
            </w: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tc>
      </w:tr>
      <w:tr w:rsidR="00FE1158" w:rsidRPr="00FE1158" w:rsidTr="00805122">
        <w:tc>
          <w:tcPr>
            <w:tcW w:w="10908" w:type="dxa"/>
            <w:gridSpan w:val="2"/>
            <w:tcBorders>
              <w:top w:val="double" w:sz="4" w:space="0" w:color="auto"/>
              <w:left w:val="double" w:sz="4" w:space="0" w:color="auto"/>
              <w:right w:val="double" w:sz="4" w:space="0" w:color="auto"/>
            </w:tcBorders>
          </w:tcPr>
          <w:p w:rsid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Sunshine State Standards addressed:</w:t>
            </w:r>
          </w:p>
          <w:p w:rsidR="00FF41B1" w:rsidRPr="00001D79" w:rsidRDefault="00FF41B1" w:rsidP="00805122">
            <w:pPr>
              <w:autoSpaceDE w:val="0"/>
              <w:autoSpaceDN w:val="0"/>
              <w:adjustRightInd w:val="0"/>
              <w:rPr>
                <w:bCs/>
                <w:iCs/>
              </w:rPr>
            </w:pPr>
            <w:r w:rsidRPr="00001D79">
              <w:rPr>
                <w:bCs/>
                <w:iCs/>
              </w:rPr>
              <w:t xml:space="preserve">1. </w:t>
            </w:r>
            <w:hyperlink r:id="rId6" w:history="1">
              <w:r w:rsidR="00001D79" w:rsidRPr="00001D79">
                <w:rPr>
                  <w:rStyle w:val="Hyperlink"/>
                  <w:rFonts w:ascii="Times New Roman" w:hAnsi="Times New Roman" w:cs="Times New Roman"/>
                  <w:b/>
                  <w:color w:val="auto"/>
                  <w:sz w:val="24"/>
                  <w:szCs w:val="24"/>
                  <w:u w:val="none"/>
                </w:rPr>
                <w:t>MA.K.G.2.2</w:t>
              </w:r>
              <w:r w:rsidR="00001D79" w:rsidRPr="00001D79">
                <w:rPr>
                  <w:rStyle w:val="Hyperlink"/>
                  <w:rFonts w:ascii="Times New Roman" w:hAnsi="Times New Roman" w:cs="Times New Roman"/>
                  <w:color w:val="auto"/>
                  <w:sz w:val="24"/>
                  <w:szCs w:val="24"/>
                  <w:u w:val="none"/>
                </w:rPr>
                <w:t xml:space="preserve">: Identify, name, describe and sort basic two-dimensional </w:t>
              </w:r>
              <w:r w:rsidR="00001D79" w:rsidRPr="00001D79">
                <w:rPr>
                  <w:rStyle w:val="Hyperlink"/>
                  <w:rFonts w:ascii="Times New Roman" w:hAnsi="Times New Roman" w:cs="Times New Roman"/>
                  <w:color w:val="auto"/>
                  <w:sz w:val="24"/>
                  <w:szCs w:val="24"/>
                  <w:u w:val="none"/>
                  <w:shd w:val="clear" w:color="auto" w:fill="FFFF33"/>
                </w:rPr>
                <w:t>shapes</w:t>
              </w:r>
              <w:r w:rsidR="00001D79" w:rsidRPr="00001D79">
                <w:rPr>
                  <w:rStyle w:val="Hyperlink"/>
                  <w:rFonts w:ascii="Times New Roman" w:hAnsi="Times New Roman" w:cs="Times New Roman"/>
                  <w:color w:val="auto"/>
                  <w:sz w:val="24"/>
                  <w:szCs w:val="24"/>
                  <w:u w:val="none"/>
                </w:rPr>
                <w:t xml:space="preserve"> such as squares, triangles, circles, rectangles, hexagons, and trapezoids.</w:t>
              </w:r>
            </w:hyperlink>
            <w:r w:rsidR="00001D79" w:rsidRPr="00001D79">
              <w:t xml:space="preserve"> </w:t>
            </w:r>
            <w:r w:rsidR="00001D79" w:rsidRPr="00001D79">
              <w:object w:dxaOrig="110" w:dyaOrig="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in;height:18pt" o:ole="">
                  <v:imagedata r:id="rId7" o:title=""/>
                </v:shape>
                <w:control r:id="rId8" w:name="DefaultOcxName" w:shapeid="_x0000_i1078"/>
              </w:object>
            </w:r>
          </w:p>
          <w:p w:rsidR="00FF41B1" w:rsidRPr="00001D79" w:rsidRDefault="00FF41B1" w:rsidP="00805122">
            <w:pPr>
              <w:autoSpaceDE w:val="0"/>
              <w:autoSpaceDN w:val="0"/>
              <w:adjustRightInd w:val="0"/>
              <w:rPr>
                <w:bCs/>
                <w:iCs/>
              </w:rPr>
            </w:pPr>
            <w:r w:rsidRPr="00001D79">
              <w:rPr>
                <w:bCs/>
                <w:iCs/>
              </w:rPr>
              <w:t xml:space="preserve">2. </w:t>
            </w:r>
            <w:hyperlink r:id="rId9" w:history="1">
              <w:r w:rsidR="00001D79" w:rsidRPr="00001D79">
                <w:rPr>
                  <w:rStyle w:val="Hyperlink"/>
                  <w:rFonts w:ascii="Times New Roman" w:hAnsi="Times New Roman" w:cs="Times New Roman"/>
                  <w:b/>
                  <w:color w:val="auto"/>
                  <w:sz w:val="24"/>
                  <w:szCs w:val="24"/>
                  <w:u w:val="none"/>
                </w:rPr>
                <w:t>MA.K.G.2.5</w:t>
              </w:r>
              <w:r w:rsidR="00001D79" w:rsidRPr="00001D79">
                <w:rPr>
                  <w:rStyle w:val="Hyperlink"/>
                  <w:rFonts w:ascii="Times New Roman" w:hAnsi="Times New Roman" w:cs="Times New Roman"/>
                  <w:color w:val="auto"/>
                  <w:sz w:val="24"/>
                  <w:szCs w:val="24"/>
                  <w:u w:val="none"/>
                </w:rPr>
                <w:t xml:space="preserve">: Use basic </w:t>
              </w:r>
              <w:r w:rsidR="00001D79" w:rsidRPr="00001D79">
                <w:rPr>
                  <w:rStyle w:val="Hyperlink"/>
                  <w:rFonts w:ascii="Times New Roman" w:hAnsi="Times New Roman" w:cs="Times New Roman"/>
                  <w:color w:val="auto"/>
                  <w:sz w:val="24"/>
                  <w:szCs w:val="24"/>
                  <w:u w:val="none"/>
                  <w:shd w:val="clear" w:color="auto" w:fill="FFFF33"/>
                </w:rPr>
                <w:t>shapes</w:t>
              </w:r>
              <w:r w:rsidR="00001D79" w:rsidRPr="00001D79">
                <w:rPr>
                  <w:rStyle w:val="Hyperlink"/>
                  <w:rFonts w:ascii="Times New Roman" w:hAnsi="Times New Roman" w:cs="Times New Roman"/>
                  <w:color w:val="auto"/>
                  <w:sz w:val="24"/>
                  <w:szCs w:val="24"/>
                  <w:u w:val="none"/>
                </w:rPr>
                <w:t xml:space="preserve">, spatial reasoning, and </w:t>
              </w:r>
              <w:proofErr w:type="spellStart"/>
              <w:r w:rsidR="00001D79" w:rsidRPr="00001D79">
                <w:rPr>
                  <w:rStyle w:val="Hyperlink"/>
                  <w:rFonts w:ascii="Times New Roman" w:hAnsi="Times New Roman" w:cs="Times New Roman"/>
                  <w:color w:val="auto"/>
                  <w:sz w:val="24"/>
                  <w:szCs w:val="24"/>
                  <w:u w:val="none"/>
                </w:rPr>
                <w:t>manipulatives</w:t>
              </w:r>
              <w:proofErr w:type="spellEnd"/>
              <w:r w:rsidR="00001D79" w:rsidRPr="00001D79">
                <w:rPr>
                  <w:rStyle w:val="Hyperlink"/>
                  <w:rFonts w:ascii="Times New Roman" w:hAnsi="Times New Roman" w:cs="Times New Roman"/>
                  <w:color w:val="auto"/>
                  <w:sz w:val="24"/>
                  <w:szCs w:val="24"/>
                  <w:u w:val="none"/>
                </w:rPr>
                <w:t xml:space="preserve"> to model objects in the environment and to construct more complex </w:t>
              </w:r>
              <w:r w:rsidR="00001D79" w:rsidRPr="00001D79">
                <w:rPr>
                  <w:rStyle w:val="Hyperlink"/>
                  <w:rFonts w:ascii="Times New Roman" w:hAnsi="Times New Roman" w:cs="Times New Roman"/>
                  <w:color w:val="auto"/>
                  <w:sz w:val="24"/>
                  <w:szCs w:val="24"/>
                  <w:u w:val="none"/>
                  <w:shd w:val="clear" w:color="auto" w:fill="FFFF33"/>
                </w:rPr>
                <w:t>shapes</w:t>
              </w:r>
              <w:r w:rsidR="00001D79" w:rsidRPr="00001D79">
                <w:rPr>
                  <w:rStyle w:val="Hyperlink"/>
                  <w:rFonts w:ascii="Times New Roman" w:hAnsi="Times New Roman" w:cs="Times New Roman"/>
                  <w:color w:val="auto"/>
                  <w:sz w:val="24"/>
                  <w:szCs w:val="24"/>
                  <w:u w:val="none"/>
                </w:rPr>
                <w:t>.</w:t>
              </w:r>
            </w:hyperlink>
            <w:r w:rsidR="00001D79" w:rsidRPr="00001D79">
              <w:t xml:space="preserve"> </w:t>
            </w:r>
            <w:r w:rsidR="00001D79" w:rsidRPr="00001D79">
              <w:object w:dxaOrig="110" w:dyaOrig="103">
                <v:shape id="_x0000_i1077" type="#_x0000_t75" style="width:1in;height:18pt" o:ole="">
                  <v:imagedata r:id="rId10" o:title=""/>
                </v:shape>
                <w:control r:id="rId11" w:name="DefaultOcxName1" w:shapeid="_x0000_i1077"/>
              </w:object>
            </w:r>
          </w:p>
          <w:p w:rsidR="00FF41B1" w:rsidRPr="00001D79" w:rsidRDefault="00FF41B1" w:rsidP="00805122">
            <w:pPr>
              <w:autoSpaceDE w:val="0"/>
              <w:autoSpaceDN w:val="0"/>
              <w:adjustRightInd w:val="0"/>
              <w:rPr>
                <w:bCs/>
                <w:iCs/>
              </w:rPr>
            </w:pPr>
            <w:r w:rsidRPr="00001D79">
              <w:rPr>
                <w:bCs/>
                <w:iCs/>
              </w:rPr>
              <w:t xml:space="preserve">3. </w:t>
            </w:r>
            <w:hyperlink r:id="rId12" w:history="1">
              <w:r w:rsidR="00001D79" w:rsidRPr="00001D79">
                <w:rPr>
                  <w:rStyle w:val="Hyperlink"/>
                  <w:rFonts w:ascii="Times New Roman" w:hAnsi="Times New Roman" w:cs="Times New Roman"/>
                  <w:b/>
                  <w:color w:val="auto"/>
                  <w:sz w:val="24"/>
                  <w:szCs w:val="24"/>
                  <w:u w:val="none"/>
                </w:rPr>
                <w:t>LA.K.1.1.7</w:t>
              </w:r>
              <w:r w:rsidR="00001D79" w:rsidRPr="00001D79">
                <w:rPr>
                  <w:rStyle w:val="Hyperlink"/>
                  <w:rFonts w:ascii="Times New Roman" w:hAnsi="Times New Roman" w:cs="Times New Roman"/>
                  <w:color w:val="auto"/>
                  <w:sz w:val="24"/>
                  <w:szCs w:val="24"/>
                  <w:u w:val="none"/>
                </w:rPr>
                <w:t>: The student will name all upper and lower case letters of the alphabet.</w:t>
              </w:r>
            </w:hyperlink>
            <w:r w:rsidR="00001D79" w:rsidRPr="00001D79">
              <w:t xml:space="preserve"> </w:t>
            </w:r>
            <w:r w:rsidR="00001D79" w:rsidRPr="00001D79">
              <w:object w:dxaOrig="110" w:dyaOrig="103">
                <v:shape id="_x0000_i1076" type="#_x0000_t75" style="width:1in;height:18pt" o:ole="">
                  <v:imagedata r:id="rId13" o:title=""/>
                </v:shape>
                <w:control r:id="rId14" w:name="DefaultOcxName2" w:shapeid="_x0000_i1076"/>
              </w:object>
            </w:r>
          </w:p>
          <w:p w:rsidR="00FF41B1" w:rsidRPr="00001D79" w:rsidRDefault="00FF41B1" w:rsidP="00805122">
            <w:pPr>
              <w:autoSpaceDE w:val="0"/>
              <w:autoSpaceDN w:val="0"/>
              <w:adjustRightInd w:val="0"/>
              <w:rPr>
                <w:bCs/>
                <w:iCs/>
              </w:rPr>
            </w:pPr>
            <w:r w:rsidRPr="00001D79">
              <w:rPr>
                <w:bCs/>
                <w:iCs/>
              </w:rPr>
              <w:t xml:space="preserve">4. </w:t>
            </w:r>
            <w:hyperlink r:id="rId15" w:history="1">
              <w:r w:rsidR="00001D79" w:rsidRPr="00001D79">
                <w:rPr>
                  <w:rStyle w:val="Hyperlink"/>
                  <w:rFonts w:ascii="Times New Roman" w:hAnsi="Times New Roman" w:cs="Times New Roman"/>
                  <w:b/>
                  <w:color w:val="auto"/>
                  <w:sz w:val="24"/>
                  <w:szCs w:val="24"/>
                  <w:u w:val="none"/>
                </w:rPr>
                <w:t>LA.K.1.1.2</w:t>
              </w:r>
              <w:r w:rsidR="00001D79" w:rsidRPr="00001D79">
                <w:rPr>
                  <w:rStyle w:val="Hyperlink"/>
                  <w:rFonts w:ascii="Times New Roman" w:hAnsi="Times New Roman" w:cs="Times New Roman"/>
                  <w:color w:val="auto"/>
                  <w:sz w:val="24"/>
                  <w:szCs w:val="24"/>
                  <w:u w:val="none"/>
                </w:rPr>
                <w:t>: The student will distinguish letters from words</w:t>
              </w:r>
            </w:hyperlink>
          </w:p>
          <w:p w:rsidR="00001D79" w:rsidRPr="00001D79" w:rsidRDefault="00FF41B1" w:rsidP="00805122">
            <w:pPr>
              <w:autoSpaceDE w:val="0"/>
              <w:autoSpaceDN w:val="0"/>
              <w:adjustRightInd w:val="0"/>
            </w:pPr>
            <w:r w:rsidRPr="00001D79">
              <w:rPr>
                <w:bCs/>
                <w:iCs/>
              </w:rPr>
              <w:t xml:space="preserve">5. </w:t>
            </w:r>
            <w:hyperlink r:id="rId16" w:history="1">
              <w:r w:rsidR="00001D79" w:rsidRPr="00001D79">
                <w:rPr>
                  <w:rStyle w:val="Hyperlink"/>
                  <w:rFonts w:ascii="Times New Roman" w:hAnsi="Times New Roman" w:cs="Times New Roman"/>
                  <w:b/>
                  <w:color w:val="auto"/>
                  <w:sz w:val="24"/>
                  <w:szCs w:val="24"/>
                  <w:u w:val="none"/>
                </w:rPr>
                <w:t>SC.K.P.9.1</w:t>
              </w:r>
              <w:r w:rsidR="00001D79" w:rsidRPr="00001D79">
                <w:rPr>
                  <w:rStyle w:val="Hyperlink"/>
                  <w:rFonts w:ascii="Times New Roman" w:hAnsi="Times New Roman" w:cs="Times New Roman"/>
                  <w:color w:val="auto"/>
                  <w:sz w:val="24"/>
                  <w:szCs w:val="24"/>
                  <w:u w:val="none"/>
                </w:rPr>
                <w:t>: Recognize that the shape of materials such as paper and clay can be changed by cutting, tearing, crumpling, smashing, or rolling.</w:t>
              </w:r>
            </w:hyperlink>
            <w:r w:rsidR="00001D79" w:rsidRPr="00001D79">
              <w:t xml:space="preserve"> </w:t>
            </w:r>
            <w:r w:rsidR="00001D79" w:rsidRPr="00001D79">
              <w:object w:dxaOrig="110" w:dyaOrig="103">
                <v:shape id="_x0000_i1075" type="#_x0000_t75" style="width:1in;height:18pt" o:ole="">
                  <v:imagedata r:id="rId17" o:title=""/>
                </v:shape>
                <w:control r:id="rId18" w:name="DefaultOcxName3" w:shapeid="_x0000_i1075"/>
              </w:object>
            </w:r>
          </w:p>
          <w:p w:rsidR="00001D79" w:rsidRPr="00001D79" w:rsidRDefault="00001D79" w:rsidP="00805122">
            <w:pPr>
              <w:autoSpaceDE w:val="0"/>
              <w:autoSpaceDN w:val="0"/>
              <w:adjustRightInd w:val="0"/>
              <w:rPr>
                <w:color w:val="000000"/>
              </w:rPr>
            </w:pPr>
            <w:r w:rsidRPr="00001D79">
              <w:t xml:space="preserve">6. </w:t>
            </w:r>
            <w:hyperlink r:id="rId19" w:history="1">
              <w:r w:rsidRPr="00001D79">
                <w:rPr>
                  <w:rStyle w:val="Hyperlink"/>
                  <w:rFonts w:ascii="Times New Roman" w:hAnsi="Times New Roman" w:cs="Times New Roman"/>
                  <w:b/>
                  <w:color w:val="auto"/>
                  <w:sz w:val="24"/>
                  <w:szCs w:val="24"/>
                  <w:u w:val="none"/>
                </w:rPr>
                <w:t>SC.K.N.1.4</w:t>
              </w:r>
              <w:r w:rsidRPr="00001D79">
                <w:rPr>
                  <w:rStyle w:val="Hyperlink"/>
                  <w:rFonts w:ascii="Times New Roman" w:hAnsi="Times New Roman" w:cs="Times New Roman"/>
                  <w:color w:val="auto"/>
                  <w:sz w:val="24"/>
                  <w:szCs w:val="24"/>
                  <w:u w:val="none"/>
                </w:rPr>
                <w:t>: Observe and create a visual representation of an object which includes its major features.</w:t>
              </w:r>
            </w:hyperlink>
            <w:r w:rsidRPr="00001D79">
              <w:rPr>
                <w:color w:val="000000"/>
              </w:rPr>
              <w:t xml:space="preserve"> </w:t>
            </w:r>
            <w:r w:rsidRPr="00001D79">
              <w:rPr>
                <w:color w:val="000000"/>
              </w:rPr>
              <w:object w:dxaOrig="110" w:dyaOrig="103">
                <v:shape id="_x0000_i1074" type="#_x0000_t75" style="width:1in;height:18pt" o:ole="">
                  <v:imagedata r:id="rId20" o:title=""/>
                </v:shape>
                <w:control r:id="rId21" w:name="DefaultOcxName4" w:shapeid="_x0000_i1074"/>
              </w:object>
            </w: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tc>
      </w:tr>
      <w:tr w:rsidR="00FE1158" w:rsidRPr="00FE1158" w:rsidTr="000A5C7D">
        <w:trPr>
          <w:trHeight w:val="1842"/>
        </w:trPr>
        <w:tc>
          <w:tcPr>
            <w:tcW w:w="5364" w:type="dxa"/>
            <w:tcBorders>
              <w:top w:val="double" w:sz="4" w:space="0" w:color="auto"/>
              <w:left w:val="single" w:sz="12" w:space="0" w:color="auto"/>
              <w:bottom w:val="double" w:sz="4" w:space="0" w:color="auto"/>
              <w:right w:val="single" w:sz="12" w:space="0" w:color="auto"/>
            </w:tcBorders>
          </w:tcPr>
          <w:p w:rsidR="00AD1A69" w:rsidRPr="00F44170" w:rsidRDefault="00FE1158" w:rsidP="00AD1A69">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Materials and Props Required</w:t>
            </w:r>
            <w:r w:rsidR="00AD1A69">
              <w:rPr>
                <w:rFonts w:ascii="TimesNewRomanPS-BoldItalicMT" w:hAnsi="TimesNewRomanPS-BoldItalicMT" w:cs="TimesNewRomanPS-BoldItalicMT"/>
                <w:b/>
                <w:bCs/>
                <w:i/>
                <w:iCs/>
                <w:color w:val="008080"/>
              </w:rPr>
              <w:t>:</w:t>
            </w:r>
          </w:p>
          <w:p w:rsidR="00AD1A69" w:rsidRPr="00DD4BCD" w:rsidRDefault="00DD4BCD" w:rsidP="00DD4BCD">
            <w:pPr>
              <w:pStyle w:val="ListParagraph"/>
              <w:numPr>
                <w:ilvl w:val="0"/>
                <w:numId w:val="1"/>
              </w:numPr>
              <w:autoSpaceDE w:val="0"/>
              <w:autoSpaceDN w:val="0"/>
              <w:adjustRightInd w:val="0"/>
              <w:rPr>
                <w:rFonts w:ascii="TimesNewRomanPS-BoldItalicMT" w:hAnsi="TimesNewRomanPS-BoldItalicMT" w:cs="TimesNewRomanPS-BoldItalicMT"/>
                <w:bCs/>
                <w:iCs/>
              </w:rPr>
            </w:pPr>
            <w:r w:rsidRPr="00DD4BCD">
              <w:rPr>
                <w:rFonts w:ascii="TimesNewRomanPS-BoldItalicMT" w:hAnsi="TimesNewRomanPS-BoldItalicMT" w:cs="TimesNewRomanPS-BoldItalicMT"/>
                <w:bCs/>
                <w:iCs/>
              </w:rPr>
              <w:t>Pretzel sticks</w:t>
            </w:r>
          </w:p>
          <w:p w:rsidR="00DD4BCD" w:rsidRPr="00DD4BCD" w:rsidRDefault="00DD4BCD" w:rsidP="00DD4BCD">
            <w:pPr>
              <w:pStyle w:val="ListParagraph"/>
              <w:numPr>
                <w:ilvl w:val="0"/>
                <w:numId w:val="1"/>
              </w:numPr>
              <w:autoSpaceDE w:val="0"/>
              <w:autoSpaceDN w:val="0"/>
              <w:adjustRightInd w:val="0"/>
              <w:rPr>
                <w:rFonts w:ascii="TimesNewRomanPS-BoldItalicMT" w:hAnsi="TimesNewRomanPS-BoldItalicMT" w:cs="TimesNewRomanPS-BoldItalicMT"/>
                <w:bCs/>
                <w:iCs/>
              </w:rPr>
            </w:pPr>
            <w:r w:rsidRPr="00DD4BCD">
              <w:rPr>
                <w:rFonts w:ascii="TimesNewRomanPS-BoldItalicMT" w:hAnsi="TimesNewRomanPS-BoldItalicMT" w:cs="TimesNewRomanPS-BoldItalicMT"/>
                <w:bCs/>
                <w:iCs/>
              </w:rPr>
              <w:t>Mini marshmallows</w:t>
            </w:r>
          </w:p>
          <w:p w:rsidR="00DD4BCD" w:rsidRPr="00DD4BCD" w:rsidRDefault="00DD4BCD" w:rsidP="00DD4BCD">
            <w:pPr>
              <w:pStyle w:val="ListParagraph"/>
              <w:numPr>
                <w:ilvl w:val="0"/>
                <w:numId w:val="1"/>
              </w:numPr>
              <w:autoSpaceDE w:val="0"/>
              <w:autoSpaceDN w:val="0"/>
              <w:adjustRightInd w:val="0"/>
              <w:rPr>
                <w:rFonts w:ascii="TimesNewRomanPS-BoldItalicMT" w:hAnsi="TimesNewRomanPS-BoldItalicMT" w:cs="TimesNewRomanPS-BoldItalicMT"/>
                <w:bCs/>
                <w:iCs/>
              </w:rPr>
            </w:pPr>
            <w:r w:rsidRPr="00DD4BCD">
              <w:rPr>
                <w:rFonts w:ascii="TimesNewRomanPS-BoldItalicMT" w:hAnsi="TimesNewRomanPS-BoldItalicMT" w:cs="TimesNewRomanPS-BoldItalicMT"/>
                <w:bCs/>
                <w:iCs/>
              </w:rPr>
              <w:t>Plain cheerios</w:t>
            </w:r>
          </w:p>
          <w:p w:rsidR="00DD4BCD" w:rsidRPr="00DD4BCD" w:rsidRDefault="00DD4BCD" w:rsidP="00DD4BCD">
            <w:pPr>
              <w:pStyle w:val="ListParagraph"/>
              <w:numPr>
                <w:ilvl w:val="0"/>
                <w:numId w:val="1"/>
              </w:numPr>
              <w:autoSpaceDE w:val="0"/>
              <w:autoSpaceDN w:val="0"/>
              <w:adjustRightInd w:val="0"/>
              <w:rPr>
                <w:rFonts w:ascii="TimesNewRomanPS-BoldItalicMT" w:hAnsi="TimesNewRomanPS-BoldItalicMT" w:cs="TimesNewRomanPS-BoldItalicMT"/>
                <w:bCs/>
                <w:iCs/>
              </w:rPr>
            </w:pPr>
            <w:r w:rsidRPr="00DD4BCD">
              <w:rPr>
                <w:rFonts w:ascii="TimesNewRomanPS-BoldItalicMT" w:hAnsi="TimesNewRomanPS-BoldItalicMT" w:cs="TimesNewRomanPS-BoldItalicMT"/>
                <w:bCs/>
                <w:iCs/>
              </w:rPr>
              <w:t>Shapes and Alphabet displayed in classroom for reference.</w:t>
            </w:r>
          </w:p>
        </w:tc>
        <w:tc>
          <w:tcPr>
            <w:tcW w:w="5544" w:type="dxa"/>
            <w:tcBorders>
              <w:top w:val="double" w:sz="4" w:space="0" w:color="auto"/>
              <w:left w:val="single" w:sz="12" w:space="0" w:color="auto"/>
              <w:bottom w:val="double" w:sz="4" w:space="0" w:color="auto"/>
              <w:right w:val="single" w:sz="12" w:space="0" w:color="auto"/>
            </w:tcBorders>
          </w:tcPr>
          <w:p w:rsid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Background Knowledge</w:t>
            </w:r>
            <w:r w:rsidR="00AD1A69">
              <w:rPr>
                <w:rFonts w:ascii="TimesNewRomanPS-BoldItalicMT" w:hAnsi="TimesNewRomanPS-BoldItalicMT" w:cs="TimesNewRomanPS-BoldItalicMT"/>
                <w:b/>
                <w:bCs/>
                <w:i/>
                <w:iCs/>
                <w:color w:val="008080"/>
              </w:rPr>
              <w:t>:</w:t>
            </w:r>
          </w:p>
          <w:p w:rsidR="00F44170" w:rsidRDefault="00DD4BCD" w:rsidP="00805122">
            <w:pPr>
              <w:autoSpaceDE w:val="0"/>
              <w:autoSpaceDN w:val="0"/>
              <w:adjustRightInd w:val="0"/>
              <w:rPr>
                <w:rFonts w:ascii="TimesNewRomanPS-BoldItalicMT" w:hAnsi="TimesNewRomanPS-BoldItalicMT" w:cs="TimesNewRomanPS-BoldItalicMT"/>
                <w:b/>
                <w:bCs/>
                <w:i/>
                <w:iCs/>
              </w:rPr>
            </w:pPr>
            <w:r>
              <w:rPr>
                <w:rFonts w:ascii="TimesNewRomanPS-BoldItalicMT" w:hAnsi="TimesNewRomanPS-BoldItalicMT" w:cs="TimesNewRomanPS-BoldItalicMT"/>
                <w:bCs/>
                <w:iCs/>
              </w:rPr>
              <w:t>The children are currently learning basic geometric shapes and their alphabet. They are familiar with the materials presented; pretzels, cheerios, marshmallows. They are aware that some shapes and letters are made from lines.</w:t>
            </w:r>
          </w:p>
          <w:p w:rsidR="00F44170" w:rsidRPr="00F44170" w:rsidRDefault="00F44170" w:rsidP="00805122">
            <w:pPr>
              <w:autoSpaceDE w:val="0"/>
              <w:autoSpaceDN w:val="0"/>
              <w:adjustRightInd w:val="0"/>
              <w:rPr>
                <w:rFonts w:ascii="TimesNewRomanPS-BoldItalicMT" w:hAnsi="TimesNewRomanPS-BoldItalicMT" w:cs="TimesNewRomanPS-BoldItalicMT"/>
                <w:b/>
                <w:bCs/>
                <w:i/>
                <w:iCs/>
              </w:rPr>
            </w:pPr>
          </w:p>
        </w:tc>
      </w:tr>
      <w:tr w:rsidR="00FE1158" w:rsidRPr="00FE1158" w:rsidTr="00805122">
        <w:tc>
          <w:tcPr>
            <w:tcW w:w="10908" w:type="dxa"/>
            <w:gridSpan w:val="2"/>
            <w:tcBorders>
              <w:top w:val="double" w:sz="4" w:space="0" w:color="auto"/>
              <w:left w:val="double" w:sz="4" w:space="0" w:color="auto"/>
              <w:right w:val="double" w:sz="4" w:space="0" w:color="auto"/>
            </w:tcBorders>
          </w:tcPr>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Lesson Steps/Procedures:</w:t>
            </w:r>
          </w:p>
        </w:tc>
      </w:tr>
      <w:tr w:rsidR="000A5C7D" w:rsidRPr="00FE1158" w:rsidTr="00805122">
        <w:tc>
          <w:tcPr>
            <w:tcW w:w="10908" w:type="dxa"/>
            <w:gridSpan w:val="2"/>
            <w:tcBorders>
              <w:left w:val="double" w:sz="4" w:space="0" w:color="auto"/>
              <w:right w:val="double" w:sz="4" w:space="0" w:color="auto"/>
            </w:tcBorders>
          </w:tcPr>
          <w:p w:rsidR="000A5C7D" w:rsidRDefault="000A5C7D" w:rsidP="00805122">
            <w:pPr>
              <w:autoSpaceDE w:val="0"/>
              <w:autoSpaceDN w:val="0"/>
              <w:adjustRightInd w:val="0"/>
              <w:rPr>
                <w:rFonts w:ascii="TimesNewRomanPS-BoldItalicMT" w:hAnsi="TimesNewRomanPS-BoldItalicMT" w:cs="TimesNewRomanPS-BoldItalicMT"/>
                <w:bCs/>
                <w:iCs/>
              </w:rPr>
            </w:pPr>
            <w:r>
              <w:rPr>
                <w:rFonts w:ascii="TimesNewRomanPS-BoldItalicMT" w:hAnsi="TimesNewRomanPS-BoldItalicMT" w:cs="TimesNewRomanPS-BoldItalicMT"/>
                <w:bCs/>
                <w:iCs/>
              </w:rPr>
              <w:t>1. Have students wash their hands.</w:t>
            </w:r>
          </w:p>
        </w:tc>
      </w:tr>
      <w:tr w:rsidR="000A5C7D" w:rsidRPr="00FE1158" w:rsidTr="00805122">
        <w:tc>
          <w:tcPr>
            <w:tcW w:w="10908" w:type="dxa"/>
            <w:gridSpan w:val="2"/>
            <w:tcBorders>
              <w:left w:val="double" w:sz="4" w:space="0" w:color="auto"/>
              <w:right w:val="double" w:sz="4" w:space="0" w:color="auto"/>
            </w:tcBorders>
          </w:tcPr>
          <w:p w:rsidR="000A5C7D" w:rsidRDefault="000A5C7D" w:rsidP="00805122">
            <w:pPr>
              <w:autoSpaceDE w:val="0"/>
              <w:autoSpaceDN w:val="0"/>
              <w:adjustRightInd w:val="0"/>
              <w:rPr>
                <w:rFonts w:ascii="TimesNewRomanPS-BoldItalicMT" w:hAnsi="TimesNewRomanPS-BoldItalicMT" w:cs="TimesNewRomanPS-BoldItalicMT"/>
                <w:bCs/>
                <w:iCs/>
              </w:rPr>
            </w:pPr>
            <w:r>
              <w:rPr>
                <w:rFonts w:ascii="TimesNewRomanPS-BoldItalicMT" w:hAnsi="TimesNewRomanPS-BoldItalicMT" w:cs="TimesNewRomanPS-BoldItalicMT"/>
                <w:bCs/>
                <w:iCs/>
              </w:rPr>
              <w:t>2. Pass out a paper towel to each child.</w:t>
            </w:r>
          </w:p>
        </w:tc>
      </w:tr>
      <w:tr w:rsidR="00FE1158" w:rsidRPr="00FE1158" w:rsidTr="00805122">
        <w:tc>
          <w:tcPr>
            <w:tcW w:w="10908" w:type="dxa"/>
            <w:gridSpan w:val="2"/>
            <w:tcBorders>
              <w:left w:val="double" w:sz="4" w:space="0" w:color="auto"/>
              <w:right w:val="double" w:sz="4" w:space="0" w:color="auto"/>
            </w:tcBorders>
          </w:tcPr>
          <w:p w:rsidR="00FE1158" w:rsidRPr="000A5C7D" w:rsidRDefault="000A5C7D" w:rsidP="00805122">
            <w:pPr>
              <w:autoSpaceDE w:val="0"/>
              <w:autoSpaceDN w:val="0"/>
              <w:adjustRightInd w:val="0"/>
              <w:rPr>
                <w:rFonts w:ascii="TimesNewRomanPS-BoldItalicMT" w:hAnsi="TimesNewRomanPS-BoldItalicMT" w:cs="TimesNewRomanPS-BoldItalicMT"/>
                <w:bCs/>
                <w:iCs/>
              </w:rPr>
            </w:pPr>
            <w:r>
              <w:rPr>
                <w:rFonts w:ascii="TimesNewRomanPS-BoldItalicMT" w:hAnsi="TimesNewRomanPS-BoldItalicMT" w:cs="TimesNewRomanPS-BoldItalicMT"/>
                <w:bCs/>
                <w:iCs/>
              </w:rPr>
              <w:t>3. Give each student a handful of pretzel sticks, mini marshmallows, and cheerios.</w:t>
            </w:r>
          </w:p>
        </w:tc>
      </w:tr>
      <w:tr w:rsidR="00FE1158" w:rsidRPr="00FE1158" w:rsidTr="00805122">
        <w:tc>
          <w:tcPr>
            <w:tcW w:w="10908" w:type="dxa"/>
            <w:gridSpan w:val="2"/>
            <w:tcBorders>
              <w:left w:val="double" w:sz="4" w:space="0" w:color="auto"/>
              <w:right w:val="double" w:sz="4" w:space="0" w:color="auto"/>
            </w:tcBorders>
          </w:tcPr>
          <w:p w:rsidR="00FE1158" w:rsidRPr="000A5C7D" w:rsidRDefault="000A5C7D" w:rsidP="00805122">
            <w:pPr>
              <w:autoSpaceDE w:val="0"/>
              <w:autoSpaceDN w:val="0"/>
              <w:adjustRightInd w:val="0"/>
              <w:rPr>
                <w:rFonts w:ascii="TimesNewRomanPS-BoldItalicMT" w:hAnsi="TimesNewRomanPS-BoldItalicMT" w:cs="TimesNewRomanPS-BoldItalicMT"/>
                <w:bCs/>
                <w:iCs/>
              </w:rPr>
            </w:pPr>
            <w:r>
              <w:rPr>
                <w:rFonts w:ascii="TimesNewRomanPS-BoldItalicMT" w:hAnsi="TimesNewRomanPS-BoldItalicMT" w:cs="TimesNewRomanPS-BoldItalicMT"/>
                <w:bCs/>
                <w:iCs/>
              </w:rPr>
              <w:t>4. Instruct students that they are first going to build shapes and letters from food items, and after the lesson is over, they will get to eat them for snack.</w:t>
            </w:r>
          </w:p>
        </w:tc>
      </w:tr>
      <w:tr w:rsidR="00FE1158" w:rsidRPr="00FE1158" w:rsidTr="00805122">
        <w:tc>
          <w:tcPr>
            <w:tcW w:w="10908" w:type="dxa"/>
            <w:gridSpan w:val="2"/>
            <w:tcBorders>
              <w:left w:val="double" w:sz="4" w:space="0" w:color="auto"/>
              <w:right w:val="double" w:sz="4" w:space="0" w:color="auto"/>
            </w:tcBorders>
          </w:tcPr>
          <w:p w:rsidR="00FE1158" w:rsidRPr="000A5C7D" w:rsidRDefault="000A5C7D" w:rsidP="00805122">
            <w:pPr>
              <w:autoSpaceDE w:val="0"/>
              <w:autoSpaceDN w:val="0"/>
              <w:adjustRightInd w:val="0"/>
              <w:rPr>
                <w:rFonts w:ascii="TimesNewRomanPS-BoldItalicMT" w:hAnsi="TimesNewRomanPS-BoldItalicMT" w:cs="TimesNewRomanPS-BoldItalicMT"/>
                <w:bCs/>
                <w:iCs/>
              </w:rPr>
            </w:pPr>
            <w:r>
              <w:rPr>
                <w:rFonts w:ascii="TimesNewRomanPS-BoldItalicMT" w:hAnsi="TimesNewRomanPS-BoldItalicMT" w:cs="TimesNewRomanPS-BoldItalicMT"/>
                <w:bCs/>
                <w:iCs/>
              </w:rPr>
              <w:t xml:space="preserve">5. Allow children to discover for themselves that the marshmallows will serve as the connectors for their pretzel sticks. </w:t>
            </w:r>
          </w:p>
        </w:tc>
      </w:tr>
      <w:tr w:rsidR="00FE1158" w:rsidRPr="00FE1158" w:rsidTr="00805122">
        <w:tc>
          <w:tcPr>
            <w:tcW w:w="10908" w:type="dxa"/>
            <w:gridSpan w:val="2"/>
            <w:tcBorders>
              <w:left w:val="double" w:sz="4" w:space="0" w:color="auto"/>
              <w:right w:val="double" w:sz="4" w:space="0" w:color="auto"/>
            </w:tcBorders>
          </w:tcPr>
          <w:p w:rsidR="00FE1158" w:rsidRPr="000A5C7D" w:rsidRDefault="000A5C7D" w:rsidP="00805122">
            <w:pPr>
              <w:autoSpaceDE w:val="0"/>
              <w:autoSpaceDN w:val="0"/>
              <w:adjustRightInd w:val="0"/>
              <w:rPr>
                <w:rFonts w:ascii="TimesNewRomanPS-BoldItalicMT" w:hAnsi="TimesNewRomanPS-BoldItalicMT" w:cs="TimesNewRomanPS-BoldItalicMT"/>
                <w:bCs/>
                <w:iCs/>
              </w:rPr>
            </w:pPr>
            <w:r>
              <w:rPr>
                <w:rFonts w:ascii="TimesNewRomanPS-BoldItalicMT" w:hAnsi="TimesNewRomanPS-BoldItalicMT" w:cs="TimesNewRomanPS-BoldItalicMT"/>
                <w:bCs/>
                <w:iCs/>
              </w:rPr>
              <w:t>6. Provide little as possible instruction in order to allow for problem solving skills to emerge on their own.</w:t>
            </w:r>
          </w:p>
        </w:tc>
      </w:tr>
      <w:tr w:rsidR="00FE1158" w:rsidRPr="00FE1158" w:rsidTr="00805122">
        <w:tc>
          <w:tcPr>
            <w:tcW w:w="10908" w:type="dxa"/>
            <w:gridSpan w:val="2"/>
            <w:tcBorders>
              <w:left w:val="double" w:sz="4" w:space="0" w:color="auto"/>
              <w:right w:val="double" w:sz="4" w:space="0" w:color="auto"/>
            </w:tcBorders>
          </w:tcPr>
          <w:p w:rsidR="00FE1158" w:rsidRPr="000A5C7D" w:rsidRDefault="000A5C7D" w:rsidP="00805122">
            <w:pPr>
              <w:autoSpaceDE w:val="0"/>
              <w:autoSpaceDN w:val="0"/>
              <w:adjustRightInd w:val="0"/>
              <w:rPr>
                <w:rFonts w:ascii="TimesNewRomanPS-BoldItalicMT" w:hAnsi="TimesNewRomanPS-BoldItalicMT" w:cs="TimesNewRomanPS-BoldItalicMT"/>
                <w:bCs/>
                <w:iCs/>
              </w:rPr>
            </w:pPr>
            <w:r>
              <w:rPr>
                <w:rFonts w:ascii="TimesNewRomanPS-BoldItalicMT" w:hAnsi="TimesNewRomanPS-BoldItalicMT" w:cs="TimesNewRomanPS-BoldItalicMT"/>
                <w:bCs/>
                <w:iCs/>
              </w:rPr>
              <w:t>7. Allow children to learn from each other.</w:t>
            </w:r>
          </w:p>
        </w:tc>
      </w:tr>
      <w:tr w:rsidR="00FE1158" w:rsidRPr="00FE1158" w:rsidTr="00805122">
        <w:tc>
          <w:tcPr>
            <w:tcW w:w="10908" w:type="dxa"/>
            <w:gridSpan w:val="2"/>
            <w:tcBorders>
              <w:left w:val="double" w:sz="4" w:space="0" w:color="auto"/>
              <w:right w:val="double" w:sz="4" w:space="0" w:color="auto"/>
            </w:tcBorders>
          </w:tcPr>
          <w:p w:rsidR="00FE1158" w:rsidRPr="000A5C7D" w:rsidRDefault="000A5C7D" w:rsidP="00805122">
            <w:pPr>
              <w:autoSpaceDE w:val="0"/>
              <w:autoSpaceDN w:val="0"/>
              <w:adjustRightInd w:val="0"/>
              <w:rPr>
                <w:rFonts w:ascii="TimesNewRomanPS-BoldItalicMT" w:hAnsi="TimesNewRomanPS-BoldItalicMT" w:cs="TimesNewRomanPS-BoldItalicMT"/>
                <w:bCs/>
                <w:iCs/>
              </w:rPr>
            </w:pPr>
            <w:r>
              <w:rPr>
                <w:rFonts w:ascii="TimesNewRomanPS-BoldItalicMT" w:hAnsi="TimesNewRomanPS-BoldItalicMT" w:cs="TimesNewRomanPS-BoldItalicMT"/>
                <w:bCs/>
                <w:iCs/>
              </w:rPr>
              <w:t>8. When time is up, let children eat their creations.</w:t>
            </w:r>
          </w:p>
        </w:tc>
      </w:tr>
      <w:tr w:rsidR="00FE1158" w:rsidRPr="00FE1158" w:rsidTr="00805122">
        <w:tc>
          <w:tcPr>
            <w:tcW w:w="5364" w:type="dxa"/>
            <w:tcBorders>
              <w:top w:val="double" w:sz="4" w:space="0" w:color="auto"/>
              <w:left w:val="single" w:sz="12" w:space="0" w:color="auto"/>
              <w:bottom w:val="double" w:sz="4" w:space="0" w:color="auto"/>
              <w:right w:val="single" w:sz="12" w:space="0" w:color="auto"/>
            </w:tcBorders>
          </w:tcPr>
          <w:p w:rsid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Follow up Activities:</w:t>
            </w:r>
          </w:p>
          <w:p w:rsidR="00D47273" w:rsidRDefault="000A5C7D" w:rsidP="00805122">
            <w:pPr>
              <w:autoSpaceDE w:val="0"/>
              <w:autoSpaceDN w:val="0"/>
              <w:adjustRightInd w:val="0"/>
              <w:rPr>
                <w:rFonts w:ascii="TimesNewRomanPS-BoldItalicMT" w:hAnsi="TimesNewRomanPS-BoldItalicMT" w:cs="TimesNewRomanPS-BoldItalicMT"/>
                <w:bCs/>
                <w:iCs/>
              </w:rPr>
            </w:pPr>
            <w:r>
              <w:rPr>
                <w:rFonts w:ascii="TimesNewRomanPS-BoldItalicMT" w:hAnsi="TimesNewRomanPS-BoldItalicMT" w:cs="TimesNewRomanPS-BoldItalicMT"/>
                <w:bCs/>
                <w:iCs/>
              </w:rPr>
              <w:t>Use materials that are not edible, such as clay, play-</w:t>
            </w:r>
            <w:proofErr w:type="spellStart"/>
            <w:r>
              <w:rPr>
                <w:rFonts w:ascii="TimesNewRomanPS-BoldItalicMT" w:hAnsi="TimesNewRomanPS-BoldItalicMT" w:cs="TimesNewRomanPS-BoldItalicMT"/>
                <w:bCs/>
                <w:iCs/>
              </w:rPr>
              <w:t>doh</w:t>
            </w:r>
            <w:proofErr w:type="spellEnd"/>
            <w:r>
              <w:rPr>
                <w:rFonts w:ascii="TimesNewRomanPS-BoldItalicMT" w:hAnsi="TimesNewRomanPS-BoldItalicMT" w:cs="TimesNewRomanPS-BoldItalicMT"/>
                <w:bCs/>
                <w:iCs/>
              </w:rPr>
              <w:t>, glue</w:t>
            </w:r>
            <w:r w:rsidR="00D47273">
              <w:rPr>
                <w:rFonts w:ascii="TimesNewRomanPS-BoldItalicMT" w:hAnsi="TimesNewRomanPS-BoldItalicMT" w:cs="TimesNewRomanPS-BoldItalicMT"/>
                <w:bCs/>
                <w:iCs/>
              </w:rPr>
              <w:t xml:space="preserve">, wiki sticks, </w:t>
            </w:r>
            <w:proofErr w:type="spellStart"/>
            <w:r w:rsidR="00D47273">
              <w:rPr>
                <w:rFonts w:ascii="TimesNewRomanPS-BoldItalicMT" w:hAnsi="TimesNewRomanPS-BoldItalicMT" w:cs="TimesNewRomanPS-BoldItalicMT"/>
                <w:bCs/>
                <w:iCs/>
              </w:rPr>
              <w:t>Kinex</w:t>
            </w:r>
            <w:proofErr w:type="spellEnd"/>
            <w:r w:rsidR="00D47273">
              <w:rPr>
                <w:rFonts w:ascii="TimesNewRomanPS-BoldItalicMT" w:hAnsi="TimesNewRomanPS-BoldItalicMT" w:cs="TimesNewRomanPS-BoldItalicMT"/>
                <w:bCs/>
                <w:iCs/>
              </w:rPr>
              <w:t xml:space="preserve">, </w:t>
            </w:r>
            <w:proofErr w:type="spellStart"/>
            <w:r w:rsidR="00D47273">
              <w:rPr>
                <w:rFonts w:ascii="TimesNewRomanPS-BoldItalicMT" w:hAnsi="TimesNewRomanPS-BoldItalicMT" w:cs="TimesNewRomanPS-BoldItalicMT"/>
                <w:bCs/>
                <w:iCs/>
              </w:rPr>
              <w:t>Legos</w:t>
            </w:r>
            <w:proofErr w:type="spellEnd"/>
            <w:r w:rsidR="00D47273">
              <w:rPr>
                <w:rFonts w:ascii="TimesNewRomanPS-BoldItalicMT" w:hAnsi="TimesNewRomanPS-BoldItalicMT" w:cs="TimesNewRomanPS-BoldItalicMT"/>
                <w:bCs/>
                <w:iCs/>
              </w:rPr>
              <w:t>, etc…</w:t>
            </w:r>
          </w:p>
          <w:p w:rsidR="000A5C7D" w:rsidRPr="000A5C7D" w:rsidRDefault="00D47273" w:rsidP="00805122">
            <w:pPr>
              <w:autoSpaceDE w:val="0"/>
              <w:autoSpaceDN w:val="0"/>
              <w:adjustRightInd w:val="0"/>
              <w:rPr>
                <w:rFonts w:ascii="TimesNewRomanPS-BoldItalicMT" w:hAnsi="TimesNewRomanPS-BoldItalicMT" w:cs="TimesNewRomanPS-BoldItalicMT"/>
                <w:bCs/>
                <w:iCs/>
              </w:rPr>
            </w:pPr>
            <w:r>
              <w:rPr>
                <w:rFonts w:ascii="TimesNewRomanPS-BoldItalicMT" w:hAnsi="TimesNewRomanPS-BoldItalicMT" w:cs="TimesNewRomanPS-BoldItalicMT"/>
                <w:bCs/>
                <w:iCs/>
              </w:rPr>
              <w:t xml:space="preserve"> </w:t>
            </w:r>
          </w:p>
        </w:tc>
        <w:tc>
          <w:tcPr>
            <w:tcW w:w="5544" w:type="dxa"/>
            <w:tcBorders>
              <w:top w:val="double" w:sz="4" w:space="0" w:color="auto"/>
              <w:left w:val="single" w:sz="12" w:space="0" w:color="auto"/>
              <w:bottom w:val="double" w:sz="4" w:space="0" w:color="auto"/>
              <w:right w:val="single" w:sz="12" w:space="0" w:color="auto"/>
            </w:tcBorders>
          </w:tcPr>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Home Activities:</w:t>
            </w:r>
          </w:p>
          <w:p w:rsidR="00FE1158" w:rsidRPr="00D47273" w:rsidRDefault="00D47273" w:rsidP="00805122">
            <w:pPr>
              <w:autoSpaceDE w:val="0"/>
              <w:autoSpaceDN w:val="0"/>
              <w:adjustRightInd w:val="0"/>
              <w:rPr>
                <w:rFonts w:ascii="TimesNewRomanPS-BoldItalicMT" w:hAnsi="TimesNewRomanPS-BoldItalicMT" w:cs="TimesNewRomanPS-BoldItalicMT"/>
                <w:bCs/>
                <w:iCs/>
              </w:rPr>
            </w:pPr>
            <w:r>
              <w:rPr>
                <w:rFonts w:ascii="TimesNewRomanPS-BoldItalicMT" w:hAnsi="TimesNewRomanPS-BoldItalicMT" w:cs="TimesNewRomanPS-BoldItalicMT"/>
                <w:bCs/>
                <w:iCs/>
              </w:rPr>
              <w:t>Encourage parents to use the same ideas on rainy days.</w:t>
            </w: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tc>
      </w:tr>
      <w:tr w:rsidR="00FE1158" w:rsidRPr="00FE1158" w:rsidTr="00805122">
        <w:tc>
          <w:tcPr>
            <w:tcW w:w="5364" w:type="dxa"/>
            <w:tcBorders>
              <w:top w:val="double" w:sz="4" w:space="0" w:color="auto"/>
              <w:left w:val="double" w:sz="4" w:space="0" w:color="auto"/>
              <w:bottom w:val="double" w:sz="4" w:space="0" w:color="auto"/>
              <w:right w:val="single" w:sz="12" w:space="0" w:color="auto"/>
            </w:tcBorders>
          </w:tcPr>
          <w:p w:rsid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Student Assessment: How will you assess student’s understanding of the concepts covered?</w:t>
            </w:r>
          </w:p>
          <w:p w:rsidR="00D47273" w:rsidRPr="00D47273" w:rsidRDefault="000D6EE0" w:rsidP="00805122">
            <w:pPr>
              <w:autoSpaceDE w:val="0"/>
              <w:autoSpaceDN w:val="0"/>
              <w:adjustRightInd w:val="0"/>
              <w:rPr>
                <w:rFonts w:ascii="TimesNewRomanPS-BoldItalicMT" w:hAnsi="TimesNewRomanPS-BoldItalicMT" w:cs="TimesNewRomanPS-BoldItalicMT"/>
                <w:bCs/>
                <w:iCs/>
              </w:rPr>
            </w:pPr>
            <w:r>
              <w:rPr>
                <w:rFonts w:ascii="TimesNewRomanPS-BoldItalicMT" w:hAnsi="TimesNewRomanPS-BoldItalicMT" w:cs="TimesNewRomanPS-BoldItalicMT"/>
                <w:bCs/>
                <w:iCs/>
              </w:rPr>
              <w:t>By observation</w:t>
            </w: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tc>
        <w:tc>
          <w:tcPr>
            <w:tcW w:w="5544" w:type="dxa"/>
            <w:tcBorders>
              <w:top w:val="double" w:sz="4" w:space="0" w:color="auto"/>
              <w:left w:val="single" w:sz="12" w:space="0" w:color="auto"/>
              <w:bottom w:val="double" w:sz="4" w:space="0" w:color="auto"/>
              <w:right w:val="double" w:sz="4" w:space="0" w:color="auto"/>
            </w:tcBorders>
          </w:tcPr>
          <w:p w:rsid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Self-Assessment: How will you reflect upon the lesson?</w:t>
            </w:r>
          </w:p>
          <w:p w:rsidR="00FE1158" w:rsidRPr="00001D79" w:rsidRDefault="000D6EE0" w:rsidP="00805122">
            <w:pPr>
              <w:autoSpaceDE w:val="0"/>
              <w:autoSpaceDN w:val="0"/>
              <w:adjustRightInd w:val="0"/>
              <w:rPr>
                <w:rFonts w:ascii="TimesNewRomanPS-BoldItalicMT" w:hAnsi="TimesNewRomanPS-BoldItalicMT" w:cs="TimesNewRomanPS-BoldItalicMT"/>
                <w:bCs/>
                <w:iCs/>
              </w:rPr>
            </w:pPr>
            <w:r>
              <w:rPr>
                <w:rFonts w:ascii="TimesNewRomanPS-BoldItalicMT" w:hAnsi="TimesNewRomanPS-BoldItalicMT" w:cs="TimesNewRomanPS-BoldItalicMT"/>
                <w:bCs/>
                <w:iCs/>
              </w:rPr>
              <w:t>By observation</w:t>
            </w:r>
            <w:r w:rsidR="00B7377C">
              <w:rPr>
                <w:rFonts w:ascii="TimesNewRomanPS-BoldItalicMT" w:hAnsi="TimesNewRomanPS-BoldItalicMT" w:cs="TimesNewRomanPS-BoldItalicMT"/>
                <w:bCs/>
                <w:iCs/>
              </w:rPr>
              <w:t xml:space="preserve"> of my students’ understandings, I will be able to see if I have given my students the correct information to accomplish the objective</w:t>
            </w:r>
            <w:r w:rsidR="00001D79">
              <w:rPr>
                <w:rFonts w:ascii="TimesNewRomanPS-BoldItalicMT" w:hAnsi="TimesNewRomanPS-BoldItalicMT" w:cs="TimesNewRomanPS-BoldItalicMT"/>
                <w:bCs/>
                <w:iCs/>
              </w:rPr>
              <w:t>.</w:t>
            </w:r>
          </w:p>
        </w:tc>
      </w:tr>
    </w:tbl>
    <w:p w:rsidR="00845BE8" w:rsidRDefault="00845BE8">
      <w:r w:rsidRPr="00845BE8">
        <w:rPr>
          <w:noProof/>
        </w:rPr>
        <w:lastRenderedPageBreak/>
        <w:drawing>
          <wp:inline distT="0" distB="0" distL="0" distR="0">
            <wp:extent cx="1950244" cy="2600325"/>
            <wp:effectExtent l="19050" t="0" r="0" b="0"/>
            <wp:docPr id="4" name="Picture 2" descr="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6.JPG"/>
                    <pic:cNvPicPr/>
                  </pic:nvPicPr>
                  <pic:blipFill>
                    <a:blip r:embed="rId22" cstate="print"/>
                    <a:stretch>
                      <a:fillRect/>
                    </a:stretch>
                  </pic:blipFill>
                  <pic:spPr>
                    <a:xfrm>
                      <a:off x="0" y="0"/>
                      <a:ext cx="1951079" cy="2601439"/>
                    </a:xfrm>
                    <a:prstGeom prst="rect">
                      <a:avLst/>
                    </a:prstGeom>
                  </pic:spPr>
                </pic:pic>
              </a:graphicData>
            </a:graphic>
          </wp:inline>
        </w:drawing>
      </w:r>
      <w:r>
        <w:t xml:space="preserve">        </w:t>
      </w:r>
      <w:r>
        <w:rPr>
          <w:noProof/>
        </w:rPr>
        <w:drawing>
          <wp:inline distT="0" distB="0" distL="0" distR="0">
            <wp:extent cx="1950244" cy="2600325"/>
            <wp:effectExtent l="19050" t="0" r="0" b="0"/>
            <wp:docPr id="5" name="Picture 4" descr="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4.JPG"/>
                    <pic:cNvPicPr/>
                  </pic:nvPicPr>
                  <pic:blipFill>
                    <a:blip r:embed="rId23" cstate="print"/>
                    <a:stretch>
                      <a:fillRect/>
                    </a:stretch>
                  </pic:blipFill>
                  <pic:spPr>
                    <a:xfrm>
                      <a:off x="0" y="0"/>
                      <a:ext cx="1951079" cy="2601439"/>
                    </a:xfrm>
                    <a:prstGeom prst="rect">
                      <a:avLst/>
                    </a:prstGeom>
                  </pic:spPr>
                </pic:pic>
              </a:graphicData>
            </a:graphic>
          </wp:inline>
        </w:drawing>
      </w:r>
      <w:r>
        <w:t xml:space="preserve">       </w:t>
      </w:r>
      <w:r>
        <w:rPr>
          <w:noProof/>
        </w:rPr>
        <w:drawing>
          <wp:inline distT="0" distB="0" distL="0" distR="0">
            <wp:extent cx="1950244" cy="2600325"/>
            <wp:effectExtent l="19050" t="0" r="0" b="0"/>
            <wp:docPr id="7" name="Picture 6" descr="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5.JPG"/>
                    <pic:cNvPicPr/>
                  </pic:nvPicPr>
                  <pic:blipFill>
                    <a:blip r:embed="rId24" cstate="print"/>
                    <a:stretch>
                      <a:fillRect/>
                    </a:stretch>
                  </pic:blipFill>
                  <pic:spPr>
                    <a:xfrm>
                      <a:off x="0" y="0"/>
                      <a:ext cx="1951079" cy="2601439"/>
                    </a:xfrm>
                    <a:prstGeom prst="rect">
                      <a:avLst/>
                    </a:prstGeom>
                  </pic:spPr>
                </pic:pic>
              </a:graphicData>
            </a:graphic>
          </wp:inline>
        </w:drawing>
      </w:r>
    </w:p>
    <w:p w:rsidR="00845BE8" w:rsidRDefault="00845BE8"/>
    <w:p w:rsidR="00845BE8" w:rsidRDefault="00845BE8">
      <w:r>
        <w:rPr>
          <w:noProof/>
        </w:rPr>
        <w:drawing>
          <wp:inline distT="0" distB="0" distL="0" distR="0">
            <wp:extent cx="1952625" cy="2603499"/>
            <wp:effectExtent l="19050" t="0" r="9525" b="0"/>
            <wp:docPr id="9" name="Picture 8" descr="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JPG"/>
                    <pic:cNvPicPr/>
                  </pic:nvPicPr>
                  <pic:blipFill>
                    <a:blip r:embed="rId25" cstate="print"/>
                    <a:stretch>
                      <a:fillRect/>
                    </a:stretch>
                  </pic:blipFill>
                  <pic:spPr>
                    <a:xfrm>
                      <a:off x="0" y="0"/>
                      <a:ext cx="1953462" cy="2604615"/>
                    </a:xfrm>
                    <a:prstGeom prst="rect">
                      <a:avLst/>
                    </a:prstGeom>
                  </pic:spPr>
                </pic:pic>
              </a:graphicData>
            </a:graphic>
          </wp:inline>
        </w:drawing>
      </w:r>
      <w:r>
        <w:t xml:space="preserve">       </w:t>
      </w:r>
      <w:r>
        <w:rPr>
          <w:noProof/>
        </w:rPr>
        <w:drawing>
          <wp:inline distT="0" distB="0" distL="0" distR="0">
            <wp:extent cx="1943100" cy="2590800"/>
            <wp:effectExtent l="19050" t="0" r="0" b="0"/>
            <wp:docPr id="10" name="Picture 9" descr="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8.JPG"/>
                    <pic:cNvPicPr/>
                  </pic:nvPicPr>
                  <pic:blipFill>
                    <a:blip r:embed="rId26" cstate="print"/>
                    <a:stretch>
                      <a:fillRect/>
                    </a:stretch>
                  </pic:blipFill>
                  <pic:spPr>
                    <a:xfrm>
                      <a:off x="0" y="0"/>
                      <a:ext cx="1946224" cy="2594966"/>
                    </a:xfrm>
                    <a:prstGeom prst="rect">
                      <a:avLst/>
                    </a:prstGeom>
                  </pic:spPr>
                </pic:pic>
              </a:graphicData>
            </a:graphic>
          </wp:inline>
        </w:drawing>
      </w:r>
      <w:r>
        <w:t xml:space="preserve">        </w:t>
      </w:r>
      <w:r>
        <w:rPr>
          <w:noProof/>
        </w:rPr>
        <w:drawing>
          <wp:inline distT="0" distB="0" distL="0" distR="0">
            <wp:extent cx="1952625" cy="2603498"/>
            <wp:effectExtent l="19050" t="0" r="9525" b="0"/>
            <wp:docPr id="11" name="Picture 10" descr="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6.JPG"/>
                    <pic:cNvPicPr/>
                  </pic:nvPicPr>
                  <pic:blipFill>
                    <a:blip r:embed="rId27" cstate="print"/>
                    <a:stretch>
                      <a:fillRect/>
                    </a:stretch>
                  </pic:blipFill>
                  <pic:spPr>
                    <a:xfrm>
                      <a:off x="0" y="0"/>
                      <a:ext cx="1956853" cy="2609135"/>
                    </a:xfrm>
                    <a:prstGeom prst="rect">
                      <a:avLst/>
                    </a:prstGeom>
                  </pic:spPr>
                </pic:pic>
              </a:graphicData>
            </a:graphic>
          </wp:inline>
        </w:drawing>
      </w:r>
    </w:p>
    <w:p w:rsidR="00D47273" w:rsidRDefault="00D47273"/>
    <w:p w:rsidR="00D47273" w:rsidRPr="00FE1158" w:rsidRDefault="00D47273">
      <w:r>
        <w:rPr>
          <w:noProof/>
        </w:rPr>
        <w:drawing>
          <wp:inline distT="0" distB="0" distL="0" distR="0">
            <wp:extent cx="1952625" cy="2602865"/>
            <wp:effectExtent l="19050" t="0" r="9525" b="0"/>
            <wp:docPr id="12" name="Picture 1" descr="C:\Users\Owner\Pictures\2011-11-27\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2011-11-27\321.JPG"/>
                    <pic:cNvPicPr>
                      <a:picLocks noChangeAspect="1" noChangeArrowheads="1"/>
                    </pic:cNvPicPr>
                  </pic:nvPicPr>
                  <pic:blipFill>
                    <a:blip r:embed="rId28" cstate="print"/>
                    <a:srcRect/>
                    <a:stretch>
                      <a:fillRect/>
                    </a:stretch>
                  </pic:blipFill>
                  <pic:spPr bwMode="auto">
                    <a:xfrm>
                      <a:off x="0" y="0"/>
                      <a:ext cx="1954653" cy="2605568"/>
                    </a:xfrm>
                    <a:prstGeom prst="rect">
                      <a:avLst/>
                    </a:prstGeom>
                    <a:noFill/>
                    <a:ln w="9525">
                      <a:noFill/>
                      <a:miter lim="800000"/>
                      <a:headEnd/>
                      <a:tailEnd/>
                    </a:ln>
                  </pic:spPr>
                </pic:pic>
              </a:graphicData>
            </a:graphic>
          </wp:inline>
        </w:drawing>
      </w:r>
      <w:r w:rsidR="00E443A2">
        <w:t xml:space="preserve">       </w:t>
      </w:r>
      <w:r w:rsidR="00E443A2">
        <w:rPr>
          <w:noProof/>
        </w:rPr>
        <w:drawing>
          <wp:inline distT="0" distB="0" distL="0" distR="0">
            <wp:extent cx="1957388" cy="2609850"/>
            <wp:effectExtent l="19050" t="0" r="4762" b="0"/>
            <wp:docPr id="13" name="Picture 12" descr="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2.JPG"/>
                    <pic:cNvPicPr/>
                  </pic:nvPicPr>
                  <pic:blipFill>
                    <a:blip r:embed="rId29" cstate="print"/>
                    <a:stretch>
                      <a:fillRect/>
                    </a:stretch>
                  </pic:blipFill>
                  <pic:spPr>
                    <a:xfrm>
                      <a:off x="0" y="0"/>
                      <a:ext cx="1958227" cy="2610968"/>
                    </a:xfrm>
                    <a:prstGeom prst="rect">
                      <a:avLst/>
                    </a:prstGeom>
                  </pic:spPr>
                </pic:pic>
              </a:graphicData>
            </a:graphic>
          </wp:inline>
        </w:drawing>
      </w:r>
      <w:r w:rsidR="00E443A2">
        <w:t xml:space="preserve">  </w:t>
      </w:r>
      <w:r w:rsidR="00E443A2">
        <w:rPr>
          <w:noProof/>
        </w:rPr>
        <w:drawing>
          <wp:inline distT="0" distB="0" distL="0" distR="0">
            <wp:extent cx="2349500" cy="1762125"/>
            <wp:effectExtent l="19050" t="0" r="0" b="0"/>
            <wp:docPr id="14" name="Picture 13" descr="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JPG"/>
                    <pic:cNvPicPr/>
                  </pic:nvPicPr>
                  <pic:blipFill>
                    <a:blip r:embed="rId30" cstate="print"/>
                    <a:stretch>
                      <a:fillRect/>
                    </a:stretch>
                  </pic:blipFill>
                  <pic:spPr>
                    <a:xfrm>
                      <a:off x="0" y="0"/>
                      <a:ext cx="2348830" cy="1761623"/>
                    </a:xfrm>
                    <a:prstGeom prst="rect">
                      <a:avLst/>
                    </a:prstGeom>
                  </pic:spPr>
                </pic:pic>
              </a:graphicData>
            </a:graphic>
          </wp:inline>
        </w:drawing>
      </w:r>
    </w:p>
    <w:sectPr w:rsidR="00D47273" w:rsidRPr="00FE1158" w:rsidSect="00707BB0">
      <w:pgSz w:w="12240" w:h="15840"/>
      <w:pgMar w:top="864" w:right="864" w:bottom="86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Bold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D19C6"/>
    <w:multiLevelType w:val="hybridMultilevel"/>
    <w:tmpl w:val="CF60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B0024C"/>
    <w:multiLevelType w:val="hybridMultilevel"/>
    <w:tmpl w:val="BEA2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FE1158"/>
    <w:rsid w:val="00001D79"/>
    <w:rsid w:val="00030860"/>
    <w:rsid w:val="000565D7"/>
    <w:rsid w:val="00093026"/>
    <w:rsid w:val="000A5C7D"/>
    <w:rsid w:val="000D6EE0"/>
    <w:rsid w:val="00353C6F"/>
    <w:rsid w:val="00807B38"/>
    <w:rsid w:val="00814805"/>
    <w:rsid w:val="00841065"/>
    <w:rsid w:val="00845BE8"/>
    <w:rsid w:val="00861AED"/>
    <w:rsid w:val="0090051E"/>
    <w:rsid w:val="00A633B4"/>
    <w:rsid w:val="00AD1A69"/>
    <w:rsid w:val="00AE14CF"/>
    <w:rsid w:val="00AF6FDE"/>
    <w:rsid w:val="00B7377C"/>
    <w:rsid w:val="00B76EEC"/>
    <w:rsid w:val="00C53799"/>
    <w:rsid w:val="00D45193"/>
    <w:rsid w:val="00D47273"/>
    <w:rsid w:val="00DD4BCD"/>
    <w:rsid w:val="00DD6CA5"/>
    <w:rsid w:val="00E443A2"/>
    <w:rsid w:val="00F44170"/>
    <w:rsid w:val="00FE1158"/>
    <w:rsid w:val="00FF41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158"/>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FDE"/>
    <w:rPr>
      <w:rFonts w:ascii="Tahoma" w:hAnsi="Tahoma" w:cs="Tahoma"/>
      <w:sz w:val="16"/>
      <w:szCs w:val="16"/>
    </w:rPr>
  </w:style>
  <w:style w:type="character" w:customStyle="1" w:styleId="BalloonTextChar">
    <w:name w:val="Balloon Text Char"/>
    <w:basedOn w:val="DefaultParagraphFont"/>
    <w:link w:val="BalloonText"/>
    <w:uiPriority w:val="99"/>
    <w:semiHidden/>
    <w:rsid w:val="00AF6FDE"/>
    <w:rPr>
      <w:rFonts w:eastAsia="Times New Roman"/>
      <w:sz w:val="16"/>
      <w:szCs w:val="16"/>
    </w:rPr>
  </w:style>
  <w:style w:type="paragraph" w:styleId="ListParagraph">
    <w:name w:val="List Paragraph"/>
    <w:basedOn w:val="Normal"/>
    <w:uiPriority w:val="34"/>
    <w:qFormat/>
    <w:rsid w:val="00DD4BCD"/>
    <w:pPr>
      <w:ind w:left="720"/>
      <w:contextualSpacing/>
    </w:pPr>
  </w:style>
  <w:style w:type="character" w:styleId="Hyperlink">
    <w:name w:val="Hyperlink"/>
    <w:basedOn w:val="DefaultParagraphFont"/>
    <w:uiPriority w:val="99"/>
    <w:semiHidden/>
    <w:unhideWhenUsed/>
    <w:rsid w:val="00001D79"/>
    <w:rPr>
      <w:rFonts w:ascii="Arial" w:hAnsi="Arial" w:cs="Arial" w:hint="default"/>
      <w:b w:val="0"/>
      <w:bCs w:val="0"/>
      <w:i w:val="0"/>
      <w:iCs w:val="0"/>
      <w:caps w:val="0"/>
      <w:smallCaps w:val="0"/>
      <w:color w:val="003399"/>
      <w:sz w:val="18"/>
      <w:szCs w:val="18"/>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3.wmf"/><Relationship Id="rId18" Type="http://schemas.openxmlformats.org/officeDocument/2006/relationships/control" Target="activeX/activeX4.xml"/><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control" Target="activeX/activeX5.xml"/><Relationship Id="rId7" Type="http://schemas.openxmlformats.org/officeDocument/2006/relationships/image" Target="media/image1.wmf"/><Relationship Id="rId12" Type="http://schemas.openxmlformats.org/officeDocument/2006/relationships/hyperlink" Target="javascript:__doPostBack('ctl00$ContentPlaceHolder1$FlStandardSearch$StandUc1$BenchmarkGrid$ctl00$ctl17$HyperLink2','')" TargetMode="External"/><Relationship Id="rId17" Type="http://schemas.openxmlformats.org/officeDocument/2006/relationships/image" Target="media/image4.wmf"/><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javascript:__doPostBack('ctl00$ContentPlaceHolder1$FlStandardSearch$StandUc1$BenchmarkGrid$ctl00$ctl35$HyperLink2','')" TargetMode="External"/><Relationship Id="rId20" Type="http://schemas.openxmlformats.org/officeDocument/2006/relationships/image" Target="media/image5.wmf"/><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hyperlink" Target="javascript:__doPostBack('ctl00$ContentPlaceHolder1$FlStandardSearch$StandUc1$BenchmarkGrid$ctl00$ctl05$HyperLink2','')" TargetMode="External"/><Relationship Id="rId11" Type="http://schemas.openxmlformats.org/officeDocument/2006/relationships/control" Target="activeX/activeX2.xml"/><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__doPostBack('ctl00$ContentPlaceHolder1$FlStandardSearch$StandUc1$BenchmarkGrid$ctl00$ctl07$HyperLink2','')" TargetMode="Externa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image" Target="media/image2.wmf"/><Relationship Id="rId19" Type="http://schemas.openxmlformats.org/officeDocument/2006/relationships/hyperlink" Target="javascript:__doPostBack('ctl00$ContentPlaceHolder1$FlStandardSearch$StandUc1$BenchmarkGrid$ctl00$ctl29$HyperLink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__doPostBack('ctl00$ContentPlaceHolder1$FlStandardSearch$StandUc1$BenchmarkGrid$ctl00$ctl11$HyperLink2','')" TargetMode="External"/><Relationship Id="rId14" Type="http://schemas.openxmlformats.org/officeDocument/2006/relationships/control" Target="activeX/activeX3.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32BF2-4DDE-4E47-A8AC-35E3E718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 Bray</dc:creator>
  <cp:lastModifiedBy>Trisha Bray</cp:lastModifiedBy>
  <cp:revision>7</cp:revision>
  <cp:lastPrinted>2011-04-10T17:18:00Z</cp:lastPrinted>
  <dcterms:created xsi:type="dcterms:W3CDTF">2011-12-04T18:26:00Z</dcterms:created>
  <dcterms:modified xsi:type="dcterms:W3CDTF">2011-12-04T20:23:00Z</dcterms:modified>
</cp:coreProperties>
</file>