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E0" w:rsidRDefault="002C31E6" w:rsidP="001C69E0">
      <w:pPr>
        <w:rPr>
          <w:rFonts w:ascii="Arial" w:hAnsi="Arial" w:cs="Arial"/>
          <w:noProof/>
          <w:color w:val="0044CC"/>
          <w:shd w:val="clear" w:color="auto" w:fill="F8F8F8"/>
        </w:rPr>
      </w:pPr>
      <w:r w:rsidRPr="002C31E6">
        <w:rPr>
          <w:rFonts w:ascii="Arial" w:hAnsi="Arial" w:cs="Arial"/>
          <w:noProof/>
          <w:color w:val="0044CC"/>
          <w:shd w:val="clear" w:color="auto" w:fill="F8F8F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5.25pt;margin-top:10.5pt;width:85.7pt;height:48pt;z-index:251663360;mso-width-relative:margin;mso-height-relative:margin">
            <v:textbox>
              <w:txbxContent>
                <w:p w:rsidR="002C31E6" w:rsidRPr="00C405C6" w:rsidRDefault="002C31E6" w:rsidP="002C31E6">
                  <w:pPr>
                    <w:jc w:val="center"/>
                    <w:rPr>
                      <w:color w:val="4F6228" w:themeColor="accent3" w:themeShade="80"/>
                    </w:rPr>
                  </w:pPr>
                  <w:r w:rsidRPr="00C405C6">
                    <w:rPr>
                      <w:color w:val="4F6228" w:themeColor="accent3" w:themeShade="80"/>
                    </w:rPr>
                    <w:t>Tufts University</w:t>
                  </w:r>
                </w:p>
                <w:p w:rsidR="002C31E6" w:rsidRPr="00C405C6" w:rsidRDefault="002C31E6" w:rsidP="002C31E6">
                  <w:pPr>
                    <w:jc w:val="center"/>
                    <w:rPr>
                      <w:color w:val="4F6228" w:themeColor="accent3" w:themeShade="80"/>
                    </w:rPr>
                  </w:pPr>
                  <w:r w:rsidRPr="00C405C6">
                    <w:rPr>
                      <w:color w:val="4F6228" w:themeColor="accent3" w:themeShade="80"/>
                    </w:rPr>
                    <w:t>#2</w:t>
                  </w:r>
                </w:p>
              </w:txbxContent>
            </v:textbox>
          </v:shape>
        </w:pict>
      </w:r>
      <w:r w:rsidR="001C69E0">
        <w:rPr>
          <w:rFonts w:ascii="Arial" w:hAnsi="Arial" w:cs="Arial"/>
          <w:noProof/>
          <w:color w:val="0044CC"/>
          <w:shd w:val="clear" w:color="auto" w:fill="F8F8F8"/>
        </w:rPr>
        <w:t>Heather Haberman, Co</w:t>
      </w:r>
      <w:r w:rsidR="001F64A6">
        <w:rPr>
          <w:rFonts w:ascii="Arial" w:hAnsi="Arial" w:cs="Arial"/>
          <w:noProof/>
          <w:color w:val="0044CC"/>
          <w:shd w:val="clear" w:color="auto" w:fill="F8F8F8"/>
        </w:rPr>
        <w:t>mparison of Three Design Models</w:t>
      </w:r>
    </w:p>
    <w:p w:rsidR="001C69E0" w:rsidRDefault="00DC7A9B">
      <w:pPr>
        <w:rPr>
          <w:rFonts w:ascii="Arial" w:hAnsi="Arial" w:cs="Arial"/>
          <w:noProof/>
          <w:color w:val="0044CC"/>
          <w:shd w:val="clear" w:color="auto" w:fill="F8F8F8"/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5866765</wp:posOffset>
            </wp:positionH>
            <wp:positionV relativeFrom="paragraph">
              <wp:posOffset>177165</wp:posOffset>
            </wp:positionV>
            <wp:extent cx="3975100" cy="2981325"/>
            <wp:effectExtent l="19050" t="0" r="6350" b="0"/>
            <wp:wrapTight wrapText="bothSides">
              <wp:wrapPolygon edited="0">
                <wp:start x="-104" y="0"/>
                <wp:lineTo x="-104" y="21531"/>
                <wp:lineTo x="21635" y="21531"/>
                <wp:lineTo x="21635" y="0"/>
                <wp:lineTo x="-104" y="0"/>
              </wp:wrapPolygon>
            </wp:wrapTight>
            <wp:docPr id="1" name="Picture 1" descr="http://openwetware.org/images/thumb/1/1a/MA_EngDesignCycle.png/400px-MA_EngDesignCycle.pn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enwetware.org/images/thumb/1/1a/MA_EngDesignCycle.png/400px-MA_EngDesignCycle.png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1E6" w:rsidRPr="002C31E6">
        <w:rPr>
          <w:rFonts w:ascii="Arial" w:hAnsi="Arial" w:cs="Arial"/>
          <w:noProof/>
          <w:color w:val="0044CC"/>
          <w:shd w:val="clear" w:color="auto" w:fill="F8F8F8"/>
          <w:lang w:eastAsia="zh-TW"/>
        </w:rPr>
        <w:pict>
          <v:shape id="_x0000_s1029" type="#_x0000_t202" style="position:absolute;margin-left:575.4pt;margin-top:90.95pt;width:39.1pt;height:36.95pt;z-index:251665408;mso-position-horizontal-relative:text;mso-position-vertical-relative:text;mso-width-relative:margin;mso-height-relative:margin">
            <v:textbox>
              <w:txbxContent>
                <w:p w:rsidR="002C31E6" w:rsidRPr="00C405C6" w:rsidRDefault="002C31E6" w:rsidP="00A24020">
                  <w:pPr>
                    <w:jc w:val="center"/>
                    <w:rPr>
                      <w:color w:val="7030A0"/>
                    </w:rPr>
                  </w:pPr>
                  <w:r w:rsidRPr="00C405C6">
                    <w:rPr>
                      <w:color w:val="7030A0"/>
                    </w:rPr>
                    <w:t>#3</w:t>
                  </w:r>
                </w:p>
              </w:txbxContent>
            </v:textbox>
          </v:shape>
        </w:pict>
      </w:r>
      <w:r w:rsidR="002C31E6"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3065145</wp:posOffset>
            </wp:positionH>
            <wp:positionV relativeFrom="paragraph">
              <wp:posOffset>447040</wp:posOffset>
            </wp:positionV>
            <wp:extent cx="2715895" cy="3028950"/>
            <wp:effectExtent l="19050" t="0" r="8255" b="0"/>
            <wp:wrapTight wrapText="bothSides">
              <wp:wrapPolygon edited="0">
                <wp:start x="-152" y="0"/>
                <wp:lineTo x="-152" y="21464"/>
                <wp:lineTo x="21666" y="21464"/>
                <wp:lineTo x="21666" y="0"/>
                <wp:lineTo x="-152" y="0"/>
              </wp:wrapPolygon>
            </wp:wrapTight>
            <wp:docPr id="7" name="Picture 7" descr="http://engineering.tufts.edu/ggs/designprocess.gif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ngineering.tufts.edu/ggs/designprocess.gif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9E0" w:rsidRPr="001C69E0">
        <w:rPr>
          <w:rFonts w:ascii="Arial" w:hAnsi="Arial" w:cs="Arial"/>
          <w:noProof/>
          <w:color w:val="0044CC"/>
          <w:shd w:val="clear" w:color="auto" w:fill="F8F8F8"/>
          <w:lang w:eastAsia="zh-TW"/>
        </w:rPr>
        <w:pict>
          <v:shape id="_x0000_s1026" type="#_x0000_t202" style="position:absolute;margin-left:90.5pt;margin-top:104.75pt;width:54.4pt;height:48.85pt;z-index:251661312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1C69E0" w:rsidRPr="00C405C6" w:rsidRDefault="001C69E0" w:rsidP="001C69E0">
                  <w:pPr>
                    <w:jc w:val="center"/>
                    <w:rPr>
                      <w:color w:val="C00000"/>
                    </w:rPr>
                  </w:pPr>
                  <w:proofErr w:type="gramStart"/>
                  <w:r w:rsidRPr="00C405C6">
                    <w:rPr>
                      <w:color w:val="C00000"/>
                    </w:rPr>
                    <w:t>NASA  #</w:t>
                  </w:r>
                  <w:proofErr w:type="gramEnd"/>
                  <w:r w:rsidRPr="00C405C6">
                    <w:rPr>
                      <w:color w:val="C00000"/>
                    </w:rPr>
                    <w:t>1</w:t>
                  </w:r>
                </w:p>
              </w:txbxContent>
            </v:textbox>
          </v:shape>
        </w:pict>
      </w:r>
      <w:r w:rsidR="001C69E0"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178435</wp:posOffset>
            </wp:positionV>
            <wp:extent cx="3185160" cy="3188335"/>
            <wp:effectExtent l="19050" t="0" r="0" b="0"/>
            <wp:wrapTight wrapText="bothSides">
              <wp:wrapPolygon edited="0">
                <wp:start x="-129" y="0"/>
                <wp:lineTo x="-129" y="21424"/>
                <wp:lineTo x="21574" y="21424"/>
                <wp:lineTo x="21574" y="0"/>
                <wp:lineTo x="-129" y="0"/>
              </wp:wrapPolygon>
            </wp:wrapTight>
            <wp:docPr id="4" name="Picture 4" descr="http://goes.flexinet.com.au/images/tech/designprocess.jpg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es.flexinet.com.au/images/tech/designprocess.jpg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8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9E0" w:rsidRDefault="001C69E0">
      <w:pPr>
        <w:rPr>
          <w:rFonts w:ascii="Arial" w:hAnsi="Arial" w:cs="Arial"/>
          <w:noProof/>
          <w:color w:val="0044CC"/>
          <w:shd w:val="clear" w:color="auto" w:fill="F8F8F8"/>
        </w:rPr>
      </w:pPr>
    </w:p>
    <w:p w:rsidR="002C31E6" w:rsidRDefault="002C31E6">
      <w:pPr>
        <w:rPr>
          <w:rFonts w:ascii="Arial" w:hAnsi="Arial" w:cs="Arial"/>
          <w:noProof/>
          <w:color w:val="0044CC"/>
          <w:shd w:val="clear" w:color="auto" w:fill="F8F8F8"/>
        </w:rPr>
      </w:pPr>
    </w:p>
    <w:p w:rsidR="00DC7A9B" w:rsidRPr="009B2D8A" w:rsidRDefault="00DC7A9B" w:rsidP="00DC7A9B">
      <w:pPr>
        <w:ind w:left="720" w:firstLine="720"/>
        <w:rPr>
          <w:rFonts w:ascii="Arial" w:hAnsi="Arial" w:cs="Arial"/>
          <w:noProof/>
          <w:color w:val="5F497A" w:themeColor="accent4" w:themeShade="BF"/>
          <w:shd w:val="clear" w:color="auto" w:fill="F8F8F8"/>
        </w:rPr>
      </w:pPr>
      <w:r>
        <w:rPr>
          <w:rFonts w:ascii="Arial" w:hAnsi="Arial" w:cs="Arial"/>
          <w:noProof/>
          <w:color w:val="0044CC"/>
          <w:shd w:val="clear" w:color="auto" w:fill="F8F8F8"/>
        </w:rPr>
        <w:t>ALL THREE</w:t>
      </w:r>
      <w:r>
        <w:rPr>
          <w:rFonts w:ascii="Arial" w:hAnsi="Arial" w:cs="Arial"/>
          <w:noProof/>
          <w:color w:val="0044CC"/>
          <w:shd w:val="clear" w:color="auto" w:fill="F8F8F8"/>
        </w:rPr>
        <w:tab/>
      </w:r>
      <w:r>
        <w:rPr>
          <w:rFonts w:ascii="Arial" w:hAnsi="Arial" w:cs="Arial"/>
          <w:noProof/>
          <w:color w:val="0044CC"/>
          <w:shd w:val="clear" w:color="auto" w:fill="F8F8F8"/>
        </w:rPr>
        <w:tab/>
      </w:r>
      <w:r>
        <w:rPr>
          <w:rFonts w:ascii="Arial" w:hAnsi="Arial" w:cs="Arial"/>
          <w:noProof/>
          <w:color w:val="0044CC"/>
          <w:shd w:val="clear" w:color="auto" w:fill="F8F8F8"/>
        </w:rPr>
        <w:tab/>
      </w:r>
      <w:r>
        <w:rPr>
          <w:rFonts w:ascii="Arial" w:hAnsi="Arial" w:cs="Arial"/>
          <w:noProof/>
          <w:color w:val="0044CC"/>
          <w:shd w:val="clear" w:color="auto" w:fill="F8F8F8"/>
        </w:rPr>
        <w:tab/>
      </w:r>
      <w:r>
        <w:rPr>
          <w:rFonts w:ascii="Arial" w:hAnsi="Arial" w:cs="Arial"/>
          <w:noProof/>
          <w:color w:val="C00000"/>
          <w:shd w:val="clear" w:color="auto" w:fill="F8F8F8"/>
        </w:rPr>
        <w:t>Only NASA #1</w:t>
      </w:r>
      <w:r w:rsidR="001D3525">
        <w:rPr>
          <w:rFonts w:ascii="Arial" w:hAnsi="Arial" w:cs="Arial"/>
          <w:noProof/>
          <w:color w:val="C00000"/>
          <w:shd w:val="clear" w:color="auto" w:fill="F8F8F8"/>
        </w:rPr>
        <w:tab/>
      </w:r>
      <w:r w:rsidR="001D3525">
        <w:rPr>
          <w:rFonts w:ascii="Arial" w:hAnsi="Arial" w:cs="Arial"/>
          <w:noProof/>
          <w:color w:val="C00000"/>
          <w:shd w:val="clear" w:color="auto" w:fill="F8F8F8"/>
        </w:rPr>
        <w:tab/>
      </w:r>
      <w:r w:rsidR="001D3525">
        <w:rPr>
          <w:rFonts w:ascii="Arial" w:hAnsi="Arial" w:cs="Arial"/>
          <w:noProof/>
          <w:color w:val="C00000"/>
          <w:shd w:val="clear" w:color="auto" w:fill="F8F8F8"/>
        </w:rPr>
        <w:tab/>
      </w:r>
      <w:r w:rsidR="001D3525">
        <w:rPr>
          <w:rFonts w:ascii="Arial" w:hAnsi="Arial" w:cs="Arial"/>
          <w:noProof/>
          <w:color w:val="4F6228" w:themeColor="accent3" w:themeShade="80"/>
          <w:shd w:val="clear" w:color="auto" w:fill="F8F8F8"/>
        </w:rPr>
        <w:t>Only Tufts #2</w:t>
      </w:r>
      <w:r w:rsidR="009B2D8A">
        <w:rPr>
          <w:rFonts w:ascii="Arial" w:hAnsi="Arial" w:cs="Arial"/>
          <w:noProof/>
          <w:color w:val="4F6228" w:themeColor="accent3" w:themeShade="80"/>
          <w:shd w:val="clear" w:color="auto" w:fill="F8F8F8"/>
        </w:rPr>
        <w:tab/>
      </w:r>
      <w:r w:rsidR="009B2D8A">
        <w:rPr>
          <w:rFonts w:ascii="Arial" w:hAnsi="Arial" w:cs="Arial"/>
          <w:noProof/>
          <w:color w:val="4F6228" w:themeColor="accent3" w:themeShade="80"/>
          <w:shd w:val="clear" w:color="auto" w:fill="F8F8F8"/>
        </w:rPr>
        <w:tab/>
      </w:r>
      <w:r w:rsidR="009B2D8A">
        <w:rPr>
          <w:rFonts w:ascii="Arial" w:hAnsi="Arial" w:cs="Arial"/>
          <w:noProof/>
          <w:color w:val="5F497A" w:themeColor="accent4" w:themeShade="BF"/>
          <w:shd w:val="clear" w:color="auto" w:fill="F8F8F8"/>
        </w:rPr>
        <w:t xml:space="preserve">  Number 3 doesn’t have anything unique.</w:t>
      </w:r>
    </w:p>
    <w:p w:rsidR="001D3525" w:rsidRPr="001D3525" w:rsidRDefault="00DC7A9B" w:rsidP="001D3525">
      <w:pPr>
        <w:pStyle w:val="ListParagraph"/>
        <w:numPr>
          <w:ilvl w:val="0"/>
          <w:numId w:val="1"/>
        </w:numPr>
        <w:rPr>
          <w:rFonts w:ascii="Arial" w:hAnsi="Arial" w:cs="Arial"/>
          <w:noProof/>
          <w:color w:val="0044CC"/>
          <w:shd w:val="clear" w:color="auto" w:fill="F8F8F8"/>
        </w:rPr>
      </w:pPr>
      <w:r>
        <w:rPr>
          <w:rFonts w:ascii="Arial" w:hAnsi="Arial" w:cs="Arial"/>
          <w:noProof/>
          <w:color w:val="0044CC"/>
          <w:shd w:val="clear" w:color="auto" w:fill="F8F8F8"/>
        </w:rPr>
        <w:t>Start with a problem to be solved.</w:t>
      </w:r>
      <w:r>
        <w:rPr>
          <w:rFonts w:ascii="Arial" w:hAnsi="Arial" w:cs="Arial"/>
          <w:noProof/>
          <w:color w:val="0044CC"/>
          <w:shd w:val="clear" w:color="auto" w:fill="F8F8F8"/>
        </w:rPr>
        <w:tab/>
      </w:r>
      <w:r w:rsidR="001D3525">
        <w:rPr>
          <w:rFonts w:ascii="Arial" w:hAnsi="Arial" w:cs="Arial"/>
          <w:noProof/>
          <w:color w:val="C00000"/>
          <w:shd w:val="clear" w:color="auto" w:fill="F8F8F8"/>
        </w:rPr>
        <w:t xml:space="preserve">1. </w:t>
      </w:r>
      <w:r w:rsidR="009B2D8A">
        <w:rPr>
          <w:rFonts w:ascii="Arial" w:hAnsi="Arial" w:cs="Arial"/>
          <w:noProof/>
          <w:color w:val="C00000"/>
          <w:shd w:val="clear" w:color="auto" w:fill="F8F8F8"/>
        </w:rPr>
        <w:t xml:space="preserve"> </w:t>
      </w:r>
      <w:r w:rsidR="001D3525">
        <w:rPr>
          <w:rFonts w:ascii="Arial" w:hAnsi="Arial" w:cs="Arial"/>
          <w:noProof/>
          <w:color w:val="C00000"/>
          <w:shd w:val="clear" w:color="auto" w:fill="F8F8F8"/>
        </w:rPr>
        <w:t>Identifies constraints.</w:t>
      </w:r>
      <w:r w:rsidR="001D3525">
        <w:rPr>
          <w:rFonts w:ascii="Arial" w:hAnsi="Arial" w:cs="Arial"/>
          <w:noProof/>
          <w:color w:val="C00000"/>
          <w:shd w:val="clear" w:color="auto" w:fill="F8F8F8"/>
        </w:rPr>
        <w:tab/>
      </w:r>
      <w:r w:rsidR="001D3525">
        <w:rPr>
          <w:rFonts w:ascii="Arial" w:hAnsi="Arial" w:cs="Arial"/>
          <w:noProof/>
          <w:color w:val="C00000"/>
          <w:shd w:val="clear" w:color="auto" w:fill="F8F8F8"/>
        </w:rPr>
        <w:tab/>
      </w:r>
      <w:r w:rsidR="001D3525">
        <w:rPr>
          <w:rFonts w:ascii="Arial" w:hAnsi="Arial" w:cs="Arial"/>
          <w:noProof/>
          <w:color w:val="4F6228" w:themeColor="accent3" w:themeShade="80"/>
          <w:shd w:val="clear" w:color="auto" w:fill="F8F8F8"/>
        </w:rPr>
        <w:t>1.  Isn’t cyclic in nature.</w:t>
      </w:r>
    </w:p>
    <w:p w:rsidR="00DC7A9B" w:rsidRDefault="00DC7A9B" w:rsidP="00DC7A9B">
      <w:pPr>
        <w:pStyle w:val="ListParagraph"/>
        <w:numPr>
          <w:ilvl w:val="0"/>
          <w:numId w:val="1"/>
        </w:numPr>
        <w:rPr>
          <w:rFonts w:ascii="Arial" w:hAnsi="Arial" w:cs="Arial"/>
          <w:noProof/>
          <w:color w:val="0044CC"/>
          <w:shd w:val="clear" w:color="auto" w:fill="F8F8F8"/>
        </w:rPr>
      </w:pPr>
      <w:r>
        <w:rPr>
          <w:rFonts w:ascii="Arial" w:hAnsi="Arial" w:cs="Arial"/>
          <w:noProof/>
          <w:color w:val="0044CC"/>
          <w:shd w:val="clear" w:color="auto" w:fill="F8F8F8"/>
        </w:rPr>
        <w:t>Possible solutions.</w:t>
      </w:r>
      <w:r w:rsidR="001D3525">
        <w:rPr>
          <w:rFonts w:ascii="Arial" w:hAnsi="Arial" w:cs="Arial"/>
          <w:noProof/>
          <w:color w:val="0044CC"/>
          <w:shd w:val="clear" w:color="auto" w:fill="F8F8F8"/>
        </w:rPr>
        <w:tab/>
      </w:r>
      <w:r w:rsidR="001D3525">
        <w:rPr>
          <w:rFonts w:ascii="Arial" w:hAnsi="Arial" w:cs="Arial"/>
          <w:noProof/>
          <w:color w:val="0044CC"/>
          <w:shd w:val="clear" w:color="auto" w:fill="F8F8F8"/>
        </w:rPr>
        <w:tab/>
      </w:r>
      <w:r w:rsidR="001D3525">
        <w:rPr>
          <w:rFonts w:ascii="Arial" w:hAnsi="Arial" w:cs="Arial"/>
          <w:noProof/>
          <w:color w:val="0044CC"/>
          <w:shd w:val="clear" w:color="auto" w:fill="F8F8F8"/>
        </w:rPr>
        <w:tab/>
      </w:r>
      <w:r w:rsidR="001D3525" w:rsidRPr="001D3525">
        <w:rPr>
          <w:rFonts w:ascii="Arial" w:hAnsi="Arial" w:cs="Arial"/>
          <w:noProof/>
          <w:color w:val="C00000"/>
          <w:shd w:val="clear" w:color="auto" w:fill="F8F8F8"/>
        </w:rPr>
        <w:t xml:space="preserve">2. </w:t>
      </w:r>
      <w:r w:rsidR="009B2D8A">
        <w:rPr>
          <w:rFonts w:ascii="Arial" w:hAnsi="Arial" w:cs="Arial"/>
          <w:noProof/>
          <w:color w:val="C00000"/>
          <w:shd w:val="clear" w:color="auto" w:fill="F8F8F8"/>
        </w:rPr>
        <w:t xml:space="preserve"> </w:t>
      </w:r>
      <w:r w:rsidR="001D3525" w:rsidRPr="001D3525">
        <w:rPr>
          <w:rFonts w:ascii="Arial" w:hAnsi="Arial" w:cs="Arial"/>
          <w:noProof/>
          <w:color w:val="C00000"/>
          <w:shd w:val="clear" w:color="auto" w:fill="F8F8F8"/>
        </w:rPr>
        <w:t>Doesn’t include communication.</w:t>
      </w:r>
      <w:r w:rsidR="001D3525">
        <w:rPr>
          <w:rFonts w:ascii="Arial" w:hAnsi="Arial" w:cs="Arial"/>
          <w:noProof/>
          <w:color w:val="0044CC"/>
          <w:shd w:val="clear" w:color="auto" w:fill="F8F8F8"/>
        </w:rPr>
        <w:tab/>
      </w:r>
      <w:r w:rsidR="001D3525">
        <w:rPr>
          <w:rFonts w:ascii="Arial" w:hAnsi="Arial" w:cs="Arial"/>
          <w:noProof/>
          <w:color w:val="0044CC"/>
          <w:shd w:val="clear" w:color="auto" w:fill="F8F8F8"/>
        </w:rPr>
        <w:tab/>
      </w:r>
      <w:r w:rsidR="001D3525">
        <w:rPr>
          <w:rFonts w:ascii="Arial" w:hAnsi="Arial" w:cs="Arial"/>
          <w:noProof/>
          <w:color w:val="0044CC"/>
          <w:shd w:val="clear" w:color="auto" w:fill="F8F8F8"/>
        </w:rPr>
        <w:tab/>
      </w:r>
      <w:r w:rsidR="001D3525">
        <w:rPr>
          <w:rFonts w:ascii="Arial" w:hAnsi="Arial" w:cs="Arial"/>
          <w:noProof/>
          <w:color w:val="0044CC"/>
          <w:shd w:val="clear" w:color="auto" w:fill="F8F8F8"/>
        </w:rPr>
        <w:tab/>
      </w:r>
      <w:r w:rsidR="001D3525">
        <w:rPr>
          <w:rFonts w:ascii="Arial" w:hAnsi="Arial" w:cs="Arial"/>
          <w:noProof/>
          <w:color w:val="0044CC"/>
          <w:shd w:val="clear" w:color="auto" w:fill="F8F8F8"/>
        </w:rPr>
        <w:tab/>
      </w:r>
    </w:p>
    <w:p w:rsidR="00DC7A9B" w:rsidRDefault="00DC7A9B" w:rsidP="00DC7A9B">
      <w:pPr>
        <w:pStyle w:val="ListParagraph"/>
        <w:numPr>
          <w:ilvl w:val="0"/>
          <w:numId w:val="1"/>
        </w:numPr>
        <w:rPr>
          <w:rFonts w:ascii="Arial" w:hAnsi="Arial" w:cs="Arial"/>
          <w:noProof/>
          <w:color w:val="0044CC"/>
          <w:shd w:val="clear" w:color="auto" w:fill="F8F8F8"/>
        </w:rPr>
      </w:pPr>
      <w:r>
        <w:rPr>
          <w:rFonts w:ascii="Arial" w:hAnsi="Arial" w:cs="Arial"/>
          <w:noProof/>
          <w:color w:val="0044CC"/>
          <w:shd w:val="clear" w:color="auto" w:fill="F8F8F8"/>
        </w:rPr>
        <w:t>Select the best solution.</w:t>
      </w:r>
      <w:r w:rsidR="001D3525">
        <w:rPr>
          <w:rFonts w:ascii="Arial" w:hAnsi="Arial" w:cs="Arial"/>
          <w:noProof/>
          <w:color w:val="0044CC"/>
          <w:shd w:val="clear" w:color="auto" w:fill="F8F8F8"/>
        </w:rPr>
        <w:tab/>
      </w:r>
      <w:r w:rsidR="001D3525">
        <w:rPr>
          <w:rFonts w:ascii="Arial" w:hAnsi="Arial" w:cs="Arial"/>
          <w:noProof/>
          <w:color w:val="0044CC"/>
          <w:shd w:val="clear" w:color="auto" w:fill="F8F8F8"/>
        </w:rPr>
        <w:tab/>
      </w:r>
      <w:r w:rsidR="001D3525" w:rsidRPr="001D3525">
        <w:rPr>
          <w:rFonts w:ascii="Arial" w:hAnsi="Arial" w:cs="Arial"/>
          <w:noProof/>
          <w:color w:val="C00000"/>
          <w:shd w:val="clear" w:color="auto" w:fill="F8F8F8"/>
        </w:rPr>
        <w:t>3.  Doesn’t specifically mention research.</w:t>
      </w:r>
    </w:p>
    <w:p w:rsidR="00DC7A9B" w:rsidRDefault="00DC7A9B" w:rsidP="00DC7A9B">
      <w:pPr>
        <w:pStyle w:val="ListParagraph"/>
        <w:numPr>
          <w:ilvl w:val="0"/>
          <w:numId w:val="1"/>
        </w:numPr>
        <w:rPr>
          <w:rFonts w:ascii="Arial" w:hAnsi="Arial" w:cs="Arial"/>
          <w:noProof/>
          <w:color w:val="0044CC"/>
          <w:shd w:val="clear" w:color="auto" w:fill="F8F8F8"/>
        </w:rPr>
      </w:pPr>
      <w:r>
        <w:rPr>
          <w:rFonts w:ascii="Arial" w:hAnsi="Arial" w:cs="Arial"/>
          <w:noProof/>
          <w:color w:val="0044CC"/>
          <w:shd w:val="clear" w:color="auto" w:fill="F8F8F8"/>
        </w:rPr>
        <w:t>Construct a model or prototype.</w:t>
      </w:r>
    </w:p>
    <w:p w:rsidR="00DC7A9B" w:rsidRDefault="00DC7A9B" w:rsidP="00DC7A9B">
      <w:pPr>
        <w:pStyle w:val="ListParagraph"/>
        <w:numPr>
          <w:ilvl w:val="0"/>
          <w:numId w:val="1"/>
        </w:numPr>
        <w:rPr>
          <w:rFonts w:ascii="Arial" w:hAnsi="Arial" w:cs="Arial"/>
          <w:noProof/>
          <w:color w:val="0044CC"/>
          <w:shd w:val="clear" w:color="auto" w:fill="F8F8F8"/>
        </w:rPr>
      </w:pPr>
      <w:r>
        <w:rPr>
          <w:rFonts w:ascii="Arial" w:hAnsi="Arial" w:cs="Arial"/>
          <w:noProof/>
          <w:color w:val="0044CC"/>
          <w:shd w:val="clear" w:color="auto" w:fill="F8F8F8"/>
        </w:rPr>
        <w:t>Modify the original design.</w:t>
      </w:r>
    </w:p>
    <w:p w:rsidR="009B2D8A" w:rsidRDefault="009B2D8A" w:rsidP="00DC7A9B">
      <w:pPr>
        <w:pStyle w:val="ListParagraph"/>
        <w:numPr>
          <w:ilvl w:val="0"/>
          <w:numId w:val="1"/>
        </w:numPr>
        <w:rPr>
          <w:rFonts w:ascii="Arial" w:hAnsi="Arial" w:cs="Arial"/>
          <w:noProof/>
          <w:color w:val="0044CC"/>
          <w:shd w:val="clear" w:color="auto" w:fill="F8F8F8"/>
        </w:rPr>
      </w:pPr>
      <w:r>
        <w:rPr>
          <w:rFonts w:ascii="Arial" w:hAnsi="Arial" w:cs="Arial"/>
          <w:noProof/>
          <w:color w:val="0044CC"/>
          <w:shd w:val="clear" w:color="auto" w:fill="F8F8F8"/>
        </w:rPr>
        <w:t>Go back to the original problem.</w:t>
      </w:r>
    </w:p>
    <w:p w:rsidR="000A3F2A" w:rsidRDefault="00C405C6">
      <w:r w:rsidRPr="00DF3032">
        <w:rPr>
          <w:rFonts w:ascii="Arial" w:hAnsi="Arial" w:cs="Arial"/>
          <w:b/>
          <w:noProof/>
          <w:u w:val="single"/>
          <w:shd w:val="clear" w:color="auto" w:fill="F8F8F8"/>
        </w:rPr>
        <w:t>Reflection on all three models</w:t>
      </w:r>
      <w:r>
        <w:rPr>
          <w:rFonts w:ascii="Arial" w:hAnsi="Arial" w:cs="Arial"/>
          <w:noProof/>
          <w:shd w:val="clear" w:color="auto" w:fill="F8F8F8"/>
        </w:rPr>
        <w:t>:  I like that #2 isn’t a circle but let’s the viewer know you can return to any point in the pro</w:t>
      </w:r>
      <w:r w:rsidR="00DF3032">
        <w:rPr>
          <w:rFonts w:ascii="Arial" w:hAnsi="Arial" w:cs="Arial"/>
          <w:noProof/>
          <w:shd w:val="clear" w:color="auto" w:fill="F8F8F8"/>
        </w:rPr>
        <w:t xml:space="preserve">cess at any given time.  I </w:t>
      </w:r>
      <w:r>
        <w:rPr>
          <w:rFonts w:ascii="Arial" w:hAnsi="Arial" w:cs="Arial"/>
          <w:noProof/>
          <w:shd w:val="clear" w:color="auto" w:fill="F8F8F8"/>
        </w:rPr>
        <w:t>think that it’s very important for people to consider the cons</w:t>
      </w:r>
      <w:r w:rsidR="00A373F1">
        <w:rPr>
          <w:rFonts w:ascii="Arial" w:hAnsi="Arial" w:cs="Arial"/>
          <w:noProof/>
          <w:shd w:val="clear" w:color="auto" w:fill="F8F8F8"/>
        </w:rPr>
        <w:t xml:space="preserve">traints they are working </w:t>
      </w:r>
      <w:r>
        <w:rPr>
          <w:rFonts w:ascii="Arial" w:hAnsi="Arial" w:cs="Arial"/>
          <w:noProof/>
          <w:shd w:val="clear" w:color="auto" w:fill="F8F8F8"/>
        </w:rPr>
        <w:t>with</w:t>
      </w:r>
      <w:r w:rsidR="00DF3032">
        <w:rPr>
          <w:rFonts w:ascii="Arial" w:hAnsi="Arial" w:cs="Arial"/>
          <w:noProof/>
          <w:shd w:val="clear" w:color="auto" w:fill="F8F8F8"/>
        </w:rPr>
        <w:t xml:space="preserve"> and for them to communicate their </w:t>
      </w:r>
      <w:r>
        <w:rPr>
          <w:rFonts w:ascii="Arial" w:hAnsi="Arial" w:cs="Arial"/>
          <w:noProof/>
          <w:shd w:val="clear" w:color="auto" w:fill="F8F8F8"/>
        </w:rPr>
        <w:t>findings to others i</w:t>
      </w:r>
      <w:r w:rsidR="00DF3032">
        <w:rPr>
          <w:rFonts w:ascii="Arial" w:hAnsi="Arial" w:cs="Arial"/>
          <w:noProof/>
          <w:shd w:val="clear" w:color="auto" w:fill="F8F8F8"/>
        </w:rPr>
        <w:t>n an effort to improve upon the</w:t>
      </w:r>
      <w:r>
        <w:rPr>
          <w:rFonts w:ascii="Arial" w:hAnsi="Arial" w:cs="Arial"/>
          <w:noProof/>
          <w:shd w:val="clear" w:color="auto" w:fill="F8F8F8"/>
        </w:rPr>
        <w:t xml:space="preserve"> original design.</w:t>
      </w:r>
      <w:r w:rsidR="00A373F1">
        <w:rPr>
          <w:rFonts w:ascii="Arial" w:hAnsi="Arial" w:cs="Arial"/>
          <w:noProof/>
          <w:shd w:val="clear" w:color="auto" w:fill="F8F8F8"/>
        </w:rPr>
        <w:t xml:space="preserve">  </w:t>
      </w:r>
      <w:r w:rsidR="00DF3032">
        <w:rPr>
          <w:rFonts w:ascii="Arial" w:hAnsi="Arial" w:cs="Arial"/>
          <w:noProof/>
          <w:shd w:val="clear" w:color="auto" w:fill="F8F8F8"/>
        </w:rPr>
        <w:t>(</w:t>
      </w:r>
      <w:r w:rsidR="00A373F1">
        <w:rPr>
          <w:rFonts w:ascii="Arial" w:hAnsi="Arial" w:cs="Arial"/>
          <w:noProof/>
          <w:shd w:val="clear" w:color="auto" w:fill="F8F8F8"/>
        </w:rPr>
        <w:t>I did notice that NASA includes this step in their elementry version but not this upper level chart.</w:t>
      </w:r>
      <w:r w:rsidR="00DF3032">
        <w:rPr>
          <w:rFonts w:ascii="Arial" w:hAnsi="Arial" w:cs="Arial"/>
          <w:noProof/>
          <w:shd w:val="clear" w:color="auto" w:fill="F8F8F8"/>
        </w:rPr>
        <w:t>)  I like the simplicity of only using one or two words in the chart but the explainations that #2 provides are very helpful for students that might not understand things in general terms.  Overall I like #2 the best as an introduction to the design process.</w:t>
      </w:r>
    </w:p>
    <w:sectPr w:rsidR="000A3F2A" w:rsidSect="001C69E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90AEB"/>
    <w:multiLevelType w:val="hybridMultilevel"/>
    <w:tmpl w:val="997A4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C69E0"/>
    <w:rsid w:val="000A3F2A"/>
    <w:rsid w:val="00155171"/>
    <w:rsid w:val="001C69E0"/>
    <w:rsid w:val="001D3525"/>
    <w:rsid w:val="001F64A6"/>
    <w:rsid w:val="002C31E6"/>
    <w:rsid w:val="009B2D8A"/>
    <w:rsid w:val="00A24020"/>
    <w:rsid w:val="00A373F1"/>
    <w:rsid w:val="00C405C6"/>
    <w:rsid w:val="00D657AC"/>
    <w:rsid w:val="00DC7A9B"/>
    <w:rsid w:val="00DF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A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engineering.tufts.edu/ggs/designprocess.gi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openwetware.org/images/thumb/1/1a/MA_EngDesignCycle.png/400px-MA_EngDesignCycle.pn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goes.flexinet.com.au/images/tech/designprocess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2011-10-16T21:53:00Z</dcterms:created>
  <dcterms:modified xsi:type="dcterms:W3CDTF">2011-10-16T22:28:00Z</dcterms:modified>
</cp:coreProperties>
</file>