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279" w:rsidRPr="005B2498" w:rsidRDefault="007842F5">
      <w:pPr>
        <w:rPr>
          <w:b/>
          <w:color w:val="FF0000"/>
          <w:sz w:val="28"/>
          <w:szCs w:val="28"/>
        </w:rPr>
      </w:pPr>
      <w:r>
        <w:rPr>
          <w:b/>
          <w:color w:val="FF0000"/>
          <w:sz w:val="28"/>
          <w:szCs w:val="28"/>
        </w:rPr>
        <w:t>Assignment One…</w:t>
      </w:r>
      <w:r w:rsidR="00DE4005" w:rsidRPr="005B2498">
        <w:rPr>
          <w:b/>
          <w:color w:val="FF0000"/>
          <w:sz w:val="28"/>
          <w:szCs w:val="28"/>
        </w:rPr>
        <w:t>N. Jones</w:t>
      </w:r>
    </w:p>
    <w:p w:rsidR="00DE4005" w:rsidRDefault="00DE4005">
      <w:pPr>
        <w:rPr>
          <w:b/>
          <w:color w:val="5F497A" w:themeColor="accent4" w:themeShade="BF"/>
          <w:sz w:val="24"/>
          <w:szCs w:val="24"/>
        </w:rPr>
      </w:pPr>
      <w:r>
        <w:rPr>
          <w:b/>
          <w:color w:val="5F497A" w:themeColor="accent4" w:themeShade="BF"/>
          <w:sz w:val="24"/>
          <w:szCs w:val="24"/>
        </w:rPr>
        <w:t>Dr. J. Brown, Professor</w:t>
      </w:r>
    </w:p>
    <w:p w:rsidR="00DE4005" w:rsidRDefault="00DE4005">
      <w:pPr>
        <w:rPr>
          <w:b/>
          <w:color w:val="5F497A" w:themeColor="accent4" w:themeShade="BF"/>
          <w:sz w:val="24"/>
          <w:szCs w:val="24"/>
        </w:rPr>
      </w:pPr>
      <w:r>
        <w:rPr>
          <w:b/>
          <w:color w:val="5F497A" w:themeColor="accent4" w:themeShade="BF"/>
          <w:sz w:val="24"/>
          <w:szCs w:val="24"/>
        </w:rPr>
        <w:t>The “E” in STEM:  Meaningful Content for Engineering</w:t>
      </w:r>
    </w:p>
    <w:p w:rsidR="00DE4005" w:rsidRDefault="00DE4005">
      <w:pPr>
        <w:rPr>
          <w:b/>
          <w:color w:val="5F497A" w:themeColor="accent4" w:themeShade="BF"/>
          <w:sz w:val="24"/>
          <w:szCs w:val="24"/>
        </w:rPr>
      </w:pPr>
    </w:p>
    <w:p w:rsidR="00DE4005" w:rsidRDefault="00144C23">
      <w:pPr>
        <w:rPr>
          <w:b/>
          <w:color w:val="5F497A" w:themeColor="accent4" w:themeShade="BF"/>
          <w:sz w:val="24"/>
          <w:szCs w:val="24"/>
        </w:rPr>
      </w:pPr>
      <w:r>
        <w:rPr>
          <w:b/>
          <w:color w:val="5F497A" w:themeColor="accent4" w:themeShade="BF"/>
          <w:sz w:val="24"/>
          <w:szCs w:val="24"/>
        </w:rPr>
        <w:t>Tell Me About Yourself and My Focus:</w:t>
      </w:r>
    </w:p>
    <w:p w:rsidR="00DE4005" w:rsidRDefault="00DE4005">
      <w:pPr>
        <w:rPr>
          <w:b/>
          <w:color w:val="5F497A" w:themeColor="accent4" w:themeShade="BF"/>
          <w:sz w:val="24"/>
          <w:szCs w:val="24"/>
        </w:rPr>
      </w:pPr>
      <w:r>
        <w:rPr>
          <w:b/>
          <w:color w:val="5F497A" w:themeColor="accent4" w:themeShade="BF"/>
          <w:sz w:val="24"/>
          <w:szCs w:val="24"/>
        </w:rPr>
        <w:t xml:space="preserve">Peace and Blessings Dr. Brown, I am </w:t>
      </w:r>
      <w:proofErr w:type="spellStart"/>
      <w:r>
        <w:rPr>
          <w:b/>
          <w:color w:val="5F497A" w:themeColor="accent4" w:themeShade="BF"/>
          <w:sz w:val="24"/>
          <w:szCs w:val="24"/>
        </w:rPr>
        <w:t>Netosh</w:t>
      </w:r>
      <w:proofErr w:type="spellEnd"/>
      <w:r>
        <w:rPr>
          <w:b/>
          <w:color w:val="5F497A" w:themeColor="accent4" w:themeShade="BF"/>
          <w:sz w:val="24"/>
          <w:szCs w:val="24"/>
        </w:rPr>
        <w:t xml:space="preserve"> Jones from Washington, DC.  I teach third grade in the District of Columbia Public Schools.  For the past 15 plus years, I have endeavored to raise the standards for students and teachers in and out of the classroom.  Seven years ago, I completed my </w:t>
      </w:r>
      <w:r w:rsidRPr="00DE4005">
        <w:rPr>
          <w:b/>
          <w:color w:val="244061" w:themeColor="accent1" w:themeShade="80"/>
          <w:sz w:val="24"/>
          <w:szCs w:val="24"/>
        </w:rPr>
        <w:t>Masters Degree in Education</w:t>
      </w:r>
      <w:r>
        <w:rPr>
          <w:b/>
          <w:color w:val="5F497A" w:themeColor="accent4" w:themeShade="BF"/>
          <w:sz w:val="24"/>
          <w:szCs w:val="24"/>
        </w:rPr>
        <w:t xml:space="preserve"> in Reading from Howard University and attended Temple University for my doctorate in African American Studies.  However, I missed the classroom and returned without completing my </w:t>
      </w:r>
      <w:r w:rsidRPr="00DE4005">
        <w:rPr>
          <w:b/>
          <w:color w:val="17365D" w:themeColor="text2" w:themeShade="BF"/>
          <w:sz w:val="24"/>
          <w:szCs w:val="24"/>
        </w:rPr>
        <w:t>PhD</w:t>
      </w:r>
      <w:r>
        <w:rPr>
          <w:b/>
          <w:color w:val="5F497A" w:themeColor="accent4" w:themeShade="BF"/>
          <w:sz w:val="24"/>
          <w:szCs w:val="24"/>
        </w:rPr>
        <w:t xml:space="preserve"> (only have a chapter to go).  Maybe I’ll complete it, I don’t know.  There was so much politics in my department that I really got turned off with everything.  Now, as you see, I am enrolled in the </w:t>
      </w:r>
      <w:r w:rsidRPr="00DE4005">
        <w:rPr>
          <w:b/>
          <w:color w:val="17365D" w:themeColor="text2" w:themeShade="BF"/>
          <w:sz w:val="24"/>
          <w:szCs w:val="24"/>
        </w:rPr>
        <w:t>NASA Endeavor Fellow</w:t>
      </w:r>
      <w:r>
        <w:rPr>
          <w:b/>
          <w:color w:val="5F497A" w:themeColor="accent4" w:themeShade="BF"/>
          <w:sz w:val="24"/>
          <w:szCs w:val="24"/>
        </w:rPr>
        <w:t xml:space="preserve"> program, which I </w:t>
      </w:r>
      <w:proofErr w:type="gramStart"/>
      <w:r>
        <w:rPr>
          <w:b/>
          <w:color w:val="5F497A" w:themeColor="accent4" w:themeShade="BF"/>
          <w:sz w:val="24"/>
          <w:szCs w:val="24"/>
        </w:rPr>
        <w:t>am loving</w:t>
      </w:r>
      <w:proofErr w:type="gramEnd"/>
      <w:r>
        <w:rPr>
          <w:b/>
          <w:color w:val="5F497A" w:themeColor="accent4" w:themeShade="BF"/>
          <w:sz w:val="24"/>
          <w:szCs w:val="24"/>
        </w:rPr>
        <w:t xml:space="preserve">! </w:t>
      </w:r>
      <w:r w:rsidR="001E4E98">
        <w:rPr>
          <w:b/>
          <w:color w:val="5F497A" w:themeColor="accent4" w:themeShade="BF"/>
          <w:sz w:val="24"/>
          <w:szCs w:val="24"/>
        </w:rPr>
        <w:t xml:space="preserve"> Now, I am a new grandmother and</w:t>
      </w:r>
      <w:r>
        <w:rPr>
          <w:b/>
          <w:color w:val="5F497A" w:themeColor="accent4" w:themeShade="BF"/>
          <w:sz w:val="24"/>
          <w:szCs w:val="24"/>
        </w:rPr>
        <w:t xml:space="preserve"> I </w:t>
      </w:r>
      <w:r w:rsidR="001E4E98">
        <w:rPr>
          <w:b/>
          <w:color w:val="5F497A" w:themeColor="accent4" w:themeShade="BF"/>
          <w:sz w:val="24"/>
          <w:szCs w:val="24"/>
        </w:rPr>
        <w:t>love</w:t>
      </w:r>
      <w:r>
        <w:rPr>
          <w:b/>
          <w:color w:val="5F497A" w:themeColor="accent4" w:themeShade="BF"/>
          <w:sz w:val="24"/>
          <w:szCs w:val="24"/>
        </w:rPr>
        <w:t xml:space="preserve"> that too!!!</w:t>
      </w:r>
    </w:p>
    <w:p w:rsidR="00DE4005" w:rsidRDefault="00DE4005">
      <w:pPr>
        <w:rPr>
          <w:b/>
          <w:color w:val="5F497A" w:themeColor="accent4" w:themeShade="BF"/>
          <w:sz w:val="24"/>
          <w:szCs w:val="24"/>
        </w:rPr>
      </w:pPr>
      <w:r>
        <w:rPr>
          <w:b/>
          <w:color w:val="5F497A" w:themeColor="accent4" w:themeShade="BF"/>
          <w:sz w:val="24"/>
          <w:szCs w:val="24"/>
        </w:rPr>
        <w:t xml:space="preserve">My strengths are in encouraging students and colleagues to become more equipped </w:t>
      </w:r>
      <w:r w:rsidR="00566085">
        <w:rPr>
          <w:b/>
          <w:color w:val="5F497A" w:themeColor="accent4" w:themeShade="BF"/>
          <w:sz w:val="24"/>
          <w:szCs w:val="24"/>
        </w:rPr>
        <w:t xml:space="preserve">and astute in the areas of science and math.  I love creating new experiences for students and writing grants for partnerships with my school.  I have been lucky in getting partners for my </w:t>
      </w:r>
      <w:proofErr w:type="gramStart"/>
      <w:r w:rsidR="00566085">
        <w:rPr>
          <w:b/>
          <w:color w:val="5F497A" w:themeColor="accent4" w:themeShade="BF"/>
          <w:sz w:val="24"/>
          <w:szCs w:val="24"/>
        </w:rPr>
        <w:t>school</w:t>
      </w:r>
      <w:proofErr w:type="gramEnd"/>
      <w:r w:rsidR="00566085">
        <w:rPr>
          <w:b/>
          <w:color w:val="5F497A" w:themeColor="accent4" w:themeShade="BF"/>
          <w:sz w:val="24"/>
          <w:szCs w:val="24"/>
        </w:rPr>
        <w:t xml:space="preserve"> and the students love it too.  </w:t>
      </w:r>
    </w:p>
    <w:p w:rsidR="00566085" w:rsidRPr="00566085" w:rsidRDefault="00566085">
      <w:pPr>
        <w:rPr>
          <w:b/>
          <w:color w:val="FF0000"/>
          <w:sz w:val="24"/>
          <w:szCs w:val="24"/>
        </w:rPr>
      </w:pPr>
      <w:r>
        <w:rPr>
          <w:b/>
          <w:color w:val="5F497A" w:themeColor="accent4" w:themeShade="BF"/>
          <w:sz w:val="24"/>
          <w:szCs w:val="24"/>
        </w:rPr>
        <w:t xml:space="preserve">A colleague and I are the two </w:t>
      </w:r>
      <w:r w:rsidRPr="00566085">
        <w:rPr>
          <w:b/>
          <w:color w:val="17365D" w:themeColor="text2" w:themeShade="BF"/>
          <w:sz w:val="24"/>
          <w:szCs w:val="24"/>
        </w:rPr>
        <w:t>NASA Endeavor Fellows out of Washington, DC</w:t>
      </w:r>
      <w:r>
        <w:rPr>
          <w:b/>
          <w:color w:val="5F497A" w:themeColor="accent4" w:themeShade="BF"/>
          <w:sz w:val="24"/>
          <w:szCs w:val="24"/>
        </w:rPr>
        <w:t xml:space="preserve">, although, the country may think teachers are inapt and selfish, that certainly is not the case.  Washington, DC public schools have great teachers who care and work hard everyday of the week to prepare and to plan for students and teacher workshops.  Unfortunately, the media has captured the worse publicity that is now going on.  Our chancellor and Mayor have gotten rid of hundreds of experienced teachers, administrators, and support staff, including those at the Central Office.  </w:t>
      </w:r>
      <w:r w:rsidRPr="00566085">
        <w:rPr>
          <w:b/>
          <w:color w:val="FF0000"/>
          <w:sz w:val="24"/>
          <w:szCs w:val="24"/>
        </w:rPr>
        <w:t xml:space="preserve">Au contraire, experience does play a significant role in education! </w:t>
      </w:r>
    </w:p>
    <w:p w:rsidR="00566085" w:rsidRDefault="00566085">
      <w:pPr>
        <w:rPr>
          <w:b/>
          <w:color w:val="7030A0"/>
          <w:sz w:val="24"/>
          <w:szCs w:val="24"/>
        </w:rPr>
      </w:pPr>
      <w:r w:rsidRPr="001E4E98">
        <w:rPr>
          <w:b/>
          <w:color w:val="7030A0"/>
          <w:sz w:val="24"/>
          <w:szCs w:val="24"/>
        </w:rPr>
        <w:t xml:space="preserve">I believe I’ve been chosen by destiny for teaching and for creating new avenues for students and teachers.  That’s why I </w:t>
      </w:r>
      <w:r w:rsidR="00144C23" w:rsidRPr="001E4E98">
        <w:rPr>
          <w:b/>
          <w:color w:val="7030A0"/>
          <w:sz w:val="24"/>
          <w:szCs w:val="24"/>
        </w:rPr>
        <w:t>want to know how to teach using new methods for my students to become excited about learning and creati</w:t>
      </w:r>
      <w:r w:rsidR="001E4E98">
        <w:rPr>
          <w:b/>
          <w:color w:val="7030A0"/>
          <w:sz w:val="24"/>
          <w:szCs w:val="24"/>
        </w:rPr>
        <w:t>ng their own path for education and success.</w:t>
      </w:r>
    </w:p>
    <w:p w:rsidR="001E4E98" w:rsidRDefault="001E4E98">
      <w:pPr>
        <w:rPr>
          <w:b/>
          <w:color w:val="7030A0"/>
          <w:sz w:val="24"/>
          <w:szCs w:val="24"/>
        </w:rPr>
      </w:pPr>
    </w:p>
    <w:p w:rsidR="001E4E98" w:rsidRDefault="001E4E98">
      <w:pPr>
        <w:rPr>
          <w:b/>
          <w:color w:val="7030A0"/>
          <w:sz w:val="24"/>
          <w:szCs w:val="24"/>
        </w:rPr>
      </w:pPr>
    </w:p>
    <w:p w:rsidR="001E4E98" w:rsidRDefault="001E4E98">
      <w:pPr>
        <w:rPr>
          <w:b/>
          <w:color w:val="7030A0"/>
          <w:sz w:val="24"/>
          <w:szCs w:val="24"/>
        </w:rPr>
      </w:pPr>
    </w:p>
    <w:p w:rsidR="001E4E98" w:rsidRDefault="001E4E98">
      <w:pPr>
        <w:rPr>
          <w:b/>
          <w:color w:val="984806" w:themeColor="accent6" w:themeShade="80"/>
          <w:sz w:val="24"/>
          <w:szCs w:val="24"/>
        </w:rPr>
      </w:pPr>
      <w:r w:rsidRPr="001E4E98">
        <w:rPr>
          <w:b/>
          <w:color w:val="984806" w:themeColor="accent6" w:themeShade="80"/>
          <w:sz w:val="24"/>
          <w:szCs w:val="24"/>
        </w:rPr>
        <w:lastRenderedPageBreak/>
        <w:t>REVIEW OF FIRST SESSION:</w:t>
      </w:r>
    </w:p>
    <w:p w:rsidR="001E4E98" w:rsidRDefault="001E4E98">
      <w:pPr>
        <w:rPr>
          <w:b/>
          <w:color w:val="984806" w:themeColor="accent6" w:themeShade="80"/>
          <w:sz w:val="24"/>
          <w:szCs w:val="24"/>
        </w:rPr>
      </w:pPr>
      <w:r>
        <w:rPr>
          <w:b/>
          <w:color w:val="984806" w:themeColor="accent6" w:themeShade="80"/>
          <w:sz w:val="24"/>
          <w:szCs w:val="24"/>
        </w:rPr>
        <w:t xml:space="preserve">As I viewed the link you sent, I became more relaxed about this course.  I am not an engineer nor a mathematician or scientist.  I am however, the same as my students, </w:t>
      </w:r>
      <w:r w:rsidRPr="001E4E98">
        <w:rPr>
          <w:b/>
          <w:color w:val="4A442A" w:themeColor="background2" w:themeShade="40"/>
          <w:sz w:val="24"/>
          <w:szCs w:val="24"/>
        </w:rPr>
        <w:t>A LEARNER</w:t>
      </w:r>
      <w:r>
        <w:rPr>
          <w:b/>
          <w:color w:val="984806" w:themeColor="accent6" w:themeShade="80"/>
          <w:sz w:val="24"/>
          <w:szCs w:val="24"/>
        </w:rPr>
        <w:t>. It is for this reason, I feel very confident in you as my professor and in myself, because of the success I’ve had as a student.  With that being said, I want to say thank you for being thorough and clear about the goals and objectives for this course.</w:t>
      </w:r>
    </w:p>
    <w:p w:rsidR="001E4E98" w:rsidRDefault="001E4E98">
      <w:pPr>
        <w:rPr>
          <w:b/>
          <w:color w:val="984806" w:themeColor="accent6" w:themeShade="80"/>
          <w:sz w:val="24"/>
          <w:szCs w:val="24"/>
        </w:rPr>
      </w:pPr>
      <w:r>
        <w:rPr>
          <w:b/>
          <w:color w:val="984806" w:themeColor="accent6" w:themeShade="80"/>
          <w:sz w:val="24"/>
          <w:szCs w:val="24"/>
        </w:rPr>
        <w:t>The most meaningful information from the link came in form of your schematic on “Developed Thinking” and “Developed Solutions”.  I know that if a problem is not presented in a way for understanding from my perspective and cultural-experiential domain, then it won’t be “important”</w:t>
      </w:r>
      <w:r w:rsidR="009B4D52">
        <w:rPr>
          <w:b/>
          <w:color w:val="984806" w:themeColor="accent6" w:themeShade="80"/>
          <w:sz w:val="24"/>
          <w:szCs w:val="24"/>
        </w:rPr>
        <w:t xml:space="preserve"> to me.  (</w:t>
      </w:r>
      <w:r>
        <w:rPr>
          <w:b/>
          <w:color w:val="984806" w:themeColor="accent6" w:themeShade="80"/>
          <w:sz w:val="24"/>
          <w:szCs w:val="24"/>
        </w:rPr>
        <w:t xml:space="preserve">I hope you understand what that means.)   </w:t>
      </w:r>
      <w:r w:rsidR="009B4D52">
        <w:rPr>
          <w:b/>
          <w:color w:val="984806" w:themeColor="accent6" w:themeShade="80"/>
          <w:sz w:val="24"/>
          <w:szCs w:val="24"/>
        </w:rPr>
        <w:t xml:space="preserve">One thing I recall in writing my dissertation is that the “problem” or “question” must be one of importance to you, whether socially, culturally, globally, or aesthetically.  This is how I am confronting the design process.  </w:t>
      </w:r>
    </w:p>
    <w:p w:rsidR="009B4D52" w:rsidRDefault="009B4D52">
      <w:pPr>
        <w:rPr>
          <w:b/>
          <w:color w:val="984806" w:themeColor="accent6" w:themeShade="80"/>
          <w:sz w:val="24"/>
          <w:szCs w:val="24"/>
        </w:rPr>
      </w:pPr>
      <w:r>
        <w:rPr>
          <w:b/>
          <w:color w:val="984806" w:themeColor="accent6" w:themeShade="80"/>
          <w:sz w:val="24"/>
          <w:szCs w:val="24"/>
        </w:rPr>
        <w:t xml:space="preserve">I realize that the </w:t>
      </w:r>
      <w:proofErr w:type="gramStart"/>
      <w:r>
        <w:rPr>
          <w:b/>
          <w:color w:val="984806" w:themeColor="accent6" w:themeShade="80"/>
          <w:sz w:val="24"/>
          <w:szCs w:val="24"/>
        </w:rPr>
        <w:t>students</w:t>
      </w:r>
      <w:proofErr w:type="gramEnd"/>
      <w:r>
        <w:rPr>
          <w:b/>
          <w:color w:val="984806" w:themeColor="accent6" w:themeShade="80"/>
          <w:sz w:val="24"/>
          <w:szCs w:val="24"/>
        </w:rPr>
        <w:t xml:space="preserve"> who I teach, are not as “broadly experienced” in many aspects of their Earth and their Community, as other students may be.  Now, this can be for many reasons, but what is pertinent here is that through the classroom environment, learning and inquiry-based methods be </w:t>
      </w:r>
      <w:r w:rsidRPr="009B4D52">
        <w:rPr>
          <w:b/>
          <w:color w:val="17365D" w:themeColor="text2" w:themeShade="BF"/>
          <w:sz w:val="24"/>
          <w:szCs w:val="24"/>
        </w:rPr>
        <w:t>teacher-guided</w:t>
      </w:r>
      <w:r>
        <w:rPr>
          <w:b/>
          <w:color w:val="4A442A" w:themeColor="background2" w:themeShade="40"/>
          <w:sz w:val="24"/>
          <w:szCs w:val="24"/>
        </w:rPr>
        <w:t>,</w:t>
      </w:r>
      <w:r>
        <w:rPr>
          <w:b/>
          <w:color w:val="984806" w:themeColor="accent6" w:themeShade="80"/>
          <w:sz w:val="24"/>
          <w:szCs w:val="24"/>
        </w:rPr>
        <w:t xml:space="preserve"> </w:t>
      </w:r>
      <w:r w:rsidRPr="009B4D52">
        <w:rPr>
          <w:b/>
          <w:color w:val="1F497D" w:themeColor="text2"/>
          <w:sz w:val="24"/>
          <w:szCs w:val="24"/>
        </w:rPr>
        <w:t>peer-guided</w:t>
      </w:r>
      <w:r>
        <w:rPr>
          <w:b/>
          <w:color w:val="4A442A" w:themeColor="background2" w:themeShade="40"/>
          <w:sz w:val="24"/>
          <w:szCs w:val="24"/>
        </w:rPr>
        <w:t>,</w:t>
      </w:r>
      <w:r>
        <w:rPr>
          <w:b/>
          <w:color w:val="984806" w:themeColor="accent6" w:themeShade="80"/>
          <w:sz w:val="24"/>
          <w:szCs w:val="24"/>
        </w:rPr>
        <w:t xml:space="preserve"> and receive </w:t>
      </w:r>
      <w:r w:rsidRPr="009B4D52">
        <w:rPr>
          <w:b/>
          <w:color w:val="17365D" w:themeColor="text2" w:themeShade="BF"/>
          <w:sz w:val="24"/>
          <w:szCs w:val="24"/>
        </w:rPr>
        <w:t>hands-on-activities</w:t>
      </w:r>
      <w:r>
        <w:rPr>
          <w:b/>
          <w:color w:val="984806" w:themeColor="accent6" w:themeShade="80"/>
          <w:sz w:val="24"/>
          <w:szCs w:val="24"/>
        </w:rPr>
        <w:t xml:space="preserve"> are a must throughout their learning experience.  That’s why I believe in NCLI (No Child Left </w:t>
      </w:r>
      <w:proofErr w:type="gramStart"/>
      <w:r>
        <w:rPr>
          <w:b/>
          <w:color w:val="984806" w:themeColor="accent6" w:themeShade="80"/>
          <w:sz w:val="24"/>
          <w:szCs w:val="24"/>
        </w:rPr>
        <w:t>Inside</w:t>
      </w:r>
      <w:proofErr w:type="gramEnd"/>
      <w:r>
        <w:rPr>
          <w:b/>
          <w:color w:val="984806" w:themeColor="accent6" w:themeShade="80"/>
          <w:sz w:val="24"/>
          <w:szCs w:val="24"/>
        </w:rPr>
        <w:t xml:space="preserve"> Act)!!</w:t>
      </w:r>
    </w:p>
    <w:p w:rsidR="009B4D52" w:rsidRDefault="009B4D52">
      <w:pPr>
        <w:rPr>
          <w:b/>
          <w:color w:val="984806" w:themeColor="accent6" w:themeShade="80"/>
          <w:sz w:val="24"/>
          <w:szCs w:val="24"/>
        </w:rPr>
      </w:pPr>
      <w:r>
        <w:rPr>
          <w:b/>
          <w:color w:val="984806" w:themeColor="accent6" w:themeShade="80"/>
          <w:sz w:val="24"/>
          <w:szCs w:val="24"/>
        </w:rPr>
        <w:t>While studying your schematic noted in the previous paragraph, I realized that the QAR (Question, Answer, Relationship) method could fit nicely in your paradigm.</w:t>
      </w:r>
      <w:r w:rsidR="00B36CDE">
        <w:rPr>
          <w:b/>
          <w:color w:val="984806" w:themeColor="accent6" w:themeShade="80"/>
          <w:sz w:val="24"/>
          <w:szCs w:val="24"/>
        </w:rPr>
        <w:t xml:space="preserve">  I have found that graphic organizers are great identifiers and give students visual displays of information that previously was “fuzzy” in their work.  I especially use QAR in small group orientations.  QAR can be in both parts of your schematic.  It is inquiry-based and allows simple to complex concepts to be discussed and for answers or solutions to be drawn.</w:t>
      </w:r>
    </w:p>
    <w:p w:rsidR="00B36CDE" w:rsidRDefault="00B36CDE">
      <w:pPr>
        <w:rPr>
          <w:b/>
          <w:color w:val="984806" w:themeColor="accent6" w:themeShade="80"/>
          <w:sz w:val="24"/>
          <w:szCs w:val="24"/>
        </w:rPr>
      </w:pPr>
      <w:r>
        <w:rPr>
          <w:b/>
          <w:color w:val="984806" w:themeColor="accent6" w:themeShade="80"/>
          <w:sz w:val="24"/>
          <w:szCs w:val="24"/>
        </w:rPr>
        <w:t>In the original QAR form</w:t>
      </w:r>
      <w:r w:rsidR="005B2498">
        <w:rPr>
          <w:b/>
          <w:color w:val="984806" w:themeColor="accent6" w:themeShade="80"/>
          <w:sz w:val="24"/>
          <w:szCs w:val="24"/>
        </w:rPr>
        <w:t>at there are four questions that allow the student(s) to read, re-read, compare/contrast, identify, define, search, rely on prior knowledge/experience(s), and to use inferential knowledge and skills.  These four questions are:</w:t>
      </w:r>
    </w:p>
    <w:p w:rsidR="007842F5" w:rsidRDefault="007842F5" w:rsidP="007842F5">
      <w:pPr>
        <w:rPr>
          <w:sz w:val="20"/>
          <w:szCs w:val="20"/>
        </w:rPr>
      </w:pPr>
      <w:r>
        <w:rPr>
          <w:b/>
          <w:color w:val="984806" w:themeColor="accent6" w:themeShade="80"/>
          <w:sz w:val="24"/>
          <w:szCs w:val="24"/>
        </w:rPr>
        <w:tab/>
      </w:r>
      <w:r>
        <w:rPr>
          <w:b/>
          <w:color w:val="984806" w:themeColor="accent6" w:themeShade="80"/>
          <w:sz w:val="24"/>
          <w:szCs w:val="24"/>
        </w:rPr>
        <w:tab/>
      </w:r>
    </w:p>
    <w:p w:rsidR="007842F5" w:rsidRDefault="007842F5" w:rsidP="007842F5">
      <w:pPr>
        <w:autoSpaceDE w:val="0"/>
        <w:autoSpaceDN w:val="0"/>
        <w:adjustRightInd w:val="0"/>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1. Right There</w:t>
      </w:r>
    </w:p>
    <w:p w:rsidR="007842F5" w:rsidRDefault="007842F5" w:rsidP="007842F5">
      <w:pPr>
        <w:autoSpaceDE w:val="0"/>
        <w:autoSpaceDN w:val="0"/>
        <w:adjustRightInd w:val="0"/>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2. Think and Search</w:t>
      </w:r>
    </w:p>
    <w:p w:rsidR="007842F5" w:rsidRDefault="007842F5" w:rsidP="007842F5">
      <w:pPr>
        <w:autoSpaceDE w:val="0"/>
        <w:autoSpaceDN w:val="0"/>
        <w:adjustRightInd w:val="0"/>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3. Author and You (Inferences)</w:t>
      </w:r>
    </w:p>
    <w:p w:rsidR="007842F5" w:rsidRDefault="007842F5" w:rsidP="007842F5">
      <w:pPr>
        <w:autoSpaceDE w:val="0"/>
        <w:autoSpaceDN w:val="0"/>
        <w:adjustRightInd w:val="0"/>
        <w:spacing w:after="0" w:line="240" w:lineRule="auto"/>
        <w:ind w:left="720" w:firstLine="720"/>
        <w:rPr>
          <w:rFonts w:ascii="Times New Roman" w:hAnsi="Times New Roman" w:cs="Times New Roman"/>
          <w:sz w:val="20"/>
          <w:szCs w:val="20"/>
        </w:rPr>
      </w:pPr>
      <w:r>
        <w:rPr>
          <w:rFonts w:ascii="Times New Roman" w:hAnsi="Times New Roman" w:cs="Times New Roman"/>
          <w:sz w:val="24"/>
          <w:szCs w:val="24"/>
        </w:rPr>
        <w:t>4. On Your Own (opinions)</w:t>
      </w:r>
    </w:p>
    <w:p w:rsidR="00B36CDE" w:rsidRDefault="00B36CDE">
      <w:pPr>
        <w:rPr>
          <w:b/>
          <w:color w:val="984806" w:themeColor="accent6" w:themeShade="80"/>
          <w:sz w:val="24"/>
          <w:szCs w:val="24"/>
        </w:rPr>
      </w:pPr>
    </w:p>
    <w:p w:rsidR="007842F5" w:rsidRDefault="007842F5">
      <w:pPr>
        <w:rPr>
          <w:b/>
          <w:color w:val="984806" w:themeColor="accent6" w:themeShade="80"/>
          <w:sz w:val="24"/>
          <w:szCs w:val="24"/>
        </w:rPr>
      </w:pPr>
      <w:r>
        <w:rPr>
          <w:b/>
          <w:color w:val="984806" w:themeColor="accent6" w:themeShade="80"/>
          <w:sz w:val="24"/>
          <w:szCs w:val="24"/>
        </w:rPr>
        <w:lastRenderedPageBreak/>
        <w:t xml:space="preserve">I think my students could use this platform for their design method, linked with the Design Loop technique.  </w:t>
      </w:r>
    </w:p>
    <w:p w:rsidR="007842F5" w:rsidRDefault="007842F5">
      <w:pPr>
        <w:rPr>
          <w:b/>
          <w:color w:val="984806" w:themeColor="accent6" w:themeShade="80"/>
          <w:sz w:val="24"/>
          <w:szCs w:val="24"/>
        </w:rPr>
      </w:pPr>
      <w:r>
        <w:rPr>
          <w:b/>
          <w:color w:val="984806" w:themeColor="accent6" w:themeShade="80"/>
          <w:sz w:val="24"/>
          <w:szCs w:val="24"/>
        </w:rPr>
        <w:tab/>
        <w:t xml:space="preserve">Basic Questions would have to be formed.  I have my own opinions on this, but want students to design their own QAR for this.  It would be similar, however, there would be shown a link with whatever reading materials might have been used to assist them with their research.  All research is built on other research (prior research).  </w:t>
      </w:r>
    </w:p>
    <w:p w:rsidR="007842F5" w:rsidRDefault="007842F5">
      <w:pPr>
        <w:rPr>
          <w:b/>
          <w:color w:val="984806" w:themeColor="accent6" w:themeShade="80"/>
          <w:sz w:val="24"/>
          <w:szCs w:val="24"/>
        </w:rPr>
      </w:pPr>
      <w:r>
        <w:rPr>
          <w:b/>
          <w:color w:val="984806" w:themeColor="accent6" w:themeShade="80"/>
          <w:sz w:val="24"/>
          <w:szCs w:val="24"/>
        </w:rPr>
        <w:tab/>
        <w:t>Well, this is it for now.  Looking forward to Thursday’s class - Thanks  NJ</w:t>
      </w:r>
    </w:p>
    <w:p w:rsidR="00B36CDE" w:rsidRPr="001E4E98" w:rsidRDefault="00B36CDE">
      <w:pPr>
        <w:rPr>
          <w:b/>
          <w:color w:val="984806" w:themeColor="accent6" w:themeShade="80"/>
          <w:sz w:val="24"/>
          <w:szCs w:val="24"/>
        </w:rPr>
      </w:pPr>
    </w:p>
    <w:p w:rsidR="001E4E98" w:rsidRPr="001E4E98" w:rsidRDefault="001E4E98">
      <w:pPr>
        <w:rPr>
          <w:b/>
          <w:color w:val="215868" w:themeColor="accent5" w:themeShade="80"/>
          <w:sz w:val="24"/>
          <w:szCs w:val="24"/>
        </w:rPr>
      </w:pPr>
    </w:p>
    <w:p w:rsidR="00144C23" w:rsidRPr="00566085" w:rsidRDefault="00144C23">
      <w:pPr>
        <w:rPr>
          <w:b/>
          <w:color w:val="1F497D" w:themeColor="text2"/>
          <w:sz w:val="24"/>
          <w:szCs w:val="24"/>
        </w:rPr>
      </w:pPr>
    </w:p>
    <w:sectPr w:rsidR="00144C23" w:rsidRPr="00566085" w:rsidSect="0030727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66D86"/>
    <w:rsid w:val="00144C23"/>
    <w:rsid w:val="0018731B"/>
    <w:rsid w:val="001B34D1"/>
    <w:rsid w:val="001E4E98"/>
    <w:rsid w:val="00307279"/>
    <w:rsid w:val="00566085"/>
    <w:rsid w:val="00585040"/>
    <w:rsid w:val="005B2498"/>
    <w:rsid w:val="006337B0"/>
    <w:rsid w:val="006F6541"/>
    <w:rsid w:val="007762A3"/>
    <w:rsid w:val="007842F5"/>
    <w:rsid w:val="00790906"/>
    <w:rsid w:val="009B4D52"/>
    <w:rsid w:val="00A43BB3"/>
    <w:rsid w:val="00B36CDE"/>
    <w:rsid w:val="00CB67B6"/>
    <w:rsid w:val="00DE4005"/>
    <w:rsid w:val="00E66D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2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6D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66D86"/>
    <w:rPr>
      <w:b/>
      <w:bCs/>
    </w:rPr>
  </w:style>
</w:styles>
</file>

<file path=word/webSettings.xml><?xml version="1.0" encoding="utf-8"?>
<w:webSettings xmlns:r="http://schemas.openxmlformats.org/officeDocument/2006/relationships" xmlns:w="http://schemas.openxmlformats.org/wordprocessingml/2006/main">
  <w:divs>
    <w:div w:id="675697180">
      <w:bodyDiv w:val="1"/>
      <w:marLeft w:val="0"/>
      <w:marRight w:val="0"/>
      <w:marTop w:val="0"/>
      <w:marBottom w:val="0"/>
      <w:divBdr>
        <w:top w:val="none" w:sz="0" w:space="0" w:color="auto"/>
        <w:left w:val="none" w:sz="0" w:space="0" w:color="auto"/>
        <w:bottom w:val="none" w:sz="0" w:space="0" w:color="auto"/>
        <w:right w:val="none" w:sz="0" w:space="0" w:color="auto"/>
      </w:divBdr>
    </w:div>
    <w:div w:id="124475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3</Pages>
  <Words>750</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Turaya</dc:creator>
  <cp:keywords/>
  <dc:description/>
  <cp:lastModifiedBy>Turaya</cp:lastModifiedBy>
  <cp:revision>12</cp:revision>
  <dcterms:created xsi:type="dcterms:W3CDTF">2009-10-21T16:57:00Z</dcterms:created>
  <dcterms:modified xsi:type="dcterms:W3CDTF">2009-10-21T23:11:00Z</dcterms:modified>
</cp:coreProperties>
</file>