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customXml/itemProps1.xml" ContentType="application/vnd.openxmlformats-officedocument.customXmlProperties+xml"/>
  <Default Extension="emf" ContentType="image/x-emf"/>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A1E" w:rsidRDefault="00365A1E" w:rsidP="00365A1E">
      <w:pPr>
        <w:pStyle w:val="ListParagraph"/>
        <w:tabs>
          <w:tab w:val="left" w:pos="1080"/>
        </w:tabs>
        <w:autoSpaceDE w:val="0"/>
        <w:autoSpaceDN w:val="0"/>
        <w:adjustRightInd w:val="0"/>
        <w:ind w:left="1080"/>
        <w:rPr>
          <w:rFonts w:asciiTheme="minorHAnsi" w:eastAsiaTheme="minorHAnsi" w:hAnsiTheme="minorHAnsi" w:cstheme="minorBidi"/>
          <w:kern w:val="0"/>
          <w:sz w:val="22"/>
          <w:szCs w:val="22"/>
          <w:lang w:eastAsia="en-US"/>
        </w:rPr>
      </w:pPr>
    </w:p>
    <w:p w:rsidR="00F67EC6" w:rsidRPr="00F67EC6" w:rsidRDefault="00CF744A" w:rsidP="00F67EC6">
      <w:pPr>
        <w:spacing w:after="0"/>
        <w:rPr>
          <w:rFonts w:ascii="Times New Roman" w:hAnsi="Times New Roman" w:cs="Times New Roman"/>
        </w:rPr>
      </w:pPr>
      <w:r w:rsidRPr="00F67EC6">
        <w:rPr>
          <w:rFonts w:ascii="Times New Roman" w:hAnsi="Times New Roman" w:cs="Times New Roman"/>
        </w:rPr>
        <w:t xml:space="preserve">As a result of this data analysis, </w:t>
      </w:r>
      <w:r w:rsidR="00365A1E" w:rsidRPr="00F67EC6">
        <w:rPr>
          <w:rFonts w:ascii="Times New Roman" w:hAnsi="Times New Roman" w:cs="Times New Roman"/>
        </w:rPr>
        <w:t xml:space="preserve">I wish to determine if I can substantiate answers to </w:t>
      </w:r>
      <w:r w:rsidRPr="00F67EC6">
        <w:rPr>
          <w:rFonts w:ascii="Times New Roman" w:hAnsi="Times New Roman" w:cs="Times New Roman"/>
        </w:rPr>
        <w:t xml:space="preserve">any of </w:t>
      </w:r>
      <w:r w:rsidR="00365A1E" w:rsidRPr="00F67EC6">
        <w:rPr>
          <w:rFonts w:ascii="Times New Roman" w:hAnsi="Times New Roman" w:cs="Times New Roman"/>
        </w:rPr>
        <w:t>my questions using the data I collected.</w:t>
      </w:r>
      <w:r w:rsidR="00F67EC6" w:rsidRPr="00F67EC6">
        <w:rPr>
          <w:rFonts w:ascii="Times New Roman" w:hAnsi="Times New Roman" w:cs="Times New Roman"/>
        </w:rPr>
        <w:t xml:space="preserve">   Questions I am seeking answers to:</w:t>
      </w:r>
    </w:p>
    <w:p w:rsidR="00F67EC6" w:rsidRPr="00F67EC6" w:rsidRDefault="00F67EC6" w:rsidP="00F67EC6">
      <w:pPr>
        <w:pStyle w:val="ListParagraph"/>
        <w:numPr>
          <w:ilvl w:val="0"/>
          <w:numId w:val="10"/>
        </w:numPr>
        <w:rPr>
          <w:b/>
          <w:sz w:val="22"/>
          <w:szCs w:val="22"/>
        </w:rPr>
      </w:pPr>
      <w:r w:rsidRPr="00F67EC6">
        <w:rPr>
          <w:b/>
          <w:sz w:val="22"/>
          <w:szCs w:val="22"/>
        </w:rPr>
        <w:t>Do robotics and the engineering design process play a positive influence on student achievement and motivation in STEM related concepts at the middle school level?</w:t>
      </w:r>
    </w:p>
    <w:p w:rsidR="00F67EC6" w:rsidRPr="00F67EC6" w:rsidRDefault="00F67EC6" w:rsidP="00F67EC6">
      <w:pPr>
        <w:pStyle w:val="ListParagraph"/>
        <w:numPr>
          <w:ilvl w:val="0"/>
          <w:numId w:val="10"/>
        </w:numPr>
        <w:rPr>
          <w:b/>
          <w:sz w:val="22"/>
          <w:szCs w:val="22"/>
        </w:rPr>
      </w:pPr>
      <w:r w:rsidRPr="00F67EC6">
        <w:rPr>
          <w:b/>
          <w:sz w:val="22"/>
          <w:szCs w:val="22"/>
        </w:rPr>
        <w:t>How well can students document their thinking, in order to share the process they went through to solve a given design challenge?</w:t>
      </w:r>
    </w:p>
    <w:p w:rsidR="00F67EC6" w:rsidRPr="00F67EC6" w:rsidRDefault="00F67EC6" w:rsidP="00F67EC6">
      <w:pPr>
        <w:pStyle w:val="ListParagraph"/>
        <w:numPr>
          <w:ilvl w:val="0"/>
          <w:numId w:val="10"/>
        </w:numPr>
        <w:autoSpaceDE w:val="0"/>
        <w:autoSpaceDN w:val="0"/>
        <w:adjustRightInd w:val="0"/>
        <w:rPr>
          <w:sz w:val="22"/>
          <w:szCs w:val="22"/>
        </w:rPr>
      </w:pPr>
      <w:r w:rsidRPr="00F67EC6">
        <w:rPr>
          <w:b/>
          <w:sz w:val="22"/>
          <w:szCs w:val="22"/>
        </w:rPr>
        <w:t>When a student uses a “hands on, minds on, inquiry-based” activity format, will the student will be able to understand several academic concepts being taught at a deeper level, when learned in context to the real world?</w:t>
      </w:r>
      <w:r w:rsidRPr="00F67EC6">
        <w:rPr>
          <w:sz w:val="22"/>
          <w:szCs w:val="22"/>
        </w:rPr>
        <w:t xml:space="preserve"> </w:t>
      </w:r>
    </w:p>
    <w:p w:rsidR="00F67EC6" w:rsidRPr="00F67EC6" w:rsidRDefault="00F67EC6" w:rsidP="00F67EC6">
      <w:pPr>
        <w:pStyle w:val="ListParagraph"/>
        <w:numPr>
          <w:ilvl w:val="0"/>
          <w:numId w:val="10"/>
        </w:numPr>
        <w:rPr>
          <w:b/>
          <w:sz w:val="22"/>
          <w:szCs w:val="22"/>
        </w:rPr>
      </w:pPr>
      <w:r w:rsidRPr="00F67EC6">
        <w:rPr>
          <w:b/>
          <w:sz w:val="22"/>
          <w:szCs w:val="22"/>
        </w:rPr>
        <w:t>Does the engineering and design process create engaged students, intrinsically motivated to learn by the desire to understand how and why something works, rather than be assigned something to learn?</w:t>
      </w:r>
    </w:p>
    <w:p w:rsidR="00F67EC6" w:rsidRPr="00F67EC6" w:rsidRDefault="00F67EC6" w:rsidP="00F67EC6">
      <w:pPr>
        <w:pStyle w:val="ListParagraph"/>
        <w:numPr>
          <w:ilvl w:val="0"/>
          <w:numId w:val="10"/>
        </w:numPr>
        <w:rPr>
          <w:b/>
          <w:sz w:val="22"/>
          <w:szCs w:val="22"/>
        </w:rPr>
      </w:pPr>
      <w:r w:rsidRPr="00F67EC6">
        <w:rPr>
          <w:b/>
          <w:sz w:val="22"/>
          <w:szCs w:val="22"/>
        </w:rPr>
        <w:t xml:space="preserve">How can I be the catalyst in my school district for changing the way we think and teach science topics to youngsters? </w:t>
      </w:r>
    </w:p>
    <w:p w:rsidR="00F67EC6" w:rsidRPr="00F67EC6" w:rsidRDefault="00F67EC6" w:rsidP="00F67EC6">
      <w:pPr>
        <w:autoSpaceDE w:val="0"/>
        <w:autoSpaceDN w:val="0"/>
        <w:adjustRightInd w:val="0"/>
        <w:spacing w:after="0" w:line="240" w:lineRule="auto"/>
        <w:rPr>
          <w:rFonts w:ascii="Times New Roman" w:hAnsi="Times New Roman" w:cs="Times New Roman"/>
          <w:color w:val="FF0000"/>
        </w:rPr>
      </w:pPr>
    </w:p>
    <w:p w:rsidR="00F67EC6" w:rsidRPr="00DC3B51" w:rsidRDefault="00F67EC6" w:rsidP="00DC3B51">
      <w:pPr>
        <w:pStyle w:val="ListParagraph"/>
        <w:numPr>
          <w:ilvl w:val="0"/>
          <w:numId w:val="23"/>
        </w:numPr>
        <w:autoSpaceDE w:val="0"/>
        <w:autoSpaceDN w:val="0"/>
        <w:adjustRightInd w:val="0"/>
        <w:ind w:left="360" w:hanging="360"/>
        <w:rPr>
          <w:b/>
          <w:sz w:val="28"/>
          <w:szCs w:val="28"/>
        </w:rPr>
      </w:pPr>
      <w:r w:rsidRPr="00DC3B51">
        <w:rPr>
          <w:b/>
          <w:sz w:val="28"/>
          <w:szCs w:val="28"/>
        </w:rPr>
        <w:t>Methods Used to Analyze the Data</w:t>
      </w:r>
    </w:p>
    <w:p w:rsidR="00F67EC6" w:rsidRPr="00F67EC6" w:rsidRDefault="00F67EC6" w:rsidP="00F67EC6">
      <w:pPr>
        <w:pStyle w:val="ListParagraph"/>
        <w:autoSpaceDE w:val="0"/>
        <w:autoSpaceDN w:val="0"/>
        <w:adjustRightInd w:val="0"/>
        <w:ind w:left="360" w:hanging="360"/>
        <w:rPr>
          <w:b/>
          <w:sz w:val="22"/>
          <w:szCs w:val="22"/>
        </w:rPr>
      </w:pPr>
      <w:r w:rsidRPr="00F67EC6">
        <w:rPr>
          <w:b/>
          <w:sz w:val="22"/>
          <w:szCs w:val="22"/>
        </w:rPr>
        <w:t xml:space="preserve">Student Engineering Notebook Pages from </w:t>
      </w:r>
      <w:r w:rsidRPr="00F67EC6">
        <w:rPr>
          <w:b/>
          <w:i/>
          <w:sz w:val="22"/>
          <w:szCs w:val="22"/>
        </w:rPr>
        <w:t xml:space="preserve">Design Squad:  </w:t>
      </w:r>
      <w:proofErr w:type="spellStart"/>
      <w:r w:rsidRPr="00F67EC6">
        <w:rPr>
          <w:b/>
          <w:i/>
          <w:sz w:val="22"/>
          <w:szCs w:val="22"/>
        </w:rPr>
        <w:t>TouchDown</w:t>
      </w:r>
      <w:proofErr w:type="spellEnd"/>
      <w:r w:rsidRPr="00F67EC6">
        <w:rPr>
          <w:b/>
          <w:i/>
          <w:sz w:val="22"/>
          <w:szCs w:val="22"/>
        </w:rPr>
        <w:t xml:space="preserve"> “On the Moon Challenge” appendix 1A-1B</w:t>
      </w:r>
    </w:p>
    <w:p w:rsidR="00F67EC6" w:rsidRPr="00F67EC6" w:rsidRDefault="00F67EC6" w:rsidP="00F67EC6">
      <w:pPr>
        <w:spacing w:after="0" w:line="240" w:lineRule="auto"/>
        <w:rPr>
          <w:rFonts w:ascii="Times New Roman" w:hAnsi="Times New Roman" w:cs="Times New Roman"/>
        </w:rPr>
      </w:pPr>
      <w:r w:rsidRPr="00F67EC6">
        <w:rPr>
          <w:rFonts w:ascii="Times New Roman" w:hAnsi="Times New Roman" w:cs="Times New Roman"/>
        </w:rPr>
        <w:t xml:space="preserve">I began in December to work through the </w:t>
      </w:r>
      <w:r w:rsidRPr="00F67EC6">
        <w:rPr>
          <w:rFonts w:ascii="Times New Roman" w:hAnsi="Times New Roman" w:cs="Times New Roman"/>
          <w:i/>
        </w:rPr>
        <w:t>Design Squad “On the Moon Challenge: Touchdown”</w:t>
      </w:r>
      <w:r w:rsidRPr="00F67EC6">
        <w:rPr>
          <w:rFonts w:ascii="Times New Roman" w:hAnsi="Times New Roman" w:cs="Times New Roman"/>
        </w:rPr>
        <w:t xml:space="preserve">, recording my thoughts and findings in the same manner I would be </w:t>
      </w:r>
      <w:r w:rsidR="00A6782D">
        <w:rPr>
          <w:rFonts w:ascii="Times New Roman" w:hAnsi="Times New Roman" w:cs="Times New Roman"/>
        </w:rPr>
        <w:t>expecting</w:t>
      </w:r>
      <w:r w:rsidRPr="00F67EC6">
        <w:rPr>
          <w:rFonts w:ascii="Times New Roman" w:hAnsi="Times New Roman" w:cs="Times New Roman"/>
        </w:rPr>
        <w:t xml:space="preserve"> students to work through.  </w:t>
      </w:r>
      <w:r w:rsidR="00A6782D">
        <w:rPr>
          <w:rFonts w:ascii="Times New Roman" w:hAnsi="Times New Roman" w:cs="Times New Roman"/>
        </w:rPr>
        <w:t>O</w:t>
      </w:r>
      <w:r w:rsidR="00A6782D" w:rsidRPr="00F67EC6">
        <w:rPr>
          <w:rFonts w:ascii="Times New Roman" w:hAnsi="Times New Roman" w:cs="Times New Roman"/>
        </w:rPr>
        <w:t>n Jan. 5</w:t>
      </w:r>
      <w:r w:rsidR="00A6782D" w:rsidRPr="00F67EC6">
        <w:rPr>
          <w:rFonts w:ascii="Times New Roman" w:hAnsi="Times New Roman" w:cs="Times New Roman"/>
          <w:vertAlign w:val="superscript"/>
        </w:rPr>
        <w:t>th</w:t>
      </w:r>
      <w:r w:rsidR="00A6782D" w:rsidRPr="00F67EC6">
        <w:rPr>
          <w:rFonts w:ascii="Times New Roman" w:hAnsi="Times New Roman" w:cs="Times New Roman"/>
        </w:rPr>
        <w:t>, 28</w:t>
      </w:r>
      <w:r w:rsidR="00A6782D" w:rsidRPr="00F67EC6">
        <w:rPr>
          <w:rFonts w:ascii="Times New Roman" w:hAnsi="Times New Roman" w:cs="Times New Roman"/>
          <w:vertAlign w:val="superscript"/>
        </w:rPr>
        <w:t>th</w:t>
      </w:r>
      <w:r w:rsidR="00A6782D" w:rsidRPr="00F67EC6">
        <w:rPr>
          <w:rFonts w:ascii="Times New Roman" w:hAnsi="Times New Roman" w:cs="Times New Roman"/>
        </w:rPr>
        <w:t>, and Feb. 1</w:t>
      </w:r>
      <w:r w:rsidR="00A6782D" w:rsidRPr="00F67EC6">
        <w:rPr>
          <w:rFonts w:ascii="Times New Roman" w:hAnsi="Times New Roman" w:cs="Times New Roman"/>
          <w:vertAlign w:val="superscript"/>
        </w:rPr>
        <w:t>st</w:t>
      </w:r>
      <w:r w:rsidR="00A6782D">
        <w:rPr>
          <w:rFonts w:ascii="Times New Roman" w:hAnsi="Times New Roman" w:cs="Times New Roman"/>
        </w:rPr>
        <w:t xml:space="preserve">, </w:t>
      </w:r>
      <w:r w:rsidRPr="00F67EC6">
        <w:rPr>
          <w:rFonts w:ascii="Times New Roman" w:hAnsi="Times New Roman" w:cs="Times New Roman"/>
        </w:rPr>
        <w:t>I worked with three different eighth grade teams of students during their regularly scheduled science class</w:t>
      </w:r>
      <w:r w:rsidR="00A6782D">
        <w:rPr>
          <w:rFonts w:ascii="Times New Roman" w:hAnsi="Times New Roman" w:cs="Times New Roman"/>
        </w:rPr>
        <w:t>, i</w:t>
      </w:r>
      <w:r w:rsidR="00A6782D" w:rsidRPr="00F67EC6">
        <w:rPr>
          <w:rFonts w:ascii="Times New Roman" w:hAnsi="Times New Roman" w:cs="Times New Roman"/>
        </w:rPr>
        <w:t xml:space="preserve">n </w:t>
      </w:r>
      <w:r w:rsidR="00A6782D">
        <w:rPr>
          <w:rFonts w:ascii="Times New Roman" w:hAnsi="Times New Roman" w:cs="Times New Roman"/>
        </w:rPr>
        <w:t xml:space="preserve">a single </w:t>
      </w:r>
      <w:r w:rsidR="00A6782D" w:rsidRPr="00F67EC6">
        <w:rPr>
          <w:rFonts w:ascii="Times New Roman" w:hAnsi="Times New Roman" w:cs="Times New Roman"/>
        </w:rPr>
        <w:t>45 minute class peri</w:t>
      </w:r>
      <w:r w:rsidR="00A6782D">
        <w:rPr>
          <w:rFonts w:ascii="Times New Roman" w:hAnsi="Times New Roman" w:cs="Times New Roman"/>
        </w:rPr>
        <w:t>od session</w:t>
      </w:r>
      <w:r w:rsidR="00A6782D" w:rsidRPr="00F67EC6">
        <w:rPr>
          <w:rFonts w:ascii="Times New Roman" w:hAnsi="Times New Roman" w:cs="Times New Roman"/>
        </w:rPr>
        <w:t>,</w:t>
      </w:r>
      <w:r w:rsidRPr="00F67EC6">
        <w:rPr>
          <w:rFonts w:ascii="Times New Roman" w:hAnsi="Times New Roman" w:cs="Times New Roman"/>
        </w:rPr>
        <w:t xml:space="preserve">.  </w:t>
      </w:r>
      <w:r w:rsidRPr="00F67EC6">
        <w:rPr>
          <w:rFonts w:ascii="Times New Roman" w:hAnsi="Times New Roman" w:cs="Times New Roman"/>
          <w:lang w:eastAsia="ja-JP"/>
        </w:rPr>
        <w:t xml:space="preserve">Students were </w:t>
      </w:r>
      <w:r w:rsidR="00A6782D">
        <w:rPr>
          <w:rFonts w:ascii="Times New Roman" w:hAnsi="Times New Roman" w:cs="Times New Roman"/>
          <w:lang w:eastAsia="ja-JP"/>
        </w:rPr>
        <w:t>instructed</w:t>
      </w:r>
      <w:r w:rsidRPr="00F67EC6">
        <w:rPr>
          <w:rFonts w:ascii="Times New Roman" w:hAnsi="Times New Roman" w:cs="Times New Roman"/>
          <w:lang w:eastAsia="ja-JP"/>
        </w:rPr>
        <w:t xml:space="preserve"> to write down everything they brainstormed, as well as tried, and then to record how their tests worked out and what they planned to do to improve their design, sharing their findings with the class and recording the final results.  Students worked as collaborative partners thinking first on their own, and then putting their heads together to come up with a final solution.  </w:t>
      </w:r>
      <w:r w:rsidRPr="00F67EC6">
        <w:rPr>
          <w:rFonts w:ascii="Times New Roman" w:hAnsi="Times New Roman" w:cs="Times New Roman"/>
        </w:rPr>
        <w:t>Students’ prototypes were displayed in the media center at parent teacher conferences.  I photographed the displays and made copies of all student engineering notebook entries, in order to analyze them further.  I sorted through the student writings and placed them into piles according to the following criteria (Appendix 1B contains examples of each type of entry submitted by various students</w:t>
      </w:r>
      <w:r w:rsidRPr="00F67EC6">
        <w:rPr>
          <w:rFonts w:ascii="Times New Roman" w:hAnsi="Times New Roman" w:cs="Times New Roman"/>
          <w:lang w:eastAsia="ja-JP"/>
        </w:rPr>
        <w:t xml:space="preserve">): </w:t>
      </w:r>
    </w:p>
    <w:p w:rsidR="00F67EC6" w:rsidRPr="00F67EC6" w:rsidRDefault="00F67EC6" w:rsidP="00F67EC6">
      <w:pPr>
        <w:pStyle w:val="ListParagraph"/>
        <w:numPr>
          <w:ilvl w:val="0"/>
          <w:numId w:val="17"/>
        </w:numPr>
        <w:rPr>
          <w:sz w:val="22"/>
          <w:szCs w:val="22"/>
          <w:lang w:eastAsia="ja-JP"/>
        </w:rPr>
      </w:pPr>
      <w:r w:rsidRPr="00F67EC6">
        <w:rPr>
          <w:sz w:val="22"/>
          <w:szCs w:val="22"/>
          <w:lang w:eastAsia="ja-JP"/>
        </w:rPr>
        <w:t xml:space="preserve">Complete and Thorough Documentation    </w:t>
      </w:r>
      <w:r w:rsidRPr="00F67EC6">
        <w:rPr>
          <w:sz w:val="22"/>
          <w:szCs w:val="22"/>
          <w:lang w:eastAsia="ja-JP"/>
        </w:rPr>
        <w:tab/>
      </w:r>
      <w:r w:rsidRPr="00F67EC6">
        <w:rPr>
          <w:sz w:val="22"/>
          <w:szCs w:val="22"/>
          <w:lang w:eastAsia="ja-JP"/>
        </w:rPr>
        <w:tab/>
      </w:r>
    </w:p>
    <w:p w:rsidR="00F67EC6" w:rsidRPr="00F67EC6" w:rsidRDefault="00F67EC6" w:rsidP="00F67EC6">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05"/>
        </w:tabs>
        <w:rPr>
          <w:sz w:val="22"/>
          <w:szCs w:val="22"/>
          <w:lang w:eastAsia="ja-JP"/>
        </w:rPr>
      </w:pPr>
      <w:r w:rsidRPr="00F67EC6">
        <w:rPr>
          <w:sz w:val="22"/>
          <w:szCs w:val="22"/>
          <w:lang w:eastAsia="ja-JP"/>
        </w:rPr>
        <w:t>Redesign - Too General for Ideas to Move Forward</w:t>
      </w:r>
    </w:p>
    <w:p w:rsidR="00F67EC6" w:rsidRPr="00F67EC6" w:rsidRDefault="00F67EC6" w:rsidP="00F67EC6">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05"/>
        </w:tabs>
        <w:rPr>
          <w:sz w:val="22"/>
          <w:szCs w:val="22"/>
          <w:lang w:eastAsia="ja-JP"/>
        </w:rPr>
      </w:pPr>
      <w:r w:rsidRPr="00F67EC6">
        <w:rPr>
          <w:sz w:val="22"/>
          <w:szCs w:val="22"/>
          <w:lang w:eastAsia="ja-JP"/>
        </w:rPr>
        <w:t>No Redesign after first testing prototype</w:t>
      </w:r>
    </w:p>
    <w:p w:rsidR="00F67EC6" w:rsidRPr="00F67EC6" w:rsidRDefault="00F67EC6" w:rsidP="00F67EC6">
      <w:pPr>
        <w:pStyle w:val="ListParagraph"/>
        <w:numPr>
          <w:ilvl w:val="0"/>
          <w:numId w:val="17"/>
        </w:numPr>
        <w:rPr>
          <w:sz w:val="22"/>
          <w:szCs w:val="22"/>
        </w:rPr>
      </w:pPr>
      <w:r w:rsidRPr="00F67EC6">
        <w:rPr>
          <w:sz w:val="22"/>
          <w:szCs w:val="22"/>
          <w:lang w:eastAsia="ja-JP"/>
        </w:rPr>
        <w:t>Incomplete report, important documentation missing</w:t>
      </w:r>
    </w:p>
    <w:p w:rsidR="00F67EC6" w:rsidRPr="00F67EC6" w:rsidRDefault="00F67EC6" w:rsidP="00F67EC6">
      <w:pPr>
        <w:pStyle w:val="ListParagraph"/>
        <w:numPr>
          <w:ilvl w:val="0"/>
          <w:numId w:val="16"/>
        </w:numPr>
        <w:outlineLvl w:val="3"/>
        <w:rPr>
          <w:b/>
          <w:i/>
          <w:sz w:val="22"/>
          <w:szCs w:val="22"/>
        </w:rPr>
      </w:pPr>
      <w:r w:rsidRPr="00F67EC6">
        <w:rPr>
          <w:sz w:val="22"/>
          <w:szCs w:val="22"/>
          <w:lang w:eastAsia="ja-JP"/>
        </w:rPr>
        <w:t xml:space="preserve">I reviewed the results of the number of students in each core group whose written reports fell into the above categories.  I then created a chart to document the findings.  </w:t>
      </w:r>
      <w:r w:rsidRPr="00F67EC6">
        <w:rPr>
          <w:sz w:val="22"/>
          <w:szCs w:val="22"/>
          <w:lang w:eastAsia="ja-JP"/>
        </w:rPr>
        <w:tab/>
      </w:r>
    </w:p>
    <w:p w:rsidR="00F67EC6" w:rsidRPr="00F67EC6" w:rsidRDefault="00F67EC6" w:rsidP="00F67EC6">
      <w:pPr>
        <w:pStyle w:val="ListParagraph"/>
        <w:ind w:hanging="720"/>
        <w:rPr>
          <w:sz w:val="22"/>
          <w:szCs w:val="22"/>
        </w:rPr>
      </w:pPr>
      <w:r w:rsidRPr="00F67EC6">
        <w:rPr>
          <w:sz w:val="22"/>
          <w:szCs w:val="22"/>
          <w:lang w:eastAsia="ja-JP"/>
        </w:rPr>
        <w:tab/>
      </w:r>
      <w:r w:rsidRPr="00F67EC6">
        <w:rPr>
          <w:sz w:val="22"/>
          <w:szCs w:val="22"/>
          <w:lang w:eastAsia="ja-JP"/>
        </w:rPr>
        <w:tab/>
      </w:r>
      <w:r w:rsidRPr="00F67EC6">
        <w:rPr>
          <w:sz w:val="22"/>
          <w:szCs w:val="22"/>
          <w:lang w:eastAsia="ja-JP"/>
        </w:rPr>
        <w:tab/>
      </w:r>
      <w:r w:rsidRPr="00F67EC6">
        <w:rPr>
          <w:sz w:val="22"/>
          <w:szCs w:val="22"/>
          <w:lang w:eastAsia="ja-JP"/>
        </w:rPr>
        <w:tab/>
      </w:r>
      <w:r w:rsidRPr="00F67EC6">
        <w:rPr>
          <w:sz w:val="22"/>
          <w:szCs w:val="22"/>
          <w:lang w:eastAsia="ja-JP"/>
        </w:rPr>
        <w:tab/>
      </w:r>
      <w:r w:rsidRPr="00F67EC6">
        <w:rPr>
          <w:sz w:val="22"/>
          <w:szCs w:val="22"/>
          <w:lang w:eastAsia="ja-JP"/>
        </w:rPr>
        <w:tab/>
      </w:r>
    </w:p>
    <w:p w:rsidR="008B4F8F" w:rsidRPr="008F3359" w:rsidRDefault="008B4F8F" w:rsidP="008B4F8F">
      <w:pPr>
        <w:pStyle w:val="ListParagraph"/>
        <w:ind w:left="1080" w:hanging="1080"/>
        <w:outlineLvl w:val="3"/>
        <w:rPr>
          <w:rFonts w:asciiTheme="minorHAnsi" w:hAnsiTheme="minorHAnsi"/>
          <w:b/>
          <w:i/>
          <w:sz w:val="22"/>
          <w:szCs w:val="22"/>
        </w:rPr>
      </w:pPr>
      <w:r w:rsidRPr="008F3359">
        <w:rPr>
          <w:rFonts w:asciiTheme="minorHAnsi" w:hAnsiTheme="minorHAnsi"/>
          <w:b/>
          <w:sz w:val="22"/>
          <w:szCs w:val="22"/>
        </w:rPr>
        <w:t xml:space="preserve">Pre and Post Content Test </w:t>
      </w:r>
      <w:proofErr w:type="gramStart"/>
      <w:r w:rsidRPr="008F3359">
        <w:rPr>
          <w:rFonts w:asciiTheme="minorHAnsi" w:hAnsiTheme="minorHAnsi"/>
          <w:b/>
          <w:sz w:val="22"/>
          <w:szCs w:val="22"/>
        </w:rPr>
        <w:t xml:space="preserve">Analysis  </w:t>
      </w:r>
      <w:r w:rsidRPr="008F3359">
        <w:rPr>
          <w:rFonts w:asciiTheme="minorHAnsi" w:hAnsiTheme="minorHAnsi"/>
          <w:b/>
          <w:i/>
          <w:sz w:val="22"/>
          <w:szCs w:val="22"/>
        </w:rPr>
        <w:t>appendix</w:t>
      </w:r>
      <w:proofErr w:type="gramEnd"/>
      <w:r w:rsidRPr="008F3359">
        <w:rPr>
          <w:rFonts w:asciiTheme="minorHAnsi" w:hAnsiTheme="minorHAnsi"/>
          <w:b/>
          <w:i/>
          <w:sz w:val="22"/>
          <w:szCs w:val="22"/>
        </w:rPr>
        <w:t xml:space="preserve"> 2</w:t>
      </w:r>
    </w:p>
    <w:p w:rsidR="008B4F8F" w:rsidRPr="00F67EC6" w:rsidRDefault="008B4F8F" w:rsidP="008B4F8F">
      <w:pPr>
        <w:autoSpaceDE w:val="0"/>
        <w:autoSpaceDN w:val="0"/>
        <w:adjustRightInd w:val="0"/>
        <w:rPr>
          <w:rFonts w:ascii="Times New Roman" w:hAnsi="Times New Roman" w:cs="Times New Roman"/>
        </w:rPr>
      </w:pPr>
      <w:r w:rsidRPr="00F67EC6">
        <w:rPr>
          <w:rFonts w:ascii="Times New Roman" w:hAnsi="Times New Roman" w:cs="Times New Roman"/>
        </w:rPr>
        <w:t xml:space="preserve">Upon seeking permission from </w:t>
      </w:r>
      <w:r>
        <w:rPr>
          <w:rFonts w:ascii="Times New Roman" w:hAnsi="Times New Roman" w:cs="Times New Roman"/>
        </w:rPr>
        <w:t>(</w:t>
      </w:r>
      <w:r w:rsidRPr="00F67EC6">
        <w:rPr>
          <w:rFonts w:ascii="Times New Roman" w:hAnsi="Times New Roman" w:cs="Times New Roman"/>
        </w:rPr>
        <w:t>Barker, Nugent, Grandgenett, and Hampton, 2008</w:t>
      </w:r>
      <w:r>
        <w:rPr>
          <w:rFonts w:ascii="Times New Roman" w:hAnsi="Times New Roman" w:cs="Times New Roman"/>
        </w:rPr>
        <w:t>)</w:t>
      </w:r>
      <w:r w:rsidRPr="00F67EC6">
        <w:rPr>
          <w:rFonts w:ascii="Times New Roman" w:hAnsi="Times New Roman" w:cs="Times New Roman"/>
        </w:rPr>
        <w:t xml:space="preserve"> and </w:t>
      </w:r>
      <w:r>
        <w:rPr>
          <w:rFonts w:ascii="Times New Roman" w:hAnsi="Times New Roman" w:cs="Times New Roman"/>
        </w:rPr>
        <w:t>(</w:t>
      </w:r>
      <w:r w:rsidRPr="00F67EC6">
        <w:rPr>
          <w:rFonts w:ascii="Times New Roman" w:hAnsi="Times New Roman" w:cs="Times New Roman"/>
        </w:rPr>
        <w:t>Grandgenett 2009</w:t>
      </w:r>
      <w:r>
        <w:rPr>
          <w:rFonts w:ascii="Times New Roman" w:hAnsi="Times New Roman" w:cs="Times New Roman"/>
        </w:rPr>
        <w:t>)</w:t>
      </w:r>
      <w:r w:rsidRPr="00F67EC6">
        <w:rPr>
          <w:rFonts w:ascii="Times New Roman" w:hAnsi="Times New Roman" w:cs="Times New Roman"/>
        </w:rPr>
        <w:t xml:space="preserve">, I </w:t>
      </w:r>
      <w:r>
        <w:rPr>
          <w:rFonts w:ascii="Times New Roman" w:hAnsi="Times New Roman" w:cs="Times New Roman"/>
        </w:rPr>
        <w:t>copied</w:t>
      </w:r>
      <w:r w:rsidRPr="00F67EC6">
        <w:rPr>
          <w:rFonts w:ascii="Times New Roman" w:hAnsi="Times New Roman" w:cs="Times New Roman"/>
        </w:rPr>
        <w:t xml:space="preserve"> their assessments concerning robotics and student interest, motivation, and achievement</w:t>
      </w:r>
      <w:r>
        <w:rPr>
          <w:rFonts w:ascii="Times New Roman" w:hAnsi="Times New Roman" w:cs="Times New Roman"/>
        </w:rPr>
        <w:t>,</w:t>
      </w:r>
      <w:r w:rsidRPr="00F67EC6">
        <w:rPr>
          <w:rFonts w:ascii="Times New Roman" w:hAnsi="Times New Roman" w:cs="Times New Roman"/>
        </w:rPr>
        <w:t xml:space="preserve"> </w:t>
      </w:r>
      <w:r>
        <w:rPr>
          <w:rFonts w:ascii="Times New Roman" w:hAnsi="Times New Roman" w:cs="Times New Roman"/>
        </w:rPr>
        <w:t>creating</w:t>
      </w:r>
      <w:r w:rsidRPr="00F67EC6">
        <w:rPr>
          <w:rFonts w:ascii="Times New Roman" w:hAnsi="Times New Roman" w:cs="Times New Roman"/>
        </w:rPr>
        <w:t xml:space="preserve"> an online survey format for student</w:t>
      </w:r>
      <w:r>
        <w:rPr>
          <w:rFonts w:ascii="Times New Roman" w:hAnsi="Times New Roman" w:cs="Times New Roman"/>
        </w:rPr>
        <w:t>s</w:t>
      </w:r>
      <w:r w:rsidRPr="00F67EC6">
        <w:rPr>
          <w:rFonts w:ascii="Times New Roman" w:hAnsi="Times New Roman" w:cs="Times New Roman"/>
        </w:rPr>
        <w:t xml:space="preserve"> to complete using </w:t>
      </w:r>
      <w:proofErr w:type="spellStart"/>
      <w:r w:rsidRPr="00F67EC6">
        <w:rPr>
          <w:rFonts w:ascii="Times New Roman" w:hAnsi="Times New Roman" w:cs="Times New Roman"/>
        </w:rPr>
        <w:t>FreeOnline</w:t>
      </w:r>
      <w:proofErr w:type="spellEnd"/>
      <w:r w:rsidRPr="00F67EC6">
        <w:rPr>
          <w:rFonts w:ascii="Times New Roman" w:hAnsi="Times New Roman" w:cs="Times New Roman"/>
        </w:rPr>
        <w:t xml:space="preserve"> Surveys.  On March 26</w:t>
      </w:r>
      <w:r w:rsidRPr="00F67EC6">
        <w:rPr>
          <w:rFonts w:ascii="Times New Roman" w:hAnsi="Times New Roman" w:cs="Times New Roman"/>
          <w:vertAlign w:val="superscript"/>
        </w:rPr>
        <w:t>th</w:t>
      </w:r>
      <w:r w:rsidRPr="00F67EC6">
        <w:rPr>
          <w:rFonts w:ascii="Times New Roman" w:hAnsi="Times New Roman" w:cs="Times New Roman"/>
        </w:rPr>
        <w:t xml:space="preserve">, students from the fifth session of tech </w:t>
      </w:r>
      <w:proofErr w:type="spellStart"/>
      <w:r w:rsidRPr="00F67EC6">
        <w:rPr>
          <w:rFonts w:ascii="Times New Roman" w:hAnsi="Times New Roman" w:cs="Times New Roman"/>
        </w:rPr>
        <w:t>ed</w:t>
      </w:r>
      <w:proofErr w:type="spellEnd"/>
      <w:r w:rsidRPr="00F67EC6">
        <w:rPr>
          <w:rFonts w:ascii="Times New Roman" w:hAnsi="Times New Roman" w:cs="Times New Roman"/>
        </w:rPr>
        <w:t xml:space="preserve"> classes completed the pre-assessment online survey information concerning robotics concepts and attitudes</w:t>
      </w:r>
      <w:r>
        <w:rPr>
          <w:rFonts w:ascii="Times New Roman" w:hAnsi="Times New Roman" w:cs="Times New Roman"/>
        </w:rPr>
        <w:t>,</w:t>
      </w:r>
      <w:r w:rsidRPr="00F67EC6">
        <w:rPr>
          <w:rFonts w:ascii="Times New Roman" w:hAnsi="Times New Roman" w:cs="Times New Roman"/>
        </w:rPr>
        <w:t xml:space="preserve"> collect</w:t>
      </w:r>
      <w:r>
        <w:rPr>
          <w:rFonts w:ascii="Times New Roman" w:hAnsi="Times New Roman" w:cs="Times New Roman"/>
        </w:rPr>
        <w:t>ing</w:t>
      </w:r>
      <w:r w:rsidRPr="00F67EC6">
        <w:rPr>
          <w:rFonts w:ascii="Times New Roman" w:hAnsi="Times New Roman" w:cs="Times New Roman"/>
        </w:rPr>
        <w:t xml:space="preserve"> data about students’ understandings and perception of robotics</w:t>
      </w:r>
      <w:r>
        <w:rPr>
          <w:rFonts w:ascii="Times New Roman" w:hAnsi="Times New Roman" w:cs="Times New Roman"/>
        </w:rPr>
        <w:t>,</w:t>
      </w:r>
      <w:r w:rsidRPr="00F67EC6">
        <w:rPr>
          <w:rFonts w:ascii="Times New Roman" w:hAnsi="Times New Roman" w:cs="Times New Roman"/>
        </w:rPr>
        <w:t xml:space="preserve"> prior to participating in the 8 day robotic unit in their tech ed.</w:t>
      </w:r>
      <w:r>
        <w:rPr>
          <w:rFonts w:ascii="Times New Roman" w:hAnsi="Times New Roman" w:cs="Times New Roman"/>
        </w:rPr>
        <w:t xml:space="preserve"> e</w:t>
      </w:r>
      <w:r w:rsidRPr="00F67EC6">
        <w:rPr>
          <w:rFonts w:ascii="Times New Roman" w:hAnsi="Times New Roman" w:cs="Times New Roman"/>
        </w:rPr>
        <w:t>lective rotation course</w:t>
      </w:r>
      <w:r w:rsidRPr="00F67EC6">
        <w:rPr>
          <w:rFonts w:ascii="Times New Roman" w:hAnsi="Times New Roman" w:cs="Times New Roman"/>
          <w:b/>
        </w:rPr>
        <w:t xml:space="preserve">.  </w:t>
      </w:r>
      <w:r w:rsidRPr="00F67EC6">
        <w:rPr>
          <w:rFonts w:ascii="Times New Roman" w:hAnsi="Times New Roman" w:cs="Times New Roman"/>
        </w:rPr>
        <w:t xml:space="preserve">I spoke with students at the beginning of each class </w:t>
      </w:r>
      <w:r>
        <w:rPr>
          <w:rFonts w:ascii="Times New Roman" w:hAnsi="Times New Roman" w:cs="Times New Roman"/>
        </w:rPr>
        <w:t xml:space="preserve">period </w:t>
      </w:r>
      <w:r w:rsidRPr="00F67EC6">
        <w:rPr>
          <w:rFonts w:ascii="Times New Roman" w:hAnsi="Times New Roman" w:cs="Times New Roman"/>
        </w:rPr>
        <w:t>and instructed them on the procedures to be used when completing the surveys online.  Students returned to their regular tech ed</w:t>
      </w:r>
      <w:r>
        <w:rPr>
          <w:rFonts w:ascii="Times New Roman" w:hAnsi="Times New Roman" w:cs="Times New Roman"/>
        </w:rPr>
        <w:t>.</w:t>
      </w:r>
      <w:r w:rsidRPr="00F67EC6">
        <w:rPr>
          <w:rFonts w:ascii="Times New Roman" w:hAnsi="Times New Roman" w:cs="Times New Roman"/>
        </w:rPr>
        <w:t xml:space="preserve"> classroom upon completion of the three online assessments.</w:t>
      </w:r>
    </w:p>
    <w:p w:rsidR="008B4F8F" w:rsidRPr="008B4F8F" w:rsidRDefault="008B4F8F" w:rsidP="008B4F8F">
      <w:pPr>
        <w:autoSpaceDE w:val="0"/>
        <w:autoSpaceDN w:val="0"/>
        <w:adjustRightInd w:val="0"/>
        <w:rPr>
          <w:rFonts w:ascii="Times New Roman" w:hAnsi="Times New Roman" w:cs="Times New Roman"/>
          <w:lang w:eastAsia="ja-JP"/>
        </w:rPr>
      </w:pPr>
      <w:r w:rsidRPr="00F67EC6">
        <w:rPr>
          <w:rFonts w:ascii="Times New Roman" w:hAnsi="Times New Roman" w:cs="Times New Roman"/>
          <w:lang w:eastAsia="ja-JP"/>
        </w:rPr>
        <w:t>I met with students the week of April 5</w:t>
      </w:r>
      <w:r w:rsidRPr="00F67EC6">
        <w:rPr>
          <w:rFonts w:ascii="Times New Roman" w:hAnsi="Times New Roman" w:cs="Times New Roman"/>
          <w:vertAlign w:val="superscript"/>
          <w:lang w:eastAsia="ja-JP"/>
        </w:rPr>
        <w:t>th</w:t>
      </w:r>
      <w:r w:rsidRPr="00F67EC6">
        <w:rPr>
          <w:rFonts w:ascii="Times New Roman" w:hAnsi="Times New Roman" w:cs="Times New Roman"/>
          <w:lang w:eastAsia="ja-JP"/>
        </w:rPr>
        <w:t xml:space="preserve"> through April 13</w:t>
      </w:r>
      <w:r w:rsidRPr="00F67EC6">
        <w:rPr>
          <w:rFonts w:ascii="Times New Roman" w:hAnsi="Times New Roman" w:cs="Times New Roman"/>
          <w:vertAlign w:val="superscript"/>
          <w:lang w:eastAsia="ja-JP"/>
        </w:rPr>
        <w:t>th</w:t>
      </w:r>
      <w:r w:rsidRPr="00F67EC6">
        <w:rPr>
          <w:rFonts w:ascii="Times New Roman" w:hAnsi="Times New Roman" w:cs="Times New Roman"/>
          <w:lang w:eastAsia="ja-JP"/>
        </w:rPr>
        <w:t xml:space="preserve"> in their tech ed. classes, to facilitate </w:t>
      </w:r>
      <w:r>
        <w:rPr>
          <w:rFonts w:ascii="Times New Roman" w:hAnsi="Times New Roman" w:cs="Times New Roman"/>
          <w:lang w:eastAsia="ja-JP"/>
        </w:rPr>
        <w:t>student</w:t>
      </w:r>
      <w:r w:rsidRPr="00F67EC6">
        <w:rPr>
          <w:rFonts w:ascii="Times New Roman" w:hAnsi="Times New Roman" w:cs="Times New Roman"/>
          <w:lang w:eastAsia="ja-JP"/>
        </w:rPr>
        <w:t xml:space="preserve"> work to complete the first two challenges in </w:t>
      </w:r>
      <w:r w:rsidRPr="00F67EC6">
        <w:rPr>
          <w:rFonts w:ascii="Times New Roman" w:hAnsi="Times New Roman" w:cs="Times New Roman"/>
          <w:i/>
          <w:lang w:eastAsia="ja-JP"/>
        </w:rPr>
        <w:t>Volume 1 of Robotics and Engineering</w:t>
      </w:r>
      <w:r w:rsidRPr="00F67EC6">
        <w:rPr>
          <w:rFonts w:ascii="Times New Roman" w:hAnsi="Times New Roman" w:cs="Times New Roman"/>
          <w:lang w:eastAsia="ja-JP"/>
        </w:rPr>
        <w:t xml:space="preserve"> curriculum from Carnegie Mellon.  Students were assigned to complete:  1) “Full Speed Ahead” and 2) “Wheels and Distance</w:t>
      </w:r>
      <w:proofErr w:type="gramStart"/>
      <w:r w:rsidRPr="00F67EC6">
        <w:rPr>
          <w:rFonts w:ascii="Times New Roman" w:hAnsi="Times New Roman" w:cs="Times New Roman"/>
          <w:lang w:eastAsia="ja-JP"/>
        </w:rPr>
        <w:t xml:space="preserve">” </w:t>
      </w:r>
      <w:r>
        <w:rPr>
          <w:rFonts w:ascii="Times New Roman" w:hAnsi="Times New Roman" w:cs="Times New Roman"/>
          <w:lang w:eastAsia="ja-JP"/>
        </w:rPr>
        <w:t>,</w:t>
      </w:r>
      <w:proofErr w:type="gramEnd"/>
      <w:r>
        <w:rPr>
          <w:rFonts w:ascii="Times New Roman" w:hAnsi="Times New Roman" w:cs="Times New Roman"/>
          <w:lang w:eastAsia="ja-JP"/>
        </w:rPr>
        <w:t xml:space="preserve"> in order </w:t>
      </w:r>
      <w:r w:rsidRPr="00F67EC6">
        <w:rPr>
          <w:rFonts w:ascii="Times New Roman" w:hAnsi="Times New Roman" w:cs="Times New Roman"/>
          <w:lang w:eastAsia="ja-JP"/>
        </w:rPr>
        <w:t xml:space="preserve">to grasp the concepts of controlling a robot autonomously to move a designated distance in an assigned direction, and return to a given spot.  I did not introduce new teaching techniques to these students, as the instructors were already using an effective engineering design problem solving model, along with well developed lessons from the </w:t>
      </w:r>
      <w:r w:rsidRPr="00F67EC6">
        <w:rPr>
          <w:rFonts w:ascii="Times New Roman" w:hAnsi="Times New Roman" w:cs="Times New Roman"/>
          <w:i/>
          <w:lang w:eastAsia="ja-JP"/>
        </w:rPr>
        <w:t>Carnegie Mellon Volume 1 Robotics and Engineering</w:t>
      </w:r>
      <w:r w:rsidRPr="00F67EC6">
        <w:rPr>
          <w:rFonts w:ascii="Times New Roman" w:hAnsi="Times New Roman" w:cs="Times New Roman"/>
          <w:lang w:eastAsia="ja-JP"/>
        </w:rPr>
        <w:t xml:space="preserve"> curriculum</w:t>
      </w:r>
      <w:r>
        <w:rPr>
          <w:rFonts w:ascii="Times New Roman" w:hAnsi="Times New Roman" w:cs="Times New Roman"/>
          <w:lang w:eastAsia="ja-JP"/>
        </w:rPr>
        <w:t xml:space="preserve">.  </w:t>
      </w:r>
      <w:r w:rsidRPr="00F67EC6">
        <w:rPr>
          <w:rFonts w:ascii="Times New Roman" w:hAnsi="Times New Roman" w:cs="Times New Roman"/>
          <w:lang w:eastAsia="ja-JP"/>
        </w:rPr>
        <w:t xml:space="preserve"> </w:t>
      </w:r>
      <w:r>
        <w:rPr>
          <w:rFonts w:ascii="Times New Roman" w:hAnsi="Times New Roman" w:cs="Times New Roman"/>
          <w:lang w:eastAsia="ja-JP"/>
        </w:rPr>
        <w:t>They</w:t>
      </w:r>
      <w:r w:rsidRPr="00F67EC6">
        <w:rPr>
          <w:rFonts w:ascii="Times New Roman" w:hAnsi="Times New Roman" w:cs="Times New Roman"/>
          <w:lang w:eastAsia="ja-JP"/>
        </w:rPr>
        <w:t xml:space="preserve"> posed challenges and assignments to their students through the lessons mentioned above.  The last two </w:t>
      </w:r>
      <w:r w:rsidRPr="00F67EC6">
        <w:rPr>
          <w:rFonts w:ascii="Times New Roman" w:hAnsi="Times New Roman" w:cs="Times New Roman"/>
          <w:lang w:eastAsia="ja-JP"/>
        </w:rPr>
        <w:lastRenderedPageBreak/>
        <w:t xml:space="preserve">days of the tech </w:t>
      </w:r>
      <w:proofErr w:type="spellStart"/>
      <w:proofErr w:type="gramStart"/>
      <w:r w:rsidRPr="00F67EC6">
        <w:rPr>
          <w:rFonts w:ascii="Times New Roman" w:hAnsi="Times New Roman" w:cs="Times New Roman"/>
          <w:lang w:eastAsia="ja-JP"/>
        </w:rPr>
        <w:t>ed</w:t>
      </w:r>
      <w:proofErr w:type="spellEnd"/>
      <w:proofErr w:type="gramEnd"/>
      <w:r w:rsidRPr="00F67EC6">
        <w:rPr>
          <w:rFonts w:ascii="Times New Roman" w:hAnsi="Times New Roman" w:cs="Times New Roman"/>
          <w:lang w:eastAsia="ja-JP"/>
        </w:rPr>
        <w:t xml:space="preserve"> rotation consisted of another project, so students had to stop the robotics projects at the end of the eighth day, even if they were not completely finished with the two assigned lessons.</w:t>
      </w:r>
    </w:p>
    <w:p w:rsidR="008B4F8F" w:rsidRPr="008F3359" w:rsidRDefault="008B4F8F" w:rsidP="008B4F8F">
      <w:pPr>
        <w:autoSpaceDE w:val="0"/>
        <w:autoSpaceDN w:val="0"/>
        <w:adjustRightInd w:val="0"/>
        <w:rPr>
          <w:rFonts w:ascii="Times New Roman" w:hAnsi="Times New Roman" w:cs="Times New Roman"/>
          <w:lang w:eastAsia="ja-JP"/>
        </w:rPr>
      </w:pPr>
      <w:r>
        <w:rPr>
          <w:rFonts w:ascii="Times New Roman" w:hAnsi="Times New Roman" w:cs="Times New Roman"/>
          <w:lang w:eastAsia="ja-JP"/>
        </w:rPr>
        <w:t>T</w:t>
      </w:r>
      <w:r w:rsidRPr="005E19B8">
        <w:rPr>
          <w:rFonts w:ascii="Times New Roman" w:hAnsi="Times New Roman" w:cs="Times New Roman"/>
          <w:lang w:eastAsia="ja-JP"/>
        </w:rPr>
        <w:t>he week of April 19</w:t>
      </w:r>
      <w:r w:rsidRPr="005E19B8">
        <w:rPr>
          <w:rFonts w:ascii="Times New Roman" w:hAnsi="Times New Roman" w:cs="Times New Roman"/>
          <w:vertAlign w:val="superscript"/>
          <w:lang w:eastAsia="ja-JP"/>
        </w:rPr>
        <w:t>th</w:t>
      </w:r>
      <w:r>
        <w:rPr>
          <w:rFonts w:ascii="Times New Roman" w:hAnsi="Times New Roman" w:cs="Times New Roman"/>
          <w:lang w:eastAsia="ja-JP"/>
        </w:rPr>
        <w:t>, I g</w:t>
      </w:r>
      <w:r w:rsidRPr="005E19B8">
        <w:rPr>
          <w:rFonts w:ascii="Times New Roman" w:hAnsi="Times New Roman" w:cs="Times New Roman"/>
          <w:lang w:eastAsia="ja-JP"/>
        </w:rPr>
        <w:t>athered post robotic activity data</w:t>
      </w:r>
      <w:r>
        <w:rPr>
          <w:rFonts w:ascii="Times New Roman" w:hAnsi="Times New Roman" w:cs="Times New Roman"/>
          <w:lang w:eastAsia="ja-JP"/>
        </w:rPr>
        <w:t>, in the same online survey format as the pre-assessment data.</w:t>
      </w:r>
      <w:r w:rsidRPr="005E19B8">
        <w:rPr>
          <w:rFonts w:ascii="Times New Roman" w:hAnsi="Times New Roman" w:cs="Times New Roman"/>
          <w:lang w:eastAsia="ja-JP"/>
        </w:rPr>
        <w:t xml:space="preserve"> </w:t>
      </w:r>
      <w:r>
        <w:rPr>
          <w:rFonts w:ascii="Times New Roman" w:hAnsi="Times New Roman" w:cs="Times New Roman"/>
          <w:lang w:eastAsia="ja-JP"/>
        </w:rPr>
        <w:t xml:space="preserve"> I took students</w:t>
      </w:r>
      <w:r w:rsidRPr="005E19B8">
        <w:rPr>
          <w:rFonts w:ascii="Times New Roman" w:hAnsi="Times New Roman" w:cs="Times New Roman"/>
          <w:lang w:eastAsia="ja-JP"/>
        </w:rPr>
        <w:t xml:space="preserve"> during their music elective block</w:t>
      </w:r>
      <w:r>
        <w:rPr>
          <w:rFonts w:ascii="Times New Roman" w:hAnsi="Times New Roman" w:cs="Times New Roman"/>
          <w:lang w:eastAsia="ja-JP"/>
        </w:rPr>
        <w:t>,</w:t>
      </w:r>
      <w:r w:rsidRPr="005E19B8">
        <w:rPr>
          <w:rFonts w:ascii="Times New Roman" w:hAnsi="Times New Roman" w:cs="Times New Roman"/>
          <w:lang w:eastAsia="ja-JP"/>
        </w:rPr>
        <w:t xml:space="preserve"> </w:t>
      </w:r>
      <w:r>
        <w:rPr>
          <w:rFonts w:ascii="Times New Roman" w:hAnsi="Times New Roman" w:cs="Times New Roman"/>
          <w:lang w:eastAsia="ja-JP"/>
        </w:rPr>
        <w:t>which followed their six week</w:t>
      </w:r>
      <w:r w:rsidRPr="005E19B8">
        <w:rPr>
          <w:rFonts w:ascii="Times New Roman" w:hAnsi="Times New Roman" w:cs="Times New Roman"/>
          <w:lang w:eastAsia="ja-JP"/>
        </w:rPr>
        <w:t xml:space="preserve"> tech </w:t>
      </w:r>
      <w:proofErr w:type="spellStart"/>
      <w:proofErr w:type="gramStart"/>
      <w:r w:rsidRPr="005E19B8">
        <w:rPr>
          <w:rFonts w:ascii="Times New Roman" w:hAnsi="Times New Roman" w:cs="Times New Roman"/>
          <w:lang w:eastAsia="ja-JP"/>
        </w:rPr>
        <w:t>ed</w:t>
      </w:r>
      <w:proofErr w:type="spellEnd"/>
      <w:proofErr w:type="gramEnd"/>
      <w:r w:rsidRPr="005E19B8">
        <w:rPr>
          <w:rFonts w:ascii="Times New Roman" w:hAnsi="Times New Roman" w:cs="Times New Roman"/>
          <w:lang w:eastAsia="ja-JP"/>
        </w:rPr>
        <w:t xml:space="preserve"> rotation.  I had to wait until late in the week to gather data from the students, as the music instructors wanted to meet with their students at the beginning of the last rotation</w:t>
      </w:r>
      <w:r>
        <w:rPr>
          <w:rFonts w:ascii="Times New Roman" w:hAnsi="Times New Roman" w:cs="Times New Roman"/>
          <w:lang w:eastAsia="ja-JP"/>
        </w:rPr>
        <w:t>,</w:t>
      </w:r>
      <w:r w:rsidRPr="005E19B8">
        <w:rPr>
          <w:rFonts w:ascii="Times New Roman" w:hAnsi="Times New Roman" w:cs="Times New Roman"/>
          <w:lang w:eastAsia="ja-JP"/>
        </w:rPr>
        <w:t xml:space="preserve"> to set guidelines, etc for their last elective blocks of the school year.  For some students their responses came almost one week after their last experience working with robots.  This was not ideal, but was the best we could do given the constraints we had with the students’ elective schedule.</w:t>
      </w:r>
    </w:p>
    <w:p w:rsidR="008B4F8F" w:rsidRDefault="008B4F8F" w:rsidP="008B4F8F">
      <w:pPr>
        <w:autoSpaceDE w:val="0"/>
        <w:autoSpaceDN w:val="0"/>
        <w:adjustRightInd w:val="0"/>
        <w:rPr>
          <w:rFonts w:ascii="Times New Roman" w:hAnsi="Times New Roman" w:cs="Times New Roman"/>
          <w:lang w:eastAsia="ja-JP"/>
        </w:rPr>
      </w:pPr>
      <w:r>
        <w:rPr>
          <w:rFonts w:ascii="Times New Roman" w:hAnsi="Times New Roman" w:cs="Times New Roman"/>
          <w:lang w:eastAsia="ja-JP"/>
        </w:rPr>
        <w:t>Reviewing the data collected from the students through the online assessments, I followed various procedures to help me analyze the data and look for emergent themes.  First, I collected the responses to the pre and post content assessment and compared the results of each using a spreadsheet.  I created a table showing the correct number of responses on the pre assessment along with those of the post assessment, and noted the changes in correct number of responses.  That data can be found in the following table:</w:t>
      </w:r>
    </w:p>
    <w:tbl>
      <w:tblPr>
        <w:tblStyle w:val="TableGrid"/>
        <w:tblW w:w="11065" w:type="dxa"/>
        <w:jc w:val="center"/>
        <w:tblLayout w:type="fixed"/>
        <w:tblLook w:val="04A0"/>
      </w:tblPr>
      <w:tblGrid>
        <w:gridCol w:w="1075"/>
        <w:gridCol w:w="360"/>
        <w:gridCol w:w="450"/>
        <w:gridCol w:w="450"/>
        <w:gridCol w:w="540"/>
        <w:gridCol w:w="450"/>
        <w:gridCol w:w="450"/>
        <w:gridCol w:w="450"/>
        <w:gridCol w:w="540"/>
        <w:gridCol w:w="450"/>
        <w:gridCol w:w="450"/>
        <w:gridCol w:w="450"/>
        <w:gridCol w:w="450"/>
        <w:gridCol w:w="450"/>
        <w:gridCol w:w="450"/>
        <w:gridCol w:w="450"/>
        <w:gridCol w:w="450"/>
        <w:gridCol w:w="450"/>
        <w:gridCol w:w="450"/>
        <w:gridCol w:w="450"/>
        <w:gridCol w:w="1350"/>
      </w:tblGrid>
      <w:tr w:rsidR="008B4F8F" w:rsidRPr="00C15FD5" w:rsidTr="008B4F8F">
        <w:trPr>
          <w:trHeight w:val="327"/>
          <w:jc w:val="center"/>
        </w:trPr>
        <w:tc>
          <w:tcPr>
            <w:tcW w:w="1075" w:type="dxa"/>
            <w:noWrap/>
            <w:hideMark/>
          </w:tcPr>
          <w:p w:rsidR="008B4F8F" w:rsidRPr="00C15FD5" w:rsidRDefault="008B4F8F" w:rsidP="005D5FF9">
            <w:pPr>
              <w:jc w:val="center"/>
              <w:rPr>
                <w:rFonts w:ascii="Calibri" w:hAnsi="Calibri"/>
                <w:b/>
                <w:bCs/>
                <w:color w:val="000000"/>
              </w:rPr>
            </w:pPr>
            <w:r>
              <w:rPr>
                <w:rFonts w:ascii="Calibri" w:hAnsi="Calibri"/>
                <w:b/>
                <w:bCs/>
                <w:color w:val="000000"/>
              </w:rPr>
              <w:t>Question</w:t>
            </w:r>
          </w:p>
        </w:tc>
        <w:tc>
          <w:tcPr>
            <w:tcW w:w="36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6</w:t>
            </w:r>
          </w:p>
        </w:tc>
        <w:tc>
          <w:tcPr>
            <w:tcW w:w="450" w:type="dxa"/>
            <w:noWrap/>
            <w:hideMark/>
          </w:tcPr>
          <w:p w:rsidR="008B4F8F" w:rsidRPr="00C15FD5" w:rsidRDefault="008B4F8F" w:rsidP="005D5FF9">
            <w:pPr>
              <w:ind w:left="-198" w:firstLine="90"/>
              <w:jc w:val="center"/>
              <w:rPr>
                <w:rFonts w:ascii="Calibri" w:hAnsi="Calibri"/>
                <w:b/>
                <w:bCs/>
                <w:color w:val="000000"/>
              </w:rPr>
            </w:pPr>
            <w:r>
              <w:rPr>
                <w:rFonts w:ascii="Calibri" w:hAnsi="Calibri"/>
                <w:b/>
                <w:bCs/>
                <w:color w:val="000000"/>
              </w:rPr>
              <w:t>7</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8</w:t>
            </w:r>
          </w:p>
        </w:tc>
        <w:tc>
          <w:tcPr>
            <w:tcW w:w="54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9</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10</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11</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12</w:t>
            </w:r>
          </w:p>
        </w:tc>
        <w:tc>
          <w:tcPr>
            <w:tcW w:w="54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13</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14</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15</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16</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17</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18</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19</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20</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21</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22</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23</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24</w:t>
            </w:r>
          </w:p>
        </w:tc>
        <w:tc>
          <w:tcPr>
            <w:tcW w:w="13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Final Score</w:t>
            </w:r>
          </w:p>
        </w:tc>
      </w:tr>
      <w:tr w:rsidR="008B4F8F" w:rsidRPr="00C15FD5" w:rsidTr="008B4F8F">
        <w:trPr>
          <w:trHeight w:val="327"/>
          <w:jc w:val="center"/>
        </w:trPr>
        <w:tc>
          <w:tcPr>
            <w:tcW w:w="1075"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Pre Content</w:t>
            </w:r>
          </w:p>
        </w:tc>
        <w:tc>
          <w:tcPr>
            <w:tcW w:w="360" w:type="dxa"/>
            <w:noWrap/>
            <w:hideMark/>
          </w:tcPr>
          <w:p w:rsidR="008B4F8F" w:rsidRPr="00C15FD5" w:rsidRDefault="008B4F8F" w:rsidP="005D5FF9">
            <w:pPr>
              <w:ind w:hanging="108"/>
              <w:jc w:val="center"/>
              <w:rPr>
                <w:rFonts w:ascii="Calibri" w:hAnsi="Calibri"/>
                <w:b/>
                <w:bCs/>
                <w:color w:val="000000"/>
              </w:rPr>
            </w:pPr>
            <w:r w:rsidRPr="00C15FD5">
              <w:rPr>
                <w:rFonts w:ascii="Calibri" w:hAnsi="Calibri"/>
                <w:b/>
                <w:bCs/>
                <w:color w:val="000000"/>
              </w:rPr>
              <w:t>28</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18</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25</w:t>
            </w:r>
          </w:p>
        </w:tc>
        <w:tc>
          <w:tcPr>
            <w:tcW w:w="54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37</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13</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36</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9</w:t>
            </w:r>
          </w:p>
        </w:tc>
        <w:tc>
          <w:tcPr>
            <w:tcW w:w="54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41</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11</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13</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29</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27</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23</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11</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15</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16</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18</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21</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9</w:t>
            </w:r>
          </w:p>
        </w:tc>
        <w:tc>
          <w:tcPr>
            <w:tcW w:w="13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400</w:t>
            </w:r>
          </w:p>
        </w:tc>
      </w:tr>
      <w:tr w:rsidR="008B4F8F" w:rsidRPr="00C15FD5" w:rsidTr="008B4F8F">
        <w:trPr>
          <w:trHeight w:val="327"/>
          <w:jc w:val="center"/>
        </w:trPr>
        <w:tc>
          <w:tcPr>
            <w:tcW w:w="1075"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Post Content</w:t>
            </w:r>
          </w:p>
        </w:tc>
        <w:tc>
          <w:tcPr>
            <w:tcW w:w="360" w:type="dxa"/>
            <w:noWrap/>
            <w:hideMark/>
          </w:tcPr>
          <w:p w:rsidR="008B4F8F" w:rsidRPr="00C15FD5" w:rsidRDefault="008B4F8F" w:rsidP="005D5FF9">
            <w:pPr>
              <w:ind w:hanging="108"/>
              <w:jc w:val="center"/>
              <w:rPr>
                <w:rFonts w:ascii="Calibri" w:hAnsi="Calibri"/>
                <w:b/>
                <w:bCs/>
                <w:color w:val="000000"/>
              </w:rPr>
            </w:pPr>
            <w:r w:rsidRPr="00C15FD5">
              <w:rPr>
                <w:rFonts w:ascii="Calibri" w:hAnsi="Calibri"/>
                <w:b/>
                <w:bCs/>
                <w:color w:val="000000"/>
              </w:rPr>
              <w:t>31</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18</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18</w:t>
            </w:r>
          </w:p>
        </w:tc>
        <w:tc>
          <w:tcPr>
            <w:tcW w:w="54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26</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13</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27</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10</w:t>
            </w:r>
          </w:p>
        </w:tc>
        <w:tc>
          <w:tcPr>
            <w:tcW w:w="54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26</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17</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16</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24</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19</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19</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15</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18</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18</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17</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19</w:t>
            </w:r>
          </w:p>
        </w:tc>
        <w:tc>
          <w:tcPr>
            <w:tcW w:w="4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8</w:t>
            </w:r>
          </w:p>
        </w:tc>
        <w:tc>
          <w:tcPr>
            <w:tcW w:w="1350" w:type="dxa"/>
            <w:noWrap/>
            <w:hideMark/>
          </w:tcPr>
          <w:p w:rsidR="008B4F8F" w:rsidRPr="00C15FD5" w:rsidRDefault="008B4F8F" w:rsidP="005D5FF9">
            <w:pPr>
              <w:jc w:val="center"/>
              <w:rPr>
                <w:rFonts w:ascii="Calibri" w:hAnsi="Calibri"/>
                <w:b/>
                <w:bCs/>
                <w:color w:val="000000"/>
              </w:rPr>
            </w:pPr>
            <w:r>
              <w:rPr>
                <w:rFonts w:ascii="Calibri" w:hAnsi="Calibri"/>
                <w:b/>
                <w:bCs/>
                <w:color w:val="000000"/>
              </w:rPr>
              <w:t>359</w:t>
            </w:r>
          </w:p>
        </w:tc>
      </w:tr>
      <w:tr w:rsidR="008B4F8F" w:rsidRPr="00C15FD5" w:rsidTr="008B4F8F">
        <w:trPr>
          <w:trHeight w:val="327"/>
          <w:jc w:val="center"/>
        </w:trPr>
        <w:tc>
          <w:tcPr>
            <w:tcW w:w="1075" w:type="dxa"/>
            <w:noWrap/>
            <w:hideMark/>
          </w:tcPr>
          <w:p w:rsidR="008B4F8F" w:rsidRPr="008279DC" w:rsidRDefault="008B4F8F" w:rsidP="005D5FF9">
            <w:pPr>
              <w:jc w:val="center"/>
              <w:rPr>
                <w:rFonts w:ascii="Calibri" w:hAnsi="Calibri"/>
                <w:b/>
                <w:bCs/>
                <w:color w:val="000000"/>
                <w:sz w:val="18"/>
                <w:szCs w:val="18"/>
              </w:rPr>
            </w:pPr>
            <w:r>
              <w:rPr>
                <w:rFonts w:ascii="Calibri" w:hAnsi="Calibri"/>
                <w:b/>
                <w:bCs/>
                <w:color w:val="000000"/>
                <w:sz w:val="18"/>
                <w:szCs w:val="18"/>
              </w:rPr>
              <w:t>Amount of Change</w:t>
            </w:r>
          </w:p>
        </w:tc>
        <w:tc>
          <w:tcPr>
            <w:tcW w:w="360" w:type="dxa"/>
            <w:noWrap/>
            <w:hideMark/>
          </w:tcPr>
          <w:p w:rsidR="008B4F8F" w:rsidRPr="008279DC" w:rsidRDefault="008B4F8F" w:rsidP="005D5FF9">
            <w:pPr>
              <w:ind w:hanging="108"/>
              <w:jc w:val="center"/>
              <w:rPr>
                <w:rFonts w:ascii="Calibri" w:hAnsi="Calibri"/>
                <w:b/>
                <w:bCs/>
                <w:color w:val="000000"/>
                <w:sz w:val="18"/>
                <w:szCs w:val="18"/>
              </w:rPr>
            </w:pPr>
            <w:r w:rsidRPr="008279DC">
              <w:rPr>
                <w:rFonts w:ascii="Calibri" w:hAnsi="Calibri"/>
                <w:b/>
                <w:bCs/>
                <w:color w:val="000000"/>
                <w:sz w:val="18"/>
                <w:szCs w:val="18"/>
              </w:rPr>
              <w:t>3</w:t>
            </w:r>
          </w:p>
        </w:tc>
        <w:tc>
          <w:tcPr>
            <w:tcW w:w="450" w:type="dxa"/>
            <w:noWrap/>
            <w:hideMark/>
          </w:tcPr>
          <w:p w:rsidR="008B4F8F" w:rsidRPr="008279DC" w:rsidRDefault="008B4F8F" w:rsidP="005D5FF9">
            <w:pPr>
              <w:jc w:val="center"/>
              <w:rPr>
                <w:rFonts w:ascii="Calibri" w:hAnsi="Calibri"/>
                <w:b/>
                <w:bCs/>
                <w:color w:val="000000"/>
                <w:sz w:val="18"/>
                <w:szCs w:val="18"/>
              </w:rPr>
            </w:pPr>
            <w:r w:rsidRPr="008279DC">
              <w:rPr>
                <w:rFonts w:ascii="Calibri" w:hAnsi="Calibri"/>
                <w:b/>
                <w:bCs/>
                <w:color w:val="000000"/>
                <w:sz w:val="18"/>
                <w:szCs w:val="18"/>
              </w:rPr>
              <w:t>0</w:t>
            </w:r>
          </w:p>
        </w:tc>
        <w:tc>
          <w:tcPr>
            <w:tcW w:w="450" w:type="dxa"/>
            <w:shd w:val="clear" w:color="auto" w:fill="FF0000"/>
            <w:noWrap/>
            <w:hideMark/>
          </w:tcPr>
          <w:p w:rsidR="008B4F8F" w:rsidRPr="008279DC" w:rsidRDefault="008B4F8F" w:rsidP="005D5FF9">
            <w:pPr>
              <w:jc w:val="center"/>
              <w:rPr>
                <w:rFonts w:ascii="Calibri" w:hAnsi="Calibri"/>
                <w:b/>
                <w:bCs/>
                <w:color w:val="000000"/>
                <w:sz w:val="18"/>
                <w:szCs w:val="18"/>
              </w:rPr>
            </w:pPr>
            <w:r w:rsidRPr="008279DC">
              <w:rPr>
                <w:rFonts w:ascii="Calibri" w:hAnsi="Calibri"/>
                <w:b/>
                <w:bCs/>
                <w:color w:val="000000"/>
                <w:sz w:val="18"/>
                <w:szCs w:val="18"/>
              </w:rPr>
              <w:t>-7</w:t>
            </w:r>
          </w:p>
        </w:tc>
        <w:tc>
          <w:tcPr>
            <w:tcW w:w="540" w:type="dxa"/>
            <w:shd w:val="clear" w:color="auto" w:fill="FF0000"/>
            <w:noWrap/>
            <w:hideMark/>
          </w:tcPr>
          <w:p w:rsidR="008B4F8F" w:rsidRPr="008279DC" w:rsidRDefault="008B4F8F" w:rsidP="005D5FF9">
            <w:pPr>
              <w:jc w:val="center"/>
              <w:rPr>
                <w:rFonts w:ascii="Calibri" w:hAnsi="Calibri"/>
                <w:b/>
                <w:bCs/>
                <w:color w:val="000000"/>
                <w:sz w:val="18"/>
                <w:szCs w:val="18"/>
              </w:rPr>
            </w:pPr>
            <w:r w:rsidRPr="008279DC">
              <w:rPr>
                <w:rFonts w:ascii="Calibri" w:hAnsi="Calibri"/>
                <w:b/>
                <w:bCs/>
                <w:color w:val="000000"/>
                <w:sz w:val="18"/>
                <w:szCs w:val="18"/>
              </w:rPr>
              <w:t>-11</w:t>
            </w:r>
          </w:p>
        </w:tc>
        <w:tc>
          <w:tcPr>
            <w:tcW w:w="450" w:type="dxa"/>
            <w:noWrap/>
            <w:hideMark/>
          </w:tcPr>
          <w:p w:rsidR="008B4F8F" w:rsidRPr="008279DC" w:rsidRDefault="008B4F8F" w:rsidP="005D5FF9">
            <w:pPr>
              <w:jc w:val="center"/>
              <w:rPr>
                <w:rFonts w:ascii="Calibri" w:hAnsi="Calibri"/>
                <w:b/>
                <w:bCs/>
                <w:color w:val="000000"/>
                <w:sz w:val="18"/>
                <w:szCs w:val="18"/>
              </w:rPr>
            </w:pPr>
            <w:r w:rsidRPr="008279DC">
              <w:rPr>
                <w:rFonts w:ascii="Calibri" w:hAnsi="Calibri"/>
                <w:b/>
                <w:bCs/>
                <w:color w:val="000000"/>
                <w:sz w:val="18"/>
                <w:szCs w:val="18"/>
              </w:rPr>
              <w:t>0</w:t>
            </w:r>
          </w:p>
        </w:tc>
        <w:tc>
          <w:tcPr>
            <w:tcW w:w="450" w:type="dxa"/>
            <w:shd w:val="clear" w:color="auto" w:fill="FF0000"/>
            <w:noWrap/>
            <w:hideMark/>
          </w:tcPr>
          <w:p w:rsidR="008B4F8F" w:rsidRPr="008279DC" w:rsidRDefault="008B4F8F" w:rsidP="005D5FF9">
            <w:pPr>
              <w:jc w:val="center"/>
              <w:rPr>
                <w:rFonts w:ascii="Calibri" w:hAnsi="Calibri"/>
                <w:b/>
                <w:bCs/>
                <w:color w:val="000000"/>
                <w:sz w:val="18"/>
                <w:szCs w:val="18"/>
              </w:rPr>
            </w:pPr>
            <w:r w:rsidRPr="008279DC">
              <w:rPr>
                <w:rFonts w:ascii="Calibri" w:hAnsi="Calibri"/>
                <w:b/>
                <w:bCs/>
                <w:color w:val="000000"/>
                <w:sz w:val="18"/>
                <w:szCs w:val="18"/>
              </w:rPr>
              <w:t>-9</w:t>
            </w:r>
          </w:p>
        </w:tc>
        <w:tc>
          <w:tcPr>
            <w:tcW w:w="450" w:type="dxa"/>
            <w:noWrap/>
            <w:hideMark/>
          </w:tcPr>
          <w:p w:rsidR="008B4F8F" w:rsidRPr="008279DC" w:rsidRDefault="008B4F8F" w:rsidP="005D5FF9">
            <w:pPr>
              <w:jc w:val="center"/>
              <w:rPr>
                <w:rFonts w:ascii="Calibri" w:hAnsi="Calibri"/>
                <w:b/>
                <w:bCs/>
                <w:color w:val="000000"/>
                <w:sz w:val="18"/>
                <w:szCs w:val="18"/>
              </w:rPr>
            </w:pPr>
            <w:r w:rsidRPr="008279DC">
              <w:rPr>
                <w:rFonts w:ascii="Calibri" w:hAnsi="Calibri"/>
                <w:b/>
                <w:bCs/>
                <w:color w:val="000000"/>
                <w:sz w:val="18"/>
                <w:szCs w:val="18"/>
              </w:rPr>
              <w:t>1</w:t>
            </w:r>
          </w:p>
        </w:tc>
        <w:tc>
          <w:tcPr>
            <w:tcW w:w="540" w:type="dxa"/>
            <w:shd w:val="clear" w:color="auto" w:fill="FF0000"/>
            <w:noWrap/>
            <w:hideMark/>
          </w:tcPr>
          <w:p w:rsidR="008B4F8F" w:rsidRPr="008279DC" w:rsidRDefault="008B4F8F" w:rsidP="005D5FF9">
            <w:pPr>
              <w:jc w:val="center"/>
              <w:rPr>
                <w:rFonts w:ascii="Calibri" w:hAnsi="Calibri"/>
                <w:b/>
                <w:bCs/>
                <w:color w:val="000000"/>
                <w:sz w:val="18"/>
                <w:szCs w:val="18"/>
              </w:rPr>
            </w:pPr>
            <w:r>
              <w:rPr>
                <w:rFonts w:ascii="Calibri" w:hAnsi="Calibri"/>
                <w:b/>
                <w:bCs/>
                <w:color w:val="000000"/>
                <w:sz w:val="18"/>
                <w:szCs w:val="18"/>
              </w:rPr>
              <w:t>-</w:t>
            </w:r>
            <w:r w:rsidRPr="008279DC">
              <w:rPr>
                <w:rFonts w:ascii="Calibri" w:hAnsi="Calibri"/>
                <w:b/>
                <w:bCs/>
                <w:color w:val="000000"/>
                <w:sz w:val="18"/>
                <w:szCs w:val="18"/>
              </w:rPr>
              <w:t>15</w:t>
            </w:r>
          </w:p>
        </w:tc>
        <w:tc>
          <w:tcPr>
            <w:tcW w:w="450" w:type="dxa"/>
            <w:noWrap/>
            <w:hideMark/>
          </w:tcPr>
          <w:p w:rsidR="008B4F8F" w:rsidRPr="008279DC" w:rsidRDefault="008B4F8F" w:rsidP="005D5FF9">
            <w:pPr>
              <w:jc w:val="center"/>
              <w:rPr>
                <w:rFonts w:ascii="Calibri" w:hAnsi="Calibri"/>
                <w:b/>
                <w:bCs/>
                <w:color w:val="000000"/>
                <w:sz w:val="18"/>
                <w:szCs w:val="18"/>
              </w:rPr>
            </w:pPr>
            <w:r w:rsidRPr="008279DC">
              <w:rPr>
                <w:rFonts w:ascii="Calibri" w:hAnsi="Calibri"/>
                <w:b/>
                <w:bCs/>
                <w:color w:val="000000"/>
                <w:sz w:val="18"/>
                <w:szCs w:val="18"/>
              </w:rPr>
              <w:t>6</w:t>
            </w:r>
          </w:p>
        </w:tc>
        <w:tc>
          <w:tcPr>
            <w:tcW w:w="450" w:type="dxa"/>
            <w:noWrap/>
            <w:hideMark/>
          </w:tcPr>
          <w:p w:rsidR="008B4F8F" w:rsidRPr="008279DC" w:rsidRDefault="008B4F8F" w:rsidP="005D5FF9">
            <w:pPr>
              <w:jc w:val="center"/>
              <w:rPr>
                <w:rFonts w:ascii="Calibri" w:hAnsi="Calibri"/>
                <w:b/>
                <w:bCs/>
                <w:color w:val="000000"/>
                <w:sz w:val="18"/>
                <w:szCs w:val="18"/>
              </w:rPr>
            </w:pPr>
            <w:r w:rsidRPr="008279DC">
              <w:rPr>
                <w:rFonts w:ascii="Calibri" w:hAnsi="Calibri"/>
                <w:b/>
                <w:bCs/>
                <w:color w:val="000000"/>
                <w:sz w:val="18"/>
                <w:szCs w:val="18"/>
              </w:rPr>
              <w:t>3</w:t>
            </w:r>
          </w:p>
        </w:tc>
        <w:tc>
          <w:tcPr>
            <w:tcW w:w="450" w:type="dxa"/>
            <w:shd w:val="clear" w:color="auto" w:fill="FF0000"/>
            <w:noWrap/>
            <w:hideMark/>
          </w:tcPr>
          <w:p w:rsidR="008B4F8F" w:rsidRPr="008279DC" w:rsidRDefault="008B4F8F" w:rsidP="005D5FF9">
            <w:pPr>
              <w:jc w:val="center"/>
              <w:rPr>
                <w:rFonts w:ascii="Calibri" w:hAnsi="Calibri"/>
                <w:b/>
                <w:bCs/>
                <w:color w:val="000000"/>
                <w:sz w:val="18"/>
                <w:szCs w:val="18"/>
              </w:rPr>
            </w:pPr>
            <w:r w:rsidRPr="008279DC">
              <w:rPr>
                <w:rFonts w:ascii="Calibri" w:hAnsi="Calibri"/>
                <w:b/>
                <w:bCs/>
                <w:color w:val="000000"/>
                <w:sz w:val="18"/>
                <w:szCs w:val="18"/>
              </w:rPr>
              <w:t>-5</w:t>
            </w:r>
          </w:p>
        </w:tc>
        <w:tc>
          <w:tcPr>
            <w:tcW w:w="450" w:type="dxa"/>
            <w:shd w:val="clear" w:color="auto" w:fill="FF0000"/>
            <w:noWrap/>
            <w:hideMark/>
          </w:tcPr>
          <w:p w:rsidR="008B4F8F" w:rsidRPr="008279DC" w:rsidRDefault="008B4F8F" w:rsidP="005D5FF9">
            <w:pPr>
              <w:jc w:val="center"/>
              <w:rPr>
                <w:rFonts w:ascii="Calibri" w:hAnsi="Calibri"/>
                <w:b/>
                <w:bCs/>
                <w:color w:val="000000"/>
                <w:sz w:val="18"/>
                <w:szCs w:val="18"/>
              </w:rPr>
            </w:pPr>
            <w:r w:rsidRPr="008279DC">
              <w:rPr>
                <w:rFonts w:ascii="Calibri" w:hAnsi="Calibri"/>
                <w:b/>
                <w:bCs/>
                <w:color w:val="000000"/>
                <w:sz w:val="18"/>
                <w:szCs w:val="18"/>
              </w:rPr>
              <w:t>-8</w:t>
            </w:r>
          </w:p>
        </w:tc>
        <w:tc>
          <w:tcPr>
            <w:tcW w:w="450" w:type="dxa"/>
            <w:shd w:val="clear" w:color="auto" w:fill="FF0000"/>
            <w:noWrap/>
            <w:hideMark/>
          </w:tcPr>
          <w:p w:rsidR="008B4F8F" w:rsidRPr="008279DC" w:rsidRDefault="008B4F8F" w:rsidP="005D5FF9">
            <w:pPr>
              <w:jc w:val="center"/>
              <w:rPr>
                <w:rFonts w:ascii="Calibri" w:hAnsi="Calibri"/>
                <w:b/>
                <w:bCs/>
                <w:color w:val="000000"/>
                <w:sz w:val="18"/>
                <w:szCs w:val="18"/>
              </w:rPr>
            </w:pPr>
            <w:r w:rsidRPr="008279DC">
              <w:rPr>
                <w:rFonts w:ascii="Calibri" w:hAnsi="Calibri"/>
                <w:b/>
                <w:bCs/>
                <w:color w:val="000000"/>
                <w:sz w:val="18"/>
                <w:szCs w:val="18"/>
              </w:rPr>
              <w:t>-4</w:t>
            </w:r>
          </w:p>
        </w:tc>
        <w:tc>
          <w:tcPr>
            <w:tcW w:w="450" w:type="dxa"/>
            <w:noWrap/>
            <w:hideMark/>
          </w:tcPr>
          <w:p w:rsidR="008B4F8F" w:rsidRPr="008279DC" w:rsidRDefault="008B4F8F" w:rsidP="005D5FF9">
            <w:pPr>
              <w:jc w:val="center"/>
              <w:rPr>
                <w:rFonts w:ascii="Calibri" w:hAnsi="Calibri"/>
                <w:b/>
                <w:bCs/>
                <w:color w:val="000000"/>
                <w:sz w:val="18"/>
                <w:szCs w:val="18"/>
              </w:rPr>
            </w:pPr>
            <w:r w:rsidRPr="008279DC">
              <w:rPr>
                <w:rFonts w:ascii="Calibri" w:hAnsi="Calibri"/>
                <w:b/>
                <w:bCs/>
                <w:color w:val="000000"/>
                <w:sz w:val="18"/>
                <w:szCs w:val="18"/>
              </w:rPr>
              <w:t>4</w:t>
            </w:r>
          </w:p>
        </w:tc>
        <w:tc>
          <w:tcPr>
            <w:tcW w:w="450" w:type="dxa"/>
            <w:noWrap/>
            <w:hideMark/>
          </w:tcPr>
          <w:p w:rsidR="008B4F8F" w:rsidRPr="008279DC" w:rsidRDefault="008B4F8F" w:rsidP="005D5FF9">
            <w:pPr>
              <w:jc w:val="center"/>
              <w:rPr>
                <w:rFonts w:ascii="Calibri" w:hAnsi="Calibri"/>
                <w:b/>
                <w:bCs/>
                <w:color w:val="000000"/>
                <w:sz w:val="18"/>
                <w:szCs w:val="18"/>
              </w:rPr>
            </w:pPr>
            <w:r w:rsidRPr="008279DC">
              <w:rPr>
                <w:rFonts w:ascii="Calibri" w:hAnsi="Calibri"/>
                <w:b/>
                <w:bCs/>
                <w:color w:val="000000"/>
                <w:sz w:val="18"/>
                <w:szCs w:val="18"/>
              </w:rPr>
              <w:t>3</w:t>
            </w:r>
          </w:p>
        </w:tc>
        <w:tc>
          <w:tcPr>
            <w:tcW w:w="450" w:type="dxa"/>
            <w:noWrap/>
            <w:hideMark/>
          </w:tcPr>
          <w:p w:rsidR="008B4F8F" w:rsidRPr="008279DC" w:rsidRDefault="008B4F8F" w:rsidP="005D5FF9">
            <w:pPr>
              <w:jc w:val="center"/>
              <w:rPr>
                <w:rFonts w:ascii="Calibri" w:hAnsi="Calibri"/>
                <w:b/>
                <w:bCs/>
                <w:color w:val="000000"/>
                <w:sz w:val="18"/>
                <w:szCs w:val="18"/>
              </w:rPr>
            </w:pPr>
            <w:r w:rsidRPr="008279DC">
              <w:rPr>
                <w:rFonts w:ascii="Calibri" w:hAnsi="Calibri"/>
                <w:b/>
                <w:bCs/>
                <w:color w:val="000000"/>
                <w:sz w:val="18"/>
                <w:szCs w:val="18"/>
              </w:rPr>
              <w:t>2</w:t>
            </w:r>
          </w:p>
        </w:tc>
        <w:tc>
          <w:tcPr>
            <w:tcW w:w="450" w:type="dxa"/>
            <w:shd w:val="clear" w:color="auto" w:fill="FF0000"/>
            <w:noWrap/>
            <w:hideMark/>
          </w:tcPr>
          <w:p w:rsidR="008B4F8F" w:rsidRPr="008279DC" w:rsidRDefault="008B4F8F" w:rsidP="005D5FF9">
            <w:pPr>
              <w:jc w:val="center"/>
              <w:rPr>
                <w:rFonts w:ascii="Calibri" w:hAnsi="Calibri"/>
                <w:b/>
                <w:bCs/>
                <w:color w:val="000000"/>
                <w:sz w:val="18"/>
                <w:szCs w:val="18"/>
              </w:rPr>
            </w:pPr>
            <w:r w:rsidRPr="008279DC">
              <w:rPr>
                <w:rFonts w:ascii="Calibri" w:hAnsi="Calibri"/>
                <w:b/>
                <w:bCs/>
                <w:color w:val="000000"/>
                <w:sz w:val="18"/>
                <w:szCs w:val="18"/>
              </w:rPr>
              <w:t>-1</w:t>
            </w:r>
          </w:p>
        </w:tc>
        <w:tc>
          <w:tcPr>
            <w:tcW w:w="450" w:type="dxa"/>
            <w:shd w:val="clear" w:color="auto" w:fill="FF0000"/>
            <w:noWrap/>
            <w:hideMark/>
          </w:tcPr>
          <w:p w:rsidR="008B4F8F" w:rsidRPr="008279DC" w:rsidRDefault="008B4F8F" w:rsidP="005D5FF9">
            <w:pPr>
              <w:jc w:val="center"/>
              <w:rPr>
                <w:rFonts w:ascii="Calibri" w:hAnsi="Calibri"/>
                <w:b/>
                <w:bCs/>
                <w:color w:val="000000"/>
                <w:sz w:val="18"/>
                <w:szCs w:val="18"/>
              </w:rPr>
            </w:pPr>
            <w:r w:rsidRPr="008279DC">
              <w:rPr>
                <w:rFonts w:ascii="Calibri" w:hAnsi="Calibri"/>
                <w:b/>
                <w:bCs/>
                <w:color w:val="000000"/>
                <w:sz w:val="18"/>
                <w:szCs w:val="18"/>
              </w:rPr>
              <w:t>-2</w:t>
            </w:r>
          </w:p>
        </w:tc>
        <w:tc>
          <w:tcPr>
            <w:tcW w:w="450" w:type="dxa"/>
            <w:shd w:val="clear" w:color="auto" w:fill="FF0000"/>
            <w:noWrap/>
            <w:hideMark/>
          </w:tcPr>
          <w:p w:rsidR="008B4F8F" w:rsidRPr="008279DC" w:rsidRDefault="008B4F8F" w:rsidP="005D5FF9">
            <w:pPr>
              <w:jc w:val="center"/>
              <w:rPr>
                <w:rFonts w:ascii="Calibri" w:hAnsi="Calibri"/>
                <w:b/>
                <w:bCs/>
                <w:color w:val="000000"/>
                <w:sz w:val="18"/>
                <w:szCs w:val="18"/>
              </w:rPr>
            </w:pPr>
            <w:r w:rsidRPr="008279DC">
              <w:rPr>
                <w:rFonts w:ascii="Calibri" w:hAnsi="Calibri"/>
                <w:b/>
                <w:bCs/>
                <w:color w:val="000000"/>
                <w:sz w:val="18"/>
                <w:szCs w:val="18"/>
              </w:rPr>
              <w:t>-1</w:t>
            </w:r>
          </w:p>
        </w:tc>
        <w:tc>
          <w:tcPr>
            <w:tcW w:w="1350" w:type="dxa"/>
            <w:noWrap/>
            <w:hideMark/>
          </w:tcPr>
          <w:p w:rsidR="008B4F8F" w:rsidRPr="00C15FD5" w:rsidRDefault="008B4F8F" w:rsidP="005D5FF9">
            <w:pPr>
              <w:jc w:val="center"/>
              <w:rPr>
                <w:rFonts w:ascii="Calibri" w:hAnsi="Calibri"/>
                <w:b/>
                <w:bCs/>
                <w:color w:val="000000"/>
              </w:rPr>
            </w:pPr>
            <w:r w:rsidRPr="00C15FD5">
              <w:rPr>
                <w:rFonts w:ascii="Calibri" w:hAnsi="Calibri"/>
                <w:b/>
                <w:bCs/>
                <w:color w:val="000000"/>
              </w:rPr>
              <w:t>-41</w:t>
            </w:r>
          </w:p>
        </w:tc>
      </w:tr>
    </w:tbl>
    <w:p w:rsidR="008B4F8F" w:rsidRDefault="008B4F8F" w:rsidP="008B4F8F">
      <w:pPr>
        <w:autoSpaceDE w:val="0"/>
        <w:autoSpaceDN w:val="0"/>
        <w:adjustRightInd w:val="0"/>
        <w:rPr>
          <w:rFonts w:ascii="Times New Roman" w:hAnsi="Times New Roman" w:cs="Times New Roman"/>
          <w:lang w:eastAsia="ja-JP"/>
        </w:rPr>
      </w:pPr>
    </w:p>
    <w:p w:rsidR="008B4F8F" w:rsidRPr="005D5FF9" w:rsidRDefault="008B4F8F" w:rsidP="008B4F8F">
      <w:pPr>
        <w:autoSpaceDE w:val="0"/>
        <w:autoSpaceDN w:val="0"/>
        <w:adjustRightInd w:val="0"/>
        <w:rPr>
          <w:rFonts w:ascii="Times New Roman" w:hAnsi="Times New Roman" w:cs="Times New Roman"/>
          <w:lang w:eastAsia="ja-JP"/>
        </w:rPr>
      </w:pPr>
      <w:r w:rsidRPr="005D5FF9">
        <w:rPr>
          <w:rFonts w:ascii="Times New Roman" w:hAnsi="Times New Roman" w:cs="Times New Roman"/>
          <w:lang w:eastAsia="ja-JP"/>
        </w:rPr>
        <w:t xml:space="preserve">Changes that had a lower number of correct responses in the post assessment data, I highlighted in red.  I noted the change in correct response as an integer noting the difference from the pre-assessment content score and the post assessment content score.  I further analyzed the content questions, by reviewing the answers given by the students in the post assessment.  I also reviewed the data from both assessments and found all three forms of central tendencies and noted them in Appendix 2.  </w:t>
      </w:r>
    </w:p>
    <w:p w:rsidR="008B4F8F" w:rsidRPr="005D5FF9" w:rsidRDefault="008B4F8F" w:rsidP="008B4F8F">
      <w:pPr>
        <w:autoSpaceDE w:val="0"/>
        <w:autoSpaceDN w:val="0"/>
        <w:adjustRightInd w:val="0"/>
        <w:spacing w:after="0" w:line="240" w:lineRule="auto"/>
        <w:rPr>
          <w:rFonts w:ascii="Times New Roman" w:hAnsi="Times New Roman" w:cs="Times New Roman"/>
          <w:b/>
          <w:lang w:eastAsia="ja-JP"/>
        </w:rPr>
      </w:pPr>
      <w:r w:rsidRPr="005D5FF9">
        <w:rPr>
          <w:rFonts w:ascii="Times New Roman" w:hAnsi="Times New Roman" w:cs="Times New Roman"/>
          <w:b/>
        </w:rPr>
        <w:t>Pre and Post Survey Question Analysis</w:t>
      </w:r>
      <w:r w:rsidRPr="005D5FF9">
        <w:rPr>
          <w:rFonts w:ascii="Times New Roman" w:hAnsi="Times New Roman" w:cs="Times New Roman"/>
          <w:b/>
        </w:rPr>
        <w:tab/>
      </w:r>
      <w:r w:rsidRPr="005D5FF9">
        <w:rPr>
          <w:rFonts w:ascii="Times New Roman" w:hAnsi="Times New Roman" w:cs="Times New Roman"/>
          <w:b/>
          <w:i/>
        </w:rPr>
        <w:t>appendix 3</w:t>
      </w:r>
    </w:p>
    <w:p w:rsidR="008B4F8F" w:rsidRPr="005D5FF9" w:rsidRDefault="008B4F8F" w:rsidP="008B4F8F">
      <w:pPr>
        <w:autoSpaceDE w:val="0"/>
        <w:autoSpaceDN w:val="0"/>
        <w:adjustRightInd w:val="0"/>
        <w:spacing w:after="0" w:line="240" w:lineRule="auto"/>
        <w:rPr>
          <w:rFonts w:ascii="Times New Roman" w:hAnsi="Times New Roman" w:cs="Times New Roman"/>
          <w:lang w:eastAsia="ja-JP"/>
        </w:rPr>
      </w:pPr>
      <w:r w:rsidRPr="005D5FF9">
        <w:rPr>
          <w:rFonts w:ascii="Times New Roman" w:hAnsi="Times New Roman" w:cs="Times New Roman"/>
          <w:lang w:eastAsia="ja-JP"/>
        </w:rPr>
        <w:t>I reviewed answers to the interest survey in terms of individual questions and compared the responses from the pre</w:t>
      </w:r>
      <w:r w:rsidR="00DC3B51" w:rsidRPr="005D5FF9">
        <w:rPr>
          <w:rFonts w:ascii="Times New Roman" w:hAnsi="Times New Roman" w:cs="Times New Roman"/>
          <w:lang w:eastAsia="ja-JP"/>
        </w:rPr>
        <w:t>-assessment</w:t>
      </w:r>
      <w:r w:rsidRPr="005D5FF9">
        <w:rPr>
          <w:rFonts w:ascii="Times New Roman" w:hAnsi="Times New Roman" w:cs="Times New Roman"/>
          <w:lang w:eastAsia="ja-JP"/>
        </w:rPr>
        <w:t xml:space="preserve"> interest survey to the post assessment interest survey.  Several of those questions </w:t>
      </w:r>
      <w:r w:rsidR="00DC3B51" w:rsidRPr="005D5FF9">
        <w:rPr>
          <w:rFonts w:ascii="Times New Roman" w:hAnsi="Times New Roman" w:cs="Times New Roman"/>
          <w:lang w:eastAsia="ja-JP"/>
        </w:rPr>
        <w:t>were</w:t>
      </w:r>
      <w:r w:rsidRPr="005D5FF9">
        <w:rPr>
          <w:rFonts w:ascii="Times New Roman" w:hAnsi="Times New Roman" w:cs="Times New Roman"/>
          <w:lang w:eastAsia="ja-JP"/>
        </w:rPr>
        <w:t xml:space="preserve"> selected for the reader to compare, as they are displayed in Appendix 3.  </w:t>
      </w:r>
    </w:p>
    <w:p w:rsidR="008B4F8F" w:rsidRPr="005D5FF9" w:rsidRDefault="008B4F8F" w:rsidP="008B4F8F">
      <w:pPr>
        <w:autoSpaceDE w:val="0"/>
        <w:autoSpaceDN w:val="0"/>
        <w:adjustRightInd w:val="0"/>
        <w:spacing w:after="0" w:line="240" w:lineRule="auto"/>
        <w:rPr>
          <w:rFonts w:ascii="Times New Roman" w:hAnsi="Times New Roman" w:cs="Times New Roman"/>
          <w:lang w:eastAsia="ja-JP"/>
        </w:rPr>
      </w:pPr>
    </w:p>
    <w:p w:rsidR="008B4F8F" w:rsidRPr="005D5FF9" w:rsidRDefault="008B4F8F" w:rsidP="008B4F8F">
      <w:pPr>
        <w:pStyle w:val="ListParagraph"/>
        <w:ind w:left="1080" w:hanging="1080"/>
        <w:outlineLvl w:val="3"/>
        <w:rPr>
          <w:b/>
          <w:i/>
          <w:sz w:val="22"/>
          <w:szCs w:val="22"/>
        </w:rPr>
      </w:pPr>
      <w:r w:rsidRPr="005D5FF9">
        <w:rPr>
          <w:b/>
          <w:sz w:val="22"/>
          <w:szCs w:val="22"/>
        </w:rPr>
        <w:t xml:space="preserve">Student Feedback after Robotics Sessions </w:t>
      </w:r>
      <w:r w:rsidRPr="005D5FF9">
        <w:rPr>
          <w:b/>
          <w:i/>
          <w:sz w:val="22"/>
          <w:szCs w:val="22"/>
        </w:rPr>
        <w:t>appendix 4A and4B</w:t>
      </w:r>
    </w:p>
    <w:p w:rsidR="008B4F8F" w:rsidRPr="005D5FF9" w:rsidRDefault="00DC3B51" w:rsidP="008B4F8F">
      <w:pPr>
        <w:autoSpaceDE w:val="0"/>
        <w:autoSpaceDN w:val="0"/>
        <w:adjustRightInd w:val="0"/>
        <w:rPr>
          <w:rFonts w:ascii="Times New Roman" w:hAnsi="Times New Roman" w:cs="Times New Roman"/>
          <w:lang w:eastAsia="ja-JP"/>
        </w:rPr>
      </w:pPr>
      <w:r w:rsidRPr="005D5FF9">
        <w:rPr>
          <w:rFonts w:ascii="Times New Roman" w:hAnsi="Times New Roman" w:cs="Times New Roman"/>
          <w:lang w:eastAsia="ja-JP"/>
        </w:rPr>
        <w:t xml:space="preserve">Appendix 4A analyzes some post assessment data of students concerning their attitudes and interest in STEM activities and careers.  </w:t>
      </w:r>
      <w:r w:rsidR="008B4F8F" w:rsidRPr="005D5FF9">
        <w:rPr>
          <w:rFonts w:ascii="Times New Roman" w:hAnsi="Times New Roman" w:cs="Times New Roman"/>
          <w:lang w:eastAsia="ja-JP"/>
        </w:rPr>
        <w:t xml:space="preserve">Lastly, I reviewed comments students made in the student survey, administered at the end of the robotics unit.  I manipulated the comments students made in order to group them together categorically.  </w:t>
      </w:r>
      <w:r w:rsidRPr="005D5FF9">
        <w:rPr>
          <w:rFonts w:ascii="Times New Roman" w:hAnsi="Times New Roman" w:cs="Times New Roman"/>
          <w:lang w:eastAsia="ja-JP"/>
        </w:rPr>
        <w:t xml:space="preserve">Comments that seemed related, I highlighted in the same color and moved them to be together in a group.  </w:t>
      </w:r>
      <w:r w:rsidR="008B4F8F" w:rsidRPr="005D5FF9">
        <w:rPr>
          <w:rFonts w:ascii="Times New Roman" w:hAnsi="Times New Roman" w:cs="Times New Roman"/>
          <w:lang w:eastAsia="ja-JP"/>
        </w:rPr>
        <w:t xml:space="preserve">The results of this analysis can be found in appendix 4B.  </w:t>
      </w:r>
    </w:p>
    <w:p w:rsidR="00DC3B51" w:rsidRPr="00DC3B51" w:rsidRDefault="00DC3B51" w:rsidP="00DC3B51">
      <w:pPr>
        <w:pStyle w:val="ListParagraph"/>
        <w:numPr>
          <w:ilvl w:val="0"/>
          <w:numId w:val="23"/>
        </w:numPr>
        <w:autoSpaceDE w:val="0"/>
        <w:autoSpaceDN w:val="0"/>
        <w:adjustRightInd w:val="0"/>
        <w:ind w:left="360" w:hanging="360"/>
        <w:rPr>
          <w:b/>
          <w:sz w:val="28"/>
          <w:szCs w:val="28"/>
        </w:rPr>
      </w:pPr>
      <w:r w:rsidRPr="00DC3B51">
        <w:rPr>
          <w:b/>
          <w:sz w:val="28"/>
          <w:szCs w:val="28"/>
        </w:rPr>
        <w:t>Description of Findings  (Emergent Themes)</w:t>
      </w:r>
    </w:p>
    <w:p w:rsidR="00DC3B51" w:rsidRPr="004D1315" w:rsidRDefault="00DC3B51" w:rsidP="00DC3B51">
      <w:pPr>
        <w:pStyle w:val="ListParagraph"/>
        <w:numPr>
          <w:ilvl w:val="0"/>
          <w:numId w:val="21"/>
        </w:numPr>
        <w:rPr>
          <w:lang w:eastAsia="ja-JP"/>
        </w:rPr>
      </w:pPr>
      <w:r w:rsidRPr="00094277">
        <w:rPr>
          <w:b/>
        </w:rPr>
        <w:t>Hands On = Minds On / Engaged Learners</w:t>
      </w:r>
      <w:r w:rsidRPr="004D1315">
        <w:rPr>
          <w:lang w:eastAsia="ja-JP"/>
        </w:rPr>
        <w:t xml:space="preserve"> </w:t>
      </w:r>
    </w:p>
    <w:p w:rsidR="00DC3B51" w:rsidRPr="006360C2" w:rsidRDefault="00DC3B51" w:rsidP="00DC3B51">
      <w:pPr>
        <w:spacing w:after="0" w:line="240" w:lineRule="auto"/>
        <w:ind w:left="720"/>
        <w:rPr>
          <w:rFonts w:ascii="Times New Roman" w:hAnsi="Times New Roman" w:cs="Times New Roman"/>
          <w:i/>
          <w:lang w:eastAsia="ja-JP"/>
        </w:rPr>
      </w:pPr>
      <w:proofErr w:type="spellStart"/>
      <w:r w:rsidRPr="006360C2">
        <w:rPr>
          <w:rFonts w:ascii="Times New Roman" w:hAnsi="Times New Roman" w:cs="Times New Roman"/>
          <w:i/>
          <w:lang w:eastAsia="ja-JP"/>
        </w:rPr>
        <w:t>TouchDown</w:t>
      </w:r>
      <w:proofErr w:type="spellEnd"/>
      <w:r w:rsidRPr="006360C2">
        <w:rPr>
          <w:rFonts w:ascii="Times New Roman" w:hAnsi="Times New Roman" w:cs="Times New Roman"/>
          <w:i/>
          <w:lang w:eastAsia="ja-JP"/>
        </w:rPr>
        <w:t xml:space="preserve"> On the </w:t>
      </w:r>
      <w:proofErr w:type="gramStart"/>
      <w:r w:rsidRPr="006360C2">
        <w:rPr>
          <w:rFonts w:ascii="Times New Roman" w:hAnsi="Times New Roman" w:cs="Times New Roman"/>
          <w:i/>
          <w:lang w:eastAsia="ja-JP"/>
        </w:rPr>
        <w:t>Moon  Challenge</w:t>
      </w:r>
      <w:proofErr w:type="gramEnd"/>
      <w:r w:rsidRPr="006360C2">
        <w:rPr>
          <w:rFonts w:ascii="Times New Roman" w:hAnsi="Times New Roman" w:cs="Times New Roman"/>
          <w:i/>
          <w:lang w:eastAsia="ja-JP"/>
        </w:rPr>
        <w:t xml:space="preserve">:  </w:t>
      </w:r>
    </w:p>
    <w:p w:rsidR="00DC3B51" w:rsidRDefault="00DC3B51" w:rsidP="00DC3B51">
      <w:pPr>
        <w:spacing w:after="0" w:line="240" w:lineRule="auto"/>
        <w:ind w:left="720"/>
        <w:rPr>
          <w:rFonts w:ascii="Times New Roman" w:hAnsi="Times New Roman" w:cs="Times New Roman"/>
          <w:lang w:eastAsia="ja-JP"/>
        </w:rPr>
      </w:pPr>
      <w:r w:rsidRPr="006360C2">
        <w:rPr>
          <w:rFonts w:ascii="Times New Roman" w:hAnsi="Times New Roman" w:cs="Times New Roman"/>
          <w:lang w:eastAsia="ja-JP"/>
        </w:rPr>
        <w:t xml:space="preserve">All students were engaged throughout the process and were motivated to come up with a workable solution to share with the class by the end of the period.   All three classroom science teachers commented about how all students were on task for the entire period, even those who typically do not </w:t>
      </w:r>
      <w:r>
        <w:rPr>
          <w:rFonts w:ascii="Times New Roman" w:hAnsi="Times New Roman" w:cs="Times New Roman"/>
          <w:lang w:eastAsia="ja-JP"/>
        </w:rPr>
        <w:t>pay attention</w:t>
      </w:r>
      <w:r w:rsidRPr="006360C2">
        <w:rPr>
          <w:rFonts w:ascii="Times New Roman" w:hAnsi="Times New Roman" w:cs="Times New Roman"/>
          <w:lang w:eastAsia="ja-JP"/>
        </w:rPr>
        <w:t xml:space="preserve"> to regular science lessons and labs with much excitement</w:t>
      </w:r>
      <w:r>
        <w:rPr>
          <w:rFonts w:ascii="Times New Roman" w:hAnsi="Times New Roman" w:cs="Times New Roman"/>
          <w:lang w:eastAsia="ja-JP"/>
        </w:rPr>
        <w:t>.</w:t>
      </w:r>
      <w:r w:rsidRPr="006360C2">
        <w:rPr>
          <w:rFonts w:ascii="Times New Roman" w:hAnsi="Times New Roman" w:cs="Times New Roman"/>
          <w:lang w:eastAsia="ja-JP"/>
        </w:rPr>
        <w:t xml:space="preserve"> </w:t>
      </w:r>
    </w:p>
    <w:p w:rsidR="00DC3B51" w:rsidRDefault="00DC3B51" w:rsidP="00DC3B51">
      <w:pPr>
        <w:spacing w:after="0" w:line="240" w:lineRule="auto"/>
        <w:ind w:left="720"/>
        <w:rPr>
          <w:rFonts w:ascii="Times New Roman" w:hAnsi="Times New Roman" w:cs="Times New Roman"/>
          <w:lang w:eastAsia="ja-JP"/>
        </w:rPr>
      </w:pPr>
    </w:p>
    <w:p w:rsidR="00DC3B51" w:rsidRPr="00094277" w:rsidRDefault="00DC3B51" w:rsidP="00DC3B51">
      <w:pPr>
        <w:pStyle w:val="ListParagraph"/>
        <w:numPr>
          <w:ilvl w:val="0"/>
          <w:numId w:val="21"/>
        </w:numPr>
        <w:rPr>
          <w:lang w:eastAsia="ja-JP"/>
        </w:rPr>
      </w:pPr>
      <w:r w:rsidRPr="00094277">
        <w:rPr>
          <w:b/>
          <w:lang w:eastAsia="ja-JP"/>
        </w:rPr>
        <w:lastRenderedPageBreak/>
        <w:t>Many Possible Alternative Solutions to a given problem:</w:t>
      </w:r>
    </w:p>
    <w:p w:rsidR="00DC3B51" w:rsidRDefault="00DC3B51" w:rsidP="00DC3B51">
      <w:pPr>
        <w:spacing w:after="0" w:line="240" w:lineRule="auto"/>
        <w:ind w:left="720"/>
        <w:rPr>
          <w:rFonts w:ascii="Times New Roman" w:hAnsi="Times New Roman" w:cs="Times New Roman"/>
          <w:lang w:eastAsia="ja-JP"/>
        </w:rPr>
      </w:pPr>
      <w:proofErr w:type="spellStart"/>
      <w:r w:rsidRPr="006360C2">
        <w:rPr>
          <w:rFonts w:ascii="Times New Roman" w:hAnsi="Times New Roman" w:cs="Times New Roman"/>
          <w:i/>
          <w:lang w:eastAsia="ja-JP"/>
        </w:rPr>
        <w:t>TouchDown</w:t>
      </w:r>
      <w:proofErr w:type="spellEnd"/>
      <w:r w:rsidRPr="006360C2">
        <w:rPr>
          <w:rFonts w:ascii="Times New Roman" w:hAnsi="Times New Roman" w:cs="Times New Roman"/>
          <w:i/>
          <w:lang w:eastAsia="ja-JP"/>
        </w:rPr>
        <w:t xml:space="preserve"> On the </w:t>
      </w:r>
      <w:proofErr w:type="gramStart"/>
      <w:r w:rsidRPr="006360C2">
        <w:rPr>
          <w:rFonts w:ascii="Times New Roman" w:hAnsi="Times New Roman" w:cs="Times New Roman"/>
          <w:i/>
          <w:lang w:eastAsia="ja-JP"/>
        </w:rPr>
        <w:t>Moon  Challenge</w:t>
      </w:r>
      <w:proofErr w:type="gramEnd"/>
      <w:r w:rsidRPr="006360C2">
        <w:rPr>
          <w:rFonts w:ascii="Times New Roman" w:hAnsi="Times New Roman" w:cs="Times New Roman"/>
          <w:i/>
          <w:lang w:eastAsia="ja-JP"/>
        </w:rPr>
        <w:t xml:space="preserve">:  </w:t>
      </w:r>
      <w:r w:rsidRPr="006360C2">
        <w:rPr>
          <w:rFonts w:ascii="Times New Roman" w:hAnsi="Times New Roman" w:cs="Times New Roman"/>
          <w:lang w:eastAsia="ja-JP"/>
        </w:rPr>
        <w:t>(NEED TO FIND PICS OF STUDENT SOLUTIONS</w:t>
      </w:r>
      <w:r>
        <w:rPr>
          <w:rFonts w:ascii="Times New Roman" w:hAnsi="Times New Roman" w:cs="Times New Roman"/>
          <w:lang w:eastAsia="ja-JP"/>
        </w:rPr>
        <w:t xml:space="preserve"> to touchdown problem</w:t>
      </w:r>
      <w:r w:rsidRPr="006360C2">
        <w:rPr>
          <w:rFonts w:ascii="Times New Roman" w:hAnsi="Times New Roman" w:cs="Times New Roman"/>
          <w:lang w:eastAsia="ja-JP"/>
        </w:rPr>
        <w:t>)</w:t>
      </w:r>
    </w:p>
    <w:p w:rsidR="009F3028" w:rsidRDefault="000C04E1" w:rsidP="009F3028">
      <w:pPr>
        <w:spacing w:after="0" w:line="240" w:lineRule="auto"/>
        <w:ind w:left="720"/>
        <w:rPr>
          <w:rFonts w:ascii="Times New Roman" w:hAnsi="Times New Roman" w:cs="Times New Roman"/>
          <w:lang w:eastAsia="ja-JP"/>
        </w:rPr>
      </w:pPr>
      <w:r>
        <w:rPr>
          <w:rFonts w:ascii="Times New Roman" w:hAnsi="Times New Roman" w:cs="Times New Roman"/>
          <w:lang w:eastAsia="ja-JP"/>
        </w:rPr>
        <w:t xml:space="preserve">Each pair of students came up with a unique prototype to solve the challenge.  There were some similarities in designs, but each one still had something unique about it.  As students shared their designs with their classmates, they were able to discuss particular design qualities that helped them meet the criteria of the challenge.  </w:t>
      </w:r>
    </w:p>
    <w:p w:rsidR="009F3028" w:rsidRDefault="009F3028" w:rsidP="009F3028">
      <w:pPr>
        <w:spacing w:after="0" w:line="240" w:lineRule="auto"/>
        <w:ind w:left="720"/>
        <w:rPr>
          <w:rFonts w:ascii="Times New Roman" w:hAnsi="Times New Roman" w:cs="Times New Roman"/>
          <w:lang w:eastAsia="ja-JP"/>
        </w:rPr>
      </w:pPr>
    </w:p>
    <w:p w:rsidR="009F3028" w:rsidRDefault="009F3028" w:rsidP="009F3028">
      <w:pPr>
        <w:pStyle w:val="ListParagraph"/>
        <w:numPr>
          <w:ilvl w:val="0"/>
          <w:numId w:val="21"/>
        </w:numPr>
        <w:rPr>
          <w:lang w:eastAsia="ja-JP"/>
        </w:rPr>
      </w:pPr>
      <w:r w:rsidRPr="009F3028">
        <w:rPr>
          <w:b/>
          <w:lang w:eastAsia="ja-JP"/>
        </w:rPr>
        <w:t xml:space="preserve">Students Need to be Allowed to use Their Creativity to Create a Solution to a Given Challenge or Problem:  </w:t>
      </w:r>
    </w:p>
    <w:p w:rsidR="001D22BD" w:rsidRPr="005D5FF9" w:rsidRDefault="000C04E1" w:rsidP="005D5FF9">
      <w:pPr>
        <w:pStyle w:val="ListParagraph"/>
        <w:rPr>
          <w:sz w:val="22"/>
          <w:szCs w:val="22"/>
          <w:lang w:eastAsia="ja-JP"/>
        </w:rPr>
      </w:pPr>
      <w:r w:rsidRPr="005D5FF9">
        <w:rPr>
          <w:sz w:val="22"/>
          <w:szCs w:val="22"/>
          <w:lang w:eastAsia="ja-JP"/>
        </w:rPr>
        <w:t>Comments from Student Survey after Robotics Lessons (see Appendix 4B)</w:t>
      </w:r>
      <w:r w:rsidR="001D22BD" w:rsidRPr="005D5FF9">
        <w:rPr>
          <w:sz w:val="22"/>
          <w:szCs w:val="22"/>
          <w:lang w:eastAsia="ja-JP"/>
        </w:rPr>
        <w:t xml:space="preserve">  </w:t>
      </w:r>
    </w:p>
    <w:p w:rsidR="00DC3B51" w:rsidRPr="005D5FF9" w:rsidRDefault="001D22BD" w:rsidP="00C6047E">
      <w:pPr>
        <w:pStyle w:val="ListParagraph"/>
        <w:ind w:left="1080"/>
        <w:rPr>
          <w:sz w:val="22"/>
          <w:szCs w:val="22"/>
          <w:lang w:eastAsia="ja-JP"/>
        </w:rPr>
      </w:pPr>
      <w:r w:rsidRPr="005D5FF9">
        <w:rPr>
          <w:sz w:val="22"/>
          <w:szCs w:val="22"/>
          <w:lang w:eastAsia="ja-JP"/>
        </w:rPr>
        <w:t>For you personally, how could the lesson or activity be improved?</w:t>
      </w:r>
    </w:p>
    <w:tbl>
      <w:tblPr>
        <w:tblW w:w="4452" w:type="pct"/>
        <w:tblCellSpacing w:w="30" w:type="dxa"/>
        <w:tblInd w:w="750" w:type="dxa"/>
        <w:tblCellMar>
          <w:top w:w="60" w:type="dxa"/>
          <w:left w:w="60" w:type="dxa"/>
          <w:bottom w:w="60" w:type="dxa"/>
          <w:right w:w="60" w:type="dxa"/>
        </w:tblCellMar>
        <w:tblLook w:val="00A0"/>
      </w:tblPr>
      <w:tblGrid>
        <w:gridCol w:w="9990"/>
      </w:tblGrid>
      <w:tr w:rsidR="00DC3B51" w:rsidRPr="005D5FF9" w:rsidTr="001D22BD">
        <w:trPr>
          <w:trHeight w:val="825"/>
          <w:tblCellSpacing w:w="30" w:type="dxa"/>
        </w:trPr>
        <w:tc>
          <w:tcPr>
            <w:tcW w:w="4940" w:type="pct"/>
            <w:vAlign w:val="center"/>
          </w:tcPr>
          <w:p w:rsidR="00DC3B51" w:rsidRPr="005D5FF9" w:rsidRDefault="000C04E1" w:rsidP="000C04E1">
            <w:pPr>
              <w:pStyle w:val="ListParagraph"/>
              <w:numPr>
                <w:ilvl w:val="0"/>
                <w:numId w:val="16"/>
              </w:numPr>
              <w:rPr>
                <w:sz w:val="22"/>
                <w:szCs w:val="22"/>
              </w:rPr>
            </w:pPr>
            <w:r w:rsidRPr="005D5FF9">
              <w:rPr>
                <w:sz w:val="22"/>
                <w:szCs w:val="22"/>
              </w:rPr>
              <w:t>“</w:t>
            </w:r>
            <w:r w:rsidR="00DC3B51" w:rsidRPr="005D5FF9">
              <w:rPr>
                <w:bCs/>
                <w:sz w:val="22"/>
                <w:szCs w:val="22"/>
              </w:rPr>
              <w:t>well they could make it a</w:t>
            </w:r>
            <w:r w:rsidR="001D22BD" w:rsidRPr="005D5FF9">
              <w:rPr>
                <w:bCs/>
                <w:sz w:val="22"/>
                <w:szCs w:val="22"/>
              </w:rPr>
              <w:t xml:space="preserve"> </w:t>
            </w:r>
            <w:r w:rsidR="00DC3B51" w:rsidRPr="005D5FF9">
              <w:rPr>
                <w:bCs/>
                <w:sz w:val="22"/>
                <w:szCs w:val="22"/>
              </w:rPr>
              <w:t>lot more interesting for everyone and let the kids choose the partners they wanted and let the kids to more movements instead of just straight lines and twisting</w:t>
            </w:r>
            <w:r w:rsidRPr="005D5FF9">
              <w:rPr>
                <w:bCs/>
                <w:sz w:val="22"/>
                <w:szCs w:val="22"/>
              </w:rPr>
              <w:t>”</w:t>
            </w:r>
          </w:p>
        </w:tc>
      </w:tr>
      <w:tr w:rsidR="00DC3B51" w:rsidRPr="005D5FF9" w:rsidTr="00B86C77">
        <w:trPr>
          <w:tblCellSpacing w:w="30" w:type="dxa"/>
        </w:trPr>
        <w:tc>
          <w:tcPr>
            <w:tcW w:w="4940" w:type="pct"/>
            <w:vAlign w:val="center"/>
          </w:tcPr>
          <w:p w:rsidR="00DC3B51" w:rsidRPr="005D5FF9" w:rsidRDefault="000C04E1" w:rsidP="000C04E1">
            <w:pPr>
              <w:pStyle w:val="ListParagraph"/>
              <w:numPr>
                <w:ilvl w:val="0"/>
                <w:numId w:val="16"/>
              </w:numPr>
              <w:rPr>
                <w:sz w:val="22"/>
                <w:szCs w:val="22"/>
              </w:rPr>
            </w:pPr>
            <w:r w:rsidRPr="005D5FF9">
              <w:rPr>
                <w:sz w:val="22"/>
                <w:szCs w:val="22"/>
              </w:rPr>
              <w:t>“</w:t>
            </w:r>
            <w:r w:rsidR="00DC3B51" w:rsidRPr="005D5FF9">
              <w:rPr>
                <w:bCs/>
                <w:sz w:val="22"/>
                <w:szCs w:val="22"/>
              </w:rPr>
              <w:t xml:space="preserve">Maybe have </w:t>
            </w:r>
            <w:proofErr w:type="gramStart"/>
            <w:r w:rsidR="00DC3B51" w:rsidRPr="005D5FF9">
              <w:rPr>
                <w:bCs/>
                <w:sz w:val="22"/>
                <w:szCs w:val="22"/>
              </w:rPr>
              <w:t>us</w:t>
            </w:r>
            <w:proofErr w:type="gramEnd"/>
            <w:r w:rsidR="00DC3B51" w:rsidRPr="005D5FF9">
              <w:rPr>
                <w:bCs/>
                <w:sz w:val="22"/>
                <w:szCs w:val="22"/>
              </w:rPr>
              <w:t xml:space="preserve"> do </w:t>
            </w:r>
            <w:r w:rsidR="001D22BD" w:rsidRPr="005D5FF9">
              <w:rPr>
                <w:bCs/>
                <w:sz w:val="22"/>
                <w:szCs w:val="22"/>
              </w:rPr>
              <w:t>different</w:t>
            </w:r>
            <w:r w:rsidR="00DC3B51" w:rsidRPr="005D5FF9">
              <w:rPr>
                <w:bCs/>
                <w:sz w:val="22"/>
                <w:szCs w:val="22"/>
              </w:rPr>
              <w:t xml:space="preserve"> experiments and we teach the class what other things can be done by the robot.</w:t>
            </w:r>
            <w:r w:rsidRPr="005D5FF9">
              <w:rPr>
                <w:bCs/>
                <w:sz w:val="22"/>
                <w:szCs w:val="22"/>
              </w:rPr>
              <w:t>”</w:t>
            </w:r>
          </w:p>
        </w:tc>
      </w:tr>
      <w:tr w:rsidR="00DC3B51" w:rsidRPr="005D5FF9" w:rsidTr="00B86C77">
        <w:trPr>
          <w:tblCellSpacing w:w="30" w:type="dxa"/>
        </w:trPr>
        <w:tc>
          <w:tcPr>
            <w:tcW w:w="4940" w:type="pct"/>
            <w:vAlign w:val="center"/>
          </w:tcPr>
          <w:p w:rsidR="00DC3B51" w:rsidRPr="005D5FF9" w:rsidRDefault="000C04E1" w:rsidP="000C04E1">
            <w:pPr>
              <w:pStyle w:val="ListParagraph"/>
              <w:numPr>
                <w:ilvl w:val="0"/>
                <w:numId w:val="16"/>
              </w:numPr>
              <w:rPr>
                <w:sz w:val="22"/>
                <w:szCs w:val="22"/>
              </w:rPr>
            </w:pPr>
            <w:r w:rsidRPr="005D5FF9">
              <w:rPr>
                <w:sz w:val="22"/>
                <w:szCs w:val="22"/>
              </w:rPr>
              <w:t>“</w:t>
            </w:r>
            <w:r w:rsidR="00DC3B51" w:rsidRPr="005D5FF9">
              <w:rPr>
                <w:sz w:val="22"/>
                <w:szCs w:val="22"/>
              </w:rPr>
              <w:t>you could let us build the robots</w:t>
            </w:r>
            <w:r w:rsidRPr="005D5FF9">
              <w:rPr>
                <w:sz w:val="22"/>
                <w:szCs w:val="22"/>
              </w:rPr>
              <w:t>”</w:t>
            </w:r>
          </w:p>
        </w:tc>
      </w:tr>
      <w:tr w:rsidR="00DC3B51" w:rsidRPr="005D5FF9" w:rsidTr="00B86C77">
        <w:trPr>
          <w:tblCellSpacing w:w="30" w:type="dxa"/>
        </w:trPr>
        <w:tc>
          <w:tcPr>
            <w:tcW w:w="4940" w:type="pct"/>
            <w:vAlign w:val="center"/>
          </w:tcPr>
          <w:p w:rsidR="00DC3B51" w:rsidRPr="005D5FF9" w:rsidRDefault="000C04E1" w:rsidP="000C04E1">
            <w:pPr>
              <w:pStyle w:val="ListParagraph"/>
              <w:numPr>
                <w:ilvl w:val="0"/>
                <w:numId w:val="16"/>
              </w:numPr>
              <w:rPr>
                <w:sz w:val="22"/>
                <w:szCs w:val="22"/>
              </w:rPr>
            </w:pPr>
            <w:r w:rsidRPr="005D5FF9">
              <w:rPr>
                <w:sz w:val="22"/>
                <w:szCs w:val="22"/>
              </w:rPr>
              <w:t>“</w:t>
            </w:r>
            <w:r w:rsidR="00DC3B51" w:rsidRPr="005D5FF9">
              <w:rPr>
                <w:bCs/>
                <w:sz w:val="22"/>
                <w:szCs w:val="22"/>
              </w:rPr>
              <w:t>by us making the robot on our own</w:t>
            </w:r>
            <w:r w:rsidRPr="005D5FF9">
              <w:rPr>
                <w:bCs/>
                <w:sz w:val="22"/>
                <w:szCs w:val="22"/>
              </w:rPr>
              <w:t>”</w:t>
            </w:r>
          </w:p>
        </w:tc>
      </w:tr>
      <w:tr w:rsidR="00DC3B51" w:rsidRPr="005D5FF9" w:rsidTr="00B86C77">
        <w:trPr>
          <w:tblCellSpacing w:w="30" w:type="dxa"/>
        </w:trPr>
        <w:tc>
          <w:tcPr>
            <w:tcW w:w="4940" w:type="pct"/>
            <w:vAlign w:val="center"/>
          </w:tcPr>
          <w:p w:rsidR="00DC3B51" w:rsidRPr="005D5FF9" w:rsidRDefault="000C04E1" w:rsidP="00C5419B">
            <w:pPr>
              <w:pStyle w:val="ListParagraph"/>
              <w:numPr>
                <w:ilvl w:val="0"/>
                <w:numId w:val="16"/>
              </w:numPr>
              <w:rPr>
                <w:sz w:val="22"/>
                <w:szCs w:val="22"/>
              </w:rPr>
            </w:pPr>
            <w:r w:rsidRPr="005D5FF9">
              <w:rPr>
                <w:sz w:val="22"/>
                <w:szCs w:val="22"/>
              </w:rPr>
              <w:t>“</w:t>
            </w:r>
            <w:proofErr w:type="gramStart"/>
            <w:r w:rsidR="00DC3B51" w:rsidRPr="005D5FF9">
              <w:rPr>
                <w:sz w:val="22"/>
                <w:szCs w:val="22"/>
              </w:rPr>
              <w:t>if</w:t>
            </w:r>
            <w:proofErr w:type="gramEnd"/>
            <w:r w:rsidR="00DC3B51" w:rsidRPr="005D5FF9">
              <w:rPr>
                <w:sz w:val="22"/>
                <w:szCs w:val="22"/>
              </w:rPr>
              <w:t xml:space="preserve"> we got to actually make the robot instead of just </w:t>
            </w:r>
            <w:proofErr w:type="spellStart"/>
            <w:r w:rsidR="00DC3B51" w:rsidRPr="005D5FF9">
              <w:rPr>
                <w:sz w:val="22"/>
                <w:szCs w:val="22"/>
              </w:rPr>
              <w:t>programing</w:t>
            </w:r>
            <w:proofErr w:type="spellEnd"/>
            <w:r w:rsidR="00DC3B51" w:rsidRPr="005D5FF9">
              <w:rPr>
                <w:sz w:val="22"/>
                <w:szCs w:val="22"/>
              </w:rPr>
              <w:t xml:space="preserve"> the robot.</w:t>
            </w:r>
            <w:r w:rsidRPr="005D5FF9">
              <w:rPr>
                <w:sz w:val="22"/>
                <w:szCs w:val="22"/>
              </w:rPr>
              <w:t>”</w:t>
            </w:r>
          </w:p>
          <w:p w:rsidR="001D22BD" w:rsidRPr="005D5FF9" w:rsidRDefault="001D22BD" w:rsidP="00C5419B">
            <w:pPr>
              <w:pStyle w:val="ListParagraph"/>
              <w:ind w:left="330"/>
              <w:rPr>
                <w:sz w:val="22"/>
                <w:szCs w:val="22"/>
              </w:rPr>
            </w:pPr>
          </w:p>
        </w:tc>
      </w:tr>
    </w:tbl>
    <w:p w:rsidR="00DC3B51" w:rsidRPr="001D22BD" w:rsidRDefault="00DC3B51" w:rsidP="00C5419B">
      <w:pPr>
        <w:pStyle w:val="ListParagraph"/>
        <w:numPr>
          <w:ilvl w:val="0"/>
          <w:numId w:val="21"/>
        </w:numPr>
        <w:rPr>
          <w:b/>
          <w:lang w:eastAsia="ja-JP"/>
        </w:rPr>
      </w:pPr>
      <w:r w:rsidRPr="001D22BD">
        <w:rPr>
          <w:b/>
          <w:lang w:eastAsia="ja-JP"/>
        </w:rPr>
        <w:t xml:space="preserve">Lack of Knowledge or Discipline to </w:t>
      </w:r>
      <w:r w:rsidR="00C6047E">
        <w:rPr>
          <w:b/>
          <w:lang w:eastAsia="ja-JP"/>
        </w:rPr>
        <w:t>F</w:t>
      </w:r>
      <w:r w:rsidRPr="001D22BD">
        <w:rPr>
          <w:b/>
          <w:lang w:eastAsia="ja-JP"/>
        </w:rPr>
        <w:t xml:space="preserve">ully </w:t>
      </w:r>
      <w:r w:rsidR="00C6047E">
        <w:rPr>
          <w:b/>
          <w:lang w:eastAsia="ja-JP"/>
        </w:rPr>
        <w:t>D</w:t>
      </w:r>
      <w:r w:rsidRPr="001D22BD">
        <w:rPr>
          <w:b/>
          <w:lang w:eastAsia="ja-JP"/>
        </w:rPr>
        <w:t xml:space="preserve">ocument </w:t>
      </w:r>
      <w:r w:rsidR="00C6047E">
        <w:rPr>
          <w:b/>
          <w:lang w:eastAsia="ja-JP"/>
        </w:rPr>
        <w:t>T</w:t>
      </w:r>
      <w:r w:rsidRPr="001D22BD">
        <w:rPr>
          <w:b/>
          <w:lang w:eastAsia="ja-JP"/>
        </w:rPr>
        <w:t xml:space="preserve">hought </w:t>
      </w:r>
      <w:r w:rsidR="00C6047E">
        <w:rPr>
          <w:b/>
          <w:lang w:eastAsia="ja-JP"/>
        </w:rPr>
        <w:t>P</w:t>
      </w:r>
      <w:r w:rsidRPr="001D22BD">
        <w:rPr>
          <w:b/>
          <w:lang w:eastAsia="ja-JP"/>
        </w:rPr>
        <w:t xml:space="preserve">rocesses </w:t>
      </w:r>
      <w:r w:rsidR="00C6047E">
        <w:rPr>
          <w:b/>
          <w:lang w:eastAsia="ja-JP"/>
        </w:rPr>
        <w:t>W</w:t>
      </w:r>
      <w:r w:rsidRPr="001D22BD">
        <w:rPr>
          <w:b/>
          <w:lang w:eastAsia="ja-JP"/>
        </w:rPr>
        <w:t xml:space="preserve">hile </w:t>
      </w:r>
      <w:r w:rsidR="00C6047E">
        <w:rPr>
          <w:b/>
          <w:lang w:eastAsia="ja-JP"/>
        </w:rPr>
        <w:t>W</w:t>
      </w:r>
      <w:r w:rsidRPr="001D22BD">
        <w:rPr>
          <w:b/>
          <w:lang w:eastAsia="ja-JP"/>
        </w:rPr>
        <w:t xml:space="preserve">orking </w:t>
      </w:r>
      <w:r w:rsidR="00C6047E">
        <w:rPr>
          <w:b/>
          <w:lang w:eastAsia="ja-JP"/>
        </w:rPr>
        <w:t>T</w:t>
      </w:r>
      <w:r w:rsidRPr="001D22BD">
        <w:rPr>
          <w:b/>
          <w:lang w:eastAsia="ja-JP"/>
        </w:rPr>
        <w:t xml:space="preserve">hrough a </w:t>
      </w:r>
      <w:r w:rsidR="00C6047E">
        <w:rPr>
          <w:b/>
          <w:lang w:eastAsia="ja-JP"/>
        </w:rPr>
        <w:t>G</w:t>
      </w:r>
      <w:r w:rsidRPr="001D22BD">
        <w:rPr>
          <w:b/>
          <w:lang w:eastAsia="ja-JP"/>
        </w:rPr>
        <w:t xml:space="preserve">iven </w:t>
      </w:r>
      <w:r w:rsidR="00C6047E">
        <w:rPr>
          <w:b/>
          <w:lang w:eastAsia="ja-JP"/>
        </w:rPr>
        <w:t>C</w:t>
      </w:r>
      <w:r w:rsidRPr="001D22BD">
        <w:rPr>
          <w:b/>
          <w:lang w:eastAsia="ja-JP"/>
        </w:rPr>
        <w:t>hallenge:</w:t>
      </w:r>
    </w:p>
    <w:p w:rsidR="00DC3B51" w:rsidRDefault="00DC3B51" w:rsidP="00C6047E">
      <w:pPr>
        <w:spacing w:after="0" w:line="240" w:lineRule="auto"/>
        <w:ind w:firstLine="720"/>
        <w:rPr>
          <w:rFonts w:ascii="Times New Roman" w:hAnsi="Times New Roman" w:cs="Times New Roman"/>
          <w:lang w:eastAsia="ja-JP"/>
        </w:rPr>
      </w:pPr>
      <w:r w:rsidRPr="0061412D">
        <w:rPr>
          <w:rFonts w:ascii="Times New Roman" w:hAnsi="Times New Roman" w:cs="Times New Roman"/>
          <w:lang w:eastAsia="ja-JP"/>
        </w:rPr>
        <w:t xml:space="preserve">Reviewing student notebook pages, I categorized their work into </w:t>
      </w:r>
      <w:r w:rsidRPr="00C5419B">
        <w:rPr>
          <w:rFonts w:ascii="Times New Roman" w:hAnsi="Times New Roman" w:cs="Times New Roman"/>
          <w:lang w:eastAsia="ja-JP"/>
        </w:rPr>
        <w:t>various piles.  (</w:t>
      </w:r>
      <w:proofErr w:type="gramStart"/>
      <w:r w:rsidRPr="00C5419B">
        <w:rPr>
          <w:rFonts w:ascii="Times New Roman" w:hAnsi="Times New Roman" w:cs="Times New Roman"/>
          <w:lang w:eastAsia="ja-JP"/>
        </w:rPr>
        <w:t>see</w:t>
      </w:r>
      <w:proofErr w:type="gramEnd"/>
      <w:r w:rsidRPr="00C5419B">
        <w:rPr>
          <w:rFonts w:ascii="Times New Roman" w:hAnsi="Times New Roman" w:cs="Times New Roman"/>
          <w:lang w:eastAsia="ja-JP"/>
        </w:rPr>
        <w:t xml:space="preserve"> appendix</w:t>
      </w:r>
      <w:r w:rsidR="00C5419B">
        <w:rPr>
          <w:rFonts w:ascii="Times New Roman" w:hAnsi="Times New Roman" w:cs="Times New Roman"/>
          <w:lang w:eastAsia="ja-JP"/>
        </w:rPr>
        <w:t>1B</w:t>
      </w:r>
      <w:r w:rsidRPr="00C5419B">
        <w:rPr>
          <w:rFonts w:ascii="Times New Roman" w:hAnsi="Times New Roman" w:cs="Times New Roman"/>
          <w:lang w:eastAsia="ja-JP"/>
        </w:rPr>
        <w:t>)</w:t>
      </w:r>
    </w:p>
    <w:p w:rsidR="00C6047E" w:rsidRPr="0061412D" w:rsidRDefault="00C6047E" w:rsidP="00C6047E">
      <w:pPr>
        <w:spacing w:after="0" w:line="240" w:lineRule="auto"/>
        <w:ind w:firstLine="720"/>
        <w:rPr>
          <w:rFonts w:ascii="Times New Roman" w:hAnsi="Times New Roman" w:cs="Times New Roman"/>
          <w:i/>
          <w:color w:val="FF0000"/>
          <w:lang w:eastAsia="ja-JP"/>
        </w:rPr>
      </w:pPr>
    </w:p>
    <w:tbl>
      <w:tblPr>
        <w:tblStyle w:val="TableGrid"/>
        <w:tblW w:w="0" w:type="auto"/>
        <w:jc w:val="center"/>
        <w:tblLook w:val="04A0"/>
      </w:tblPr>
      <w:tblGrid>
        <w:gridCol w:w="1845"/>
        <w:gridCol w:w="1272"/>
        <w:gridCol w:w="1272"/>
        <w:gridCol w:w="1295"/>
        <w:gridCol w:w="1354"/>
        <w:gridCol w:w="1298"/>
      </w:tblGrid>
      <w:tr w:rsidR="00C6047E" w:rsidTr="00C6047E">
        <w:trPr>
          <w:jc w:val="center"/>
        </w:trPr>
        <w:tc>
          <w:tcPr>
            <w:tcW w:w="1845" w:type="dxa"/>
          </w:tcPr>
          <w:p w:rsidR="00C6047E" w:rsidRPr="00C6047E" w:rsidRDefault="00C6047E" w:rsidP="00B86C77">
            <w:pPr>
              <w:jc w:val="center"/>
              <w:rPr>
                <w:rFonts w:ascii="Times New Roman" w:hAnsi="Times New Roman" w:cs="Times New Roman"/>
                <w:b/>
              </w:rPr>
            </w:pPr>
            <w:r w:rsidRPr="00C6047E">
              <w:rPr>
                <w:rFonts w:ascii="Times New Roman" w:hAnsi="Times New Roman" w:cs="Times New Roman"/>
                <w:b/>
              </w:rPr>
              <w:t>Categories</w:t>
            </w:r>
          </w:p>
        </w:tc>
        <w:tc>
          <w:tcPr>
            <w:tcW w:w="1272" w:type="dxa"/>
          </w:tcPr>
          <w:p w:rsidR="00C6047E" w:rsidRPr="00C6047E" w:rsidRDefault="00C6047E" w:rsidP="00B86C77">
            <w:pPr>
              <w:jc w:val="center"/>
              <w:rPr>
                <w:rFonts w:ascii="Times New Roman" w:hAnsi="Times New Roman" w:cs="Times New Roman"/>
                <w:b/>
              </w:rPr>
            </w:pPr>
            <w:r w:rsidRPr="00C6047E">
              <w:rPr>
                <w:rFonts w:ascii="Times New Roman" w:hAnsi="Times New Roman" w:cs="Times New Roman"/>
                <w:b/>
              </w:rPr>
              <w:t>H</w:t>
            </w:r>
          </w:p>
        </w:tc>
        <w:tc>
          <w:tcPr>
            <w:tcW w:w="1272" w:type="dxa"/>
          </w:tcPr>
          <w:p w:rsidR="00C6047E" w:rsidRPr="00C6047E" w:rsidRDefault="00C6047E" w:rsidP="00B86C77">
            <w:pPr>
              <w:jc w:val="center"/>
              <w:rPr>
                <w:rFonts w:ascii="Times New Roman" w:hAnsi="Times New Roman" w:cs="Times New Roman"/>
                <w:b/>
              </w:rPr>
            </w:pPr>
            <w:r w:rsidRPr="00C6047E">
              <w:rPr>
                <w:rFonts w:ascii="Times New Roman" w:hAnsi="Times New Roman" w:cs="Times New Roman"/>
                <w:b/>
              </w:rPr>
              <w:t>T</w:t>
            </w:r>
          </w:p>
        </w:tc>
        <w:tc>
          <w:tcPr>
            <w:tcW w:w="1295" w:type="dxa"/>
          </w:tcPr>
          <w:p w:rsidR="00C6047E" w:rsidRPr="00C6047E" w:rsidRDefault="00C6047E" w:rsidP="00B86C77">
            <w:pPr>
              <w:jc w:val="center"/>
              <w:rPr>
                <w:rFonts w:ascii="Times New Roman" w:hAnsi="Times New Roman" w:cs="Times New Roman"/>
                <w:b/>
              </w:rPr>
            </w:pPr>
            <w:r w:rsidRPr="00C6047E">
              <w:rPr>
                <w:rFonts w:ascii="Times New Roman" w:hAnsi="Times New Roman" w:cs="Times New Roman"/>
                <w:b/>
              </w:rPr>
              <w:t>S</w:t>
            </w:r>
          </w:p>
        </w:tc>
        <w:tc>
          <w:tcPr>
            <w:tcW w:w="1354" w:type="dxa"/>
          </w:tcPr>
          <w:p w:rsidR="00C6047E" w:rsidRPr="00C6047E" w:rsidRDefault="00C6047E" w:rsidP="00B86C77">
            <w:pPr>
              <w:jc w:val="center"/>
              <w:rPr>
                <w:rFonts w:ascii="Times New Roman" w:hAnsi="Times New Roman" w:cs="Times New Roman"/>
                <w:b/>
              </w:rPr>
            </w:pPr>
            <w:r w:rsidRPr="00C6047E">
              <w:rPr>
                <w:rFonts w:ascii="Times New Roman" w:hAnsi="Times New Roman" w:cs="Times New Roman"/>
                <w:b/>
              </w:rPr>
              <w:t>Percentage</w:t>
            </w:r>
          </w:p>
        </w:tc>
        <w:tc>
          <w:tcPr>
            <w:tcW w:w="1298" w:type="dxa"/>
          </w:tcPr>
          <w:p w:rsidR="00C6047E" w:rsidRPr="00C6047E" w:rsidRDefault="00C6047E" w:rsidP="00B86C77">
            <w:pPr>
              <w:jc w:val="center"/>
              <w:rPr>
                <w:rFonts w:ascii="Times New Roman" w:hAnsi="Times New Roman" w:cs="Times New Roman"/>
                <w:b/>
              </w:rPr>
            </w:pPr>
            <w:r w:rsidRPr="00C6047E">
              <w:rPr>
                <w:rFonts w:ascii="Times New Roman" w:hAnsi="Times New Roman" w:cs="Times New Roman"/>
                <w:b/>
              </w:rPr>
              <w:t>Total</w:t>
            </w:r>
          </w:p>
        </w:tc>
      </w:tr>
      <w:tr w:rsidR="00C6047E" w:rsidTr="00C6047E">
        <w:trPr>
          <w:jc w:val="center"/>
        </w:trPr>
        <w:tc>
          <w:tcPr>
            <w:tcW w:w="1845" w:type="dxa"/>
          </w:tcPr>
          <w:p w:rsidR="00C6047E" w:rsidRPr="00C6047E" w:rsidRDefault="00C6047E" w:rsidP="00B86C77">
            <w:pPr>
              <w:rPr>
                <w:rFonts w:ascii="Times New Roman" w:hAnsi="Times New Roman" w:cs="Times New Roman"/>
                <w:b/>
                <w:lang w:eastAsia="ja-JP"/>
              </w:rPr>
            </w:pPr>
            <w:r w:rsidRPr="00C6047E">
              <w:rPr>
                <w:rFonts w:ascii="Times New Roman" w:hAnsi="Times New Roman" w:cs="Times New Roman"/>
                <w:b/>
                <w:lang w:eastAsia="ja-JP"/>
              </w:rPr>
              <w:t xml:space="preserve">Complete and Thorough Documentation:    </w:t>
            </w:r>
          </w:p>
        </w:tc>
        <w:tc>
          <w:tcPr>
            <w:tcW w:w="1272" w:type="dxa"/>
          </w:tcPr>
          <w:p w:rsidR="00C6047E" w:rsidRPr="00C6047E" w:rsidRDefault="00C6047E" w:rsidP="00B86C77">
            <w:pPr>
              <w:jc w:val="center"/>
              <w:rPr>
                <w:rFonts w:ascii="Times New Roman" w:hAnsi="Times New Roman" w:cs="Times New Roman"/>
                <w:b/>
                <w:lang w:eastAsia="ja-JP"/>
              </w:rPr>
            </w:pPr>
            <w:r w:rsidRPr="00C6047E">
              <w:rPr>
                <w:rFonts w:ascii="Times New Roman" w:hAnsi="Times New Roman" w:cs="Times New Roman"/>
                <w:lang w:eastAsia="ja-JP"/>
              </w:rPr>
              <w:t>24</w:t>
            </w:r>
          </w:p>
        </w:tc>
        <w:tc>
          <w:tcPr>
            <w:tcW w:w="1272" w:type="dxa"/>
          </w:tcPr>
          <w:p w:rsidR="00C6047E" w:rsidRPr="00C6047E" w:rsidRDefault="00C6047E" w:rsidP="00B86C77">
            <w:pPr>
              <w:jc w:val="center"/>
              <w:rPr>
                <w:rFonts w:ascii="Times New Roman" w:hAnsi="Times New Roman" w:cs="Times New Roman"/>
                <w:b/>
                <w:lang w:eastAsia="ja-JP"/>
              </w:rPr>
            </w:pPr>
            <w:r w:rsidRPr="00C6047E">
              <w:rPr>
                <w:rFonts w:ascii="Times New Roman" w:hAnsi="Times New Roman" w:cs="Times New Roman"/>
                <w:lang w:eastAsia="ja-JP"/>
              </w:rPr>
              <w:t>9</w:t>
            </w:r>
          </w:p>
        </w:tc>
        <w:tc>
          <w:tcPr>
            <w:tcW w:w="1295" w:type="dxa"/>
          </w:tcPr>
          <w:p w:rsidR="00C6047E" w:rsidRPr="00C6047E" w:rsidRDefault="00C6047E" w:rsidP="00B86C77">
            <w:pPr>
              <w:jc w:val="center"/>
              <w:rPr>
                <w:rFonts w:ascii="Times New Roman" w:hAnsi="Times New Roman" w:cs="Times New Roman"/>
                <w:b/>
                <w:lang w:eastAsia="ja-JP"/>
              </w:rPr>
            </w:pPr>
            <w:r w:rsidRPr="00C6047E">
              <w:rPr>
                <w:rFonts w:ascii="Times New Roman" w:hAnsi="Times New Roman" w:cs="Times New Roman"/>
                <w:lang w:eastAsia="ja-JP"/>
              </w:rPr>
              <w:t>10</w:t>
            </w:r>
          </w:p>
        </w:tc>
        <w:tc>
          <w:tcPr>
            <w:tcW w:w="1354" w:type="dxa"/>
          </w:tcPr>
          <w:p w:rsidR="00C6047E" w:rsidRPr="00C6047E" w:rsidRDefault="00C6047E" w:rsidP="00B86C77">
            <w:pPr>
              <w:jc w:val="center"/>
              <w:rPr>
                <w:rFonts w:ascii="Times New Roman" w:hAnsi="Times New Roman" w:cs="Times New Roman"/>
                <w:lang w:eastAsia="ja-JP"/>
              </w:rPr>
            </w:pPr>
            <w:r w:rsidRPr="00C6047E">
              <w:rPr>
                <w:rFonts w:ascii="Times New Roman" w:hAnsi="Times New Roman" w:cs="Times New Roman"/>
                <w:lang w:eastAsia="ja-JP"/>
              </w:rPr>
              <w:t>15.7%</w:t>
            </w:r>
          </w:p>
        </w:tc>
        <w:tc>
          <w:tcPr>
            <w:tcW w:w="1298" w:type="dxa"/>
          </w:tcPr>
          <w:p w:rsidR="00C6047E" w:rsidRPr="00C6047E" w:rsidRDefault="00C6047E" w:rsidP="00B86C77">
            <w:pPr>
              <w:jc w:val="center"/>
              <w:rPr>
                <w:rFonts w:ascii="Times New Roman" w:hAnsi="Times New Roman" w:cs="Times New Roman"/>
                <w:lang w:eastAsia="ja-JP"/>
              </w:rPr>
            </w:pPr>
            <w:r w:rsidRPr="00C6047E">
              <w:rPr>
                <w:rFonts w:ascii="Times New Roman" w:hAnsi="Times New Roman" w:cs="Times New Roman"/>
                <w:lang w:eastAsia="ja-JP"/>
              </w:rPr>
              <w:t>43 total</w:t>
            </w:r>
          </w:p>
        </w:tc>
      </w:tr>
      <w:tr w:rsidR="00C6047E" w:rsidTr="00C6047E">
        <w:trPr>
          <w:jc w:val="center"/>
        </w:trPr>
        <w:tc>
          <w:tcPr>
            <w:tcW w:w="1845" w:type="dxa"/>
          </w:tcPr>
          <w:p w:rsidR="00C6047E" w:rsidRPr="00C6047E" w:rsidRDefault="00C6047E" w:rsidP="00B86C77">
            <w:pPr>
              <w:rPr>
                <w:rFonts w:ascii="Times New Roman" w:hAnsi="Times New Roman" w:cs="Times New Roman"/>
                <w:b/>
                <w:lang w:eastAsia="ja-JP"/>
              </w:rPr>
            </w:pPr>
            <w:r w:rsidRPr="00C6047E">
              <w:rPr>
                <w:rFonts w:ascii="Times New Roman" w:hAnsi="Times New Roman" w:cs="Times New Roman"/>
                <w:b/>
                <w:lang w:eastAsia="ja-JP"/>
              </w:rPr>
              <w:t xml:space="preserve">Redesign - Too General for Ideas to Move Forward: </w:t>
            </w:r>
          </w:p>
        </w:tc>
        <w:tc>
          <w:tcPr>
            <w:tcW w:w="1272" w:type="dxa"/>
          </w:tcPr>
          <w:p w:rsidR="00C6047E" w:rsidRPr="00C6047E" w:rsidRDefault="00C6047E" w:rsidP="00B86C77">
            <w:pPr>
              <w:jc w:val="center"/>
              <w:rPr>
                <w:rFonts w:ascii="Times New Roman" w:hAnsi="Times New Roman" w:cs="Times New Roman"/>
                <w:b/>
                <w:lang w:eastAsia="ja-JP"/>
              </w:rPr>
            </w:pPr>
            <w:r w:rsidRPr="00C6047E">
              <w:rPr>
                <w:rFonts w:ascii="Times New Roman" w:hAnsi="Times New Roman" w:cs="Times New Roman"/>
                <w:lang w:eastAsia="ja-JP"/>
              </w:rPr>
              <w:t>11</w:t>
            </w:r>
          </w:p>
        </w:tc>
        <w:tc>
          <w:tcPr>
            <w:tcW w:w="1272" w:type="dxa"/>
          </w:tcPr>
          <w:p w:rsidR="00C6047E" w:rsidRPr="00C6047E" w:rsidRDefault="00C6047E" w:rsidP="00B86C77">
            <w:pPr>
              <w:jc w:val="center"/>
              <w:rPr>
                <w:rFonts w:ascii="Times New Roman" w:hAnsi="Times New Roman" w:cs="Times New Roman"/>
                <w:lang w:eastAsia="ja-JP"/>
              </w:rPr>
            </w:pPr>
            <w:r w:rsidRPr="00C6047E">
              <w:rPr>
                <w:rFonts w:ascii="Times New Roman" w:hAnsi="Times New Roman" w:cs="Times New Roman"/>
                <w:lang w:eastAsia="ja-JP"/>
              </w:rPr>
              <w:t>54</w:t>
            </w:r>
          </w:p>
        </w:tc>
        <w:tc>
          <w:tcPr>
            <w:tcW w:w="1295" w:type="dxa"/>
          </w:tcPr>
          <w:p w:rsidR="00C6047E" w:rsidRPr="00C6047E" w:rsidRDefault="00C6047E" w:rsidP="00B86C77">
            <w:pPr>
              <w:jc w:val="center"/>
              <w:rPr>
                <w:rFonts w:ascii="Times New Roman" w:hAnsi="Times New Roman" w:cs="Times New Roman"/>
                <w:lang w:eastAsia="ja-JP"/>
              </w:rPr>
            </w:pPr>
            <w:r w:rsidRPr="00C6047E">
              <w:rPr>
                <w:rFonts w:ascii="Times New Roman" w:hAnsi="Times New Roman" w:cs="Times New Roman"/>
                <w:lang w:eastAsia="ja-JP"/>
              </w:rPr>
              <w:t>47</w:t>
            </w:r>
          </w:p>
        </w:tc>
        <w:tc>
          <w:tcPr>
            <w:tcW w:w="1354" w:type="dxa"/>
          </w:tcPr>
          <w:p w:rsidR="00C6047E" w:rsidRPr="00C6047E" w:rsidRDefault="00C6047E" w:rsidP="00B86C77">
            <w:pPr>
              <w:jc w:val="center"/>
              <w:rPr>
                <w:rFonts w:ascii="Times New Roman" w:hAnsi="Times New Roman" w:cs="Times New Roman"/>
                <w:lang w:eastAsia="ja-JP"/>
              </w:rPr>
            </w:pPr>
            <w:r w:rsidRPr="00C6047E">
              <w:rPr>
                <w:rFonts w:ascii="Times New Roman" w:hAnsi="Times New Roman" w:cs="Times New Roman"/>
                <w:lang w:eastAsia="ja-JP"/>
              </w:rPr>
              <w:t>40.9%</w:t>
            </w:r>
          </w:p>
        </w:tc>
        <w:tc>
          <w:tcPr>
            <w:tcW w:w="1298" w:type="dxa"/>
          </w:tcPr>
          <w:p w:rsidR="00C6047E" w:rsidRPr="00C6047E" w:rsidRDefault="00C6047E" w:rsidP="00B86C77">
            <w:pPr>
              <w:jc w:val="center"/>
              <w:rPr>
                <w:rFonts w:ascii="Times New Roman" w:hAnsi="Times New Roman" w:cs="Times New Roman"/>
                <w:b/>
                <w:lang w:eastAsia="ja-JP"/>
              </w:rPr>
            </w:pPr>
            <w:r w:rsidRPr="00C6047E">
              <w:rPr>
                <w:rFonts w:ascii="Times New Roman" w:hAnsi="Times New Roman" w:cs="Times New Roman"/>
                <w:lang w:eastAsia="ja-JP"/>
              </w:rPr>
              <w:t>112 total</w:t>
            </w:r>
          </w:p>
        </w:tc>
      </w:tr>
      <w:tr w:rsidR="00C6047E" w:rsidTr="00C6047E">
        <w:trPr>
          <w:jc w:val="center"/>
        </w:trPr>
        <w:tc>
          <w:tcPr>
            <w:tcW w:w="1845" w:type="dxa"/>
          </w:tcPr>
          <w:p w:rsidR="00C6047E" w:rsidRPr="00C6047E" w:rsidRDefault="00C6047E" w:rsidP="00B86C77">
            <w:pPr>
              <w:rPr>
                <w:rFonts w:ascii="Times New Roman" w:hAnsi="Times New Roman" w:cs="Times New Roman"/>
                <w:b/>
                <w:lang w:eastAsia="ja-JP"/>
              </w:rPr>
            </w:pPr>
            <w:r w:rsidRPr="00C6047E">
              <w:rPr>
                <w:rFonts w:ascii="Times New Roman" w:hAnsi="Times New Roman" w:cs="Times New Roman"/>
                <w:b/>
                <w:lang w:eastAsia="ja-JP"/>
              </w:rPr>
              <w:t xml:space="preserve">No Redesign after first testing prototype: </w:t>
            </w:r>
          </w:p>
        </w:tc>
        <w:tc>
          <w:tcPr>
            <w:tcW w:w="1272" w:type="dxa"/>
          </w:tcPr>
          <w:p w:rsidR="00C6047E" w:rsidRPr="00C6047E" w:rsidRDefault="00C6047E" w:rsidP="00B86C77">
            <w:pPr>
              <w:jc w:val="center"/>
              <w:rPr>
                <w:rFonts w:ascii="Times New Roman" w:hAnsi="Times New Roman" w:cs="Times New Roman"/>
                <w:b/>
                <w:lang w:eastAsia="ja-JP"/>
              </w:rPr>
            </w:pPr>
            <w:r w:rsidRPr="00C6047E">
              <w:rPr>
                <w:rFonts w:ascii="Times New Roman" w:hAnsi="Times New Roman" w:cs="Times New Roman"/>
                <w:lang w:eastAsia="ja-JP"/>
              </w:rPr>
              <w:t>26</w:t>
            </w:r>
          </w:p>
        </w:tc>
        <w:tc>
          <w:tcPr>
            <w:tcW w:w="1272" w:type="dxa"/>
          </w:tcPr>
          <w:p w:rsidR="00C6047E" w:rsidRPr="00C6047E" w:rsidRDefault="00C6047E" w:rsidP="00B86C77">
            <w:pPr>
              <w:jc w:val="center"/>
              <w:rPr>
                <w:rFonts w:ascii="Times New Roman" w:hAnsi="Times New Roman" w:cs="Times New Roman"/>
                <w:b/>
                <w:lang w:eastAsia="ja-JP"/>
              </w:rPr>
            </w:pPr>
            <w:r w:rsidRPr="00C6047E">
              <w:rPr>
                <w:rFonts w:ascii="Times New Roman" w:hAnsi="Times New Roman" w:cs="Times New Roman"/>
                <w:lang w:eastAsia="ja-JP"/>
              </w:rPr>
              <w:t>19</w:t>
            </w:r>
          </w:p>
        </w:tc>
        <w:tc>
          <w:tcPr>
            <w:tcW w:w="1295" w:type="dxa"/>
          </w:tcPr>
          <w:p w:rsidR="00C6047E" w:rsidRPr="00C6047E" w:rsidRDefault="00C6047E" w:rsidP="00B86C77">
            <w:pPr>
              <w:jc w:val="center"/>
              <w:rPr>
                <w:rFonts w:ascii="Times New Roman" w:hAnsi="Times New Roman" w:cs="Times New Roman"/>
                <w:lang w:eastAsia="ja-JP"/>
              </w:rPr>
            </w:pPr>
            <w:r w:rsidRPr="00C6047E">
              <w:rPr>
                <w:rFonts w:ascii="Times New Roman" w:hAnsi="Times New Roman" w:cs="Times New Roman"/>
                <w:lang w:eastAsia="ja-JP"/>
              </w:rPr>
              <w:t>37</w:t>
            </w:r>
          </w:p>
        </w:tc>
        <w:tc>
          <w:tcPr>
            <w:tcW w:w="1354" w:type="dxa"/>
          </w:tcPr>
          <w:p w:rsidR="00C6047E" w:rsidRPr="00C6047E" w:rsidRDefault="00C6047E" w:rsidP="00B86C77">
            <w:pPr>
              <w:jc w:val="center"/>
              <w:rPr>
                <w:rFonts w:ascii="Times New Roman" w:hAnsi="Times New Roman" w:cs="Times New Roman"/>
                <w:lang w:eastAsia="ja-JP"/>
              </w:rPr>
            </w:pPr>
            <w:r w:rsidRPr="00C6047E">
              <w:rPr>
                <w:rFonts w:ascii="Times New Roman" w:hAnsi="Times New Roman" w:cs="Times New Roman"/>
                <w:lang w:eastAsia="ja-JP"/>
              </w:rPr>
              <w:t>29.9%</w:t>
            </w:r>
          </w:p>
        </w:tc>
        <w:tc>
          <w:tcPr>
            <w:tcW w:w="1298" w:type="dxa"/>
          </w:tcPr>
          <w:p w:rsidR="00C6047E" w:rsidRPr="00C6047E" w:rsidRDefault="00C6047E" w:rsidP="00B86C77">
            <w:pPr>
              <w:jc w:val="center"/>
              <w:rPr>
                <w:rFonts w:ascii="Times New Roman" w:hAnsi="Times New Roman" w:cs="Times New Roman"/>
                <w:lang w:eastAsia="ja-JP"/>
              </w:rPr>
            </w:pPr>
            <w:r w:rsidRPr="00C6047E">
              <w:rPr>
                <w:rFonts w:ascii="Times New Roman" w:hAnsi="Times New Roman" w:cs="Times New Roman"/>
                <w:lang w:eastAsia="ja-JP"/>
              </w:rPr>
              <w:t>82 total</w:t>
            </w:r>
          </w:p>
        </w:tc>
      </w:tr>
      <w:tr w:rsidR="00C6047E" w:rsidTr="00C6047E">
        <w:trPr>
          <w:jc w:val="center"/>
        </w:trPr>
        <w:tc>
          <w:tcPr>
            <w:tcW w:w="1845" w:type="dxa"/>
          </w:tcPr>
          <w:p w:rsidR="00C6047E" w:rsidRPr="00C6047E" w:rsidRDefault="00C6047E" w:rsidP="00B86C77">
            <w:pPr>
              <w:rPr>
                <w:rFonts w:ascii="Times New Roman" w:hAnsi="Times New Roman" w:cs="Times New Roman"/>
                <w:b/>
                <w:lang w:eastAsia="ja-JP"/>
              </w:rPr>
            </w:pPr>
            <w:r w:rsidRPr="00C6047E">
              <w:rPr>
                <w:rFonts w:ascii="Times New Roman" w:hAnsi="Times New Roman" w:cs="Times New Roman"/>
                <w:b/>
                <w:lang w:eastAsia="ja-JP"/>
              </w:rPr>
              <w:t xml:space="preserve">Incomplete report, important documentation missing: </w:t>
            </w:r>
          </w:p>
        </w:tc>
        <w:tc>
          <w:tcPr>
            <w:tcW w:w="1272" w:type="dxa"/>
          </w:tcPr>
          <w:p w:rsidR="00C6047E" w:rsidRPr="00C6047E" w:rsidRDefault="00C6047E" w:rsidP="00B86C77">
            <w:pPr>
              <w:jc w:val="center"/>
              <w:rPr>
                <w:rFonts w:ascii="Times New Roman" w:hAnsi="Times New Roman" w:cs="Times New Roman"/>
                <w:b/>
                <w:lang w:eastAsia="ja-JP"/>
              </w:rPr>
            </w:pPr>
            <w:r w:rsidRPr="00C6047E">
              <w:rPr>
                <w:rFonts w:ascii="Times New Roman" w:hAnsi="Times New Roman" w:cs="Times New Roman"/>
                <w:lang w:eastAsia="ja-JP"/>
              </w:rPr>
              <w:t>31</w:t>
            </w:r>
          </w:p>
        </w:tc>
        <w:tc>
          <w:tcPr>
            <w:tcW w:w="1272" w:type="dxa"/>
          </w:tcPr>
          <w:p w:rsidR="00C6047E" w:rsidRPr="00C6047E" w:rsidRDefault="00C6047E" w:rsidP="00B86C77">
            <w:pPr>
              <w:jc w:val="center"/>
              <w:rPr>
                <w:rFonts w:ascii="Times New Roman" w:hAnsi="Times New Roman" w:cs="Times New Roman"/>
                <w:lang w:eastAsia="ja-JP"/>
              </w:rPr>
            </w:pPr>
            <w:r w:rsidRPr="00C6047E">
              <w:rPr>
                <w:rFonts w:ascii="Times New Roman" w:hAnsi="Times New Roman" w:cs="Times New Roman"/>
                <w:lang w:eastAsia="ja-JP"/>
              </w:rPr>
              <w:t>5</w:t>
            </w:r>
          </w:p>
        </w:tc>
        <w:tc>
          <w:tcPr>
            <w:tcW w:w="1295" w:type="dxa"/>
          </w:tcPr>
          <w:p w:rsidR="00C6047E" w:rsidRPr="00C6047E" w:rsidRDefault="00C6047E" w:rsidP="00B86C77">
            <w:pPr>
              <w:jc w:val="center"/>
              <w:rPr>
                <w:rFonts w:ascii="Times New Roman" w:hAnsi="Times New Roman" w:cs="Times New Roman"/>
                <w:lang w:eastAsia="ja-JP"/>
              </w:rPr>
            </w:pPr>
            <w:r w:rsidRPr="00C6047E">
              <w:rPr>
                <w:rFonts w:ascii="Times New Roman" w:hAnsi="Times New Roman" w:cs="Times New Roman"/>
                <w:lang w:eastAsia="ja-JP"/>
              </w:rPr>
              <w:t>1</w:t>
            </w:r>
          </w:p>
        </w:tc>
        <w:tc>
          <w:tcPr>
            <w:tcW w:w="1354" w:type="dxa"/>
          </w:tcPr>
          <w:p w:rsidR="00C6047E" w:rsidRPr="00C6047E" w:rsidRDefault="00C6047E" w:rsidP="00B86C77">
            <w:pPr>
              <w:jc w:val="center"/>
              <w:rPr>
                <w:rFonts w:ascii="Times New Roman" w:hAnsi="Times New Roman" w:cs="Times New Roman"/>
                <w:lang w:eastAsia="ja-JP"/>
              </w:rPr>
            </w:pPr>
            <w:r w:rsidRPr="00C6047E">
              <w:rPr>
                <w:rFonts w:ascii="Times New Roman" w:hAnsi="Times New Roman" w:cs="Times New Roman"/>
                <w:lang w:eastAsia="ja-JP"/>
              </w:rPr>
              <w:t>13.5%</w:t>
            </w:r>
          </w:p>
        </w:tc>
        <w:tc>
          <w:tcPr>
            <w:tcW w:w="1298" w:type="dxa"/>
          </w:tcPr>
          <w:p w:rsidR="00C6047E" w:rsidRPr="00C6047E" w:rsidRDefault="00C6047E" w:rsidP="00B86C77">
            <w:pPr>
              <w:jc w:val="center"/>
              <w:rPr>
                <w:rFonts w:ascii="Times New Roman" w:hAnsi="Times New Roman" w:cs="Times New Roman"/>
                <w:lang w:eastAsia="ja-JP"/>
              </w:rPr>
            </w:pPr>
            <w:r w:rsidRPr="00C6047E">
              <w:rPr>
                <w:rFonts w:ascii="Times New Roman" w:hAnsi="Times New Roman" w:cs="Times New Roman"/>
                <w:lang w:eastAsia="ja-JP"/>
              </w:rPr>
              <w:t>37 total</w:t>
            </w:r>
          </w:p>
        </w:tc>
      </w:tr>
    </w:tbl>
    <w:p w:rsidR="008F2FB0" w:rsidRDefault="008F2FB0" w:rsidP="00DC3B51">
      <w:pPr>
        <w:autoSpaceDE w:val="0"/>
        <w:autoSpaceDN w:val="0"/>
        <w:adjustRightInd w:val="0"/>
        <w:rPr>
          <w:rFonts w:ascii="Century" w:hAnsi="Century" w:cs="Century"/>
          <w:b/>
        </w:rPr>
      </w:pPr>
    </w:p>
    <w:p w:rsidR="00DC3B51" w:rsidRPr="005D5FF9" w:rsidRDefault="00DC3B51" w:rsidP="001D22BD">
      <w:pPr>
        <w:pStyle w:val="ListParagraph"/>
        <w:numPr>
          <w:ilvl w:val="0"/>
          <w:numId w:val="21"/>
        </w:numPr>
        <w:autoSpaceDE w:val="0"/>
        <w:autoSpaceDN w:val="0"/>
        <w:adjustRightInd w:val="0"/>
        <w:rPr>
          <w:b/>
        </w:rPr>
      </w:pPr>
      <w:r w:rsidRPr="005D5FF9">
        <w:rPr>
          <w:b/>
        </w:rPr>
        <w:t xml:space="preserve">Lack of </w:t>
      </w:r>
      <w:r w:rsidR="009F3028">
        <w:rPr>
          <w:b/>
        </w:rPr>
        <w:t>A</w:t>
      </w:r>
      <w:r w:rsidRPr="005D5FF9">
        <w:rPr>
          <w:b/>
        </w:rPr>
        <w:t xml:space="preserve">dequate </w:t>
      </w:r>
      <w:r w:rsidR="009F3028">
        <w:rPr>
          <w:b/>
        </w:rPr>
        <w:t>P</w:t>
      </w:r>
      <w:r w:rsidRPr="005D5FF9">
        <w:rPr>
          <w:b/>
        </w:rPr>
        <w:t xml:space="preserve">roblem </w:t>
      </w:r>
      <w:r w:rsidR="009F3028">
        <w:rPr>
          <w:b/>
        </w:rPr>
        <w:t>S</w:t>
      </w:r>
      <w:r w:rsidRPr="005D5FF9">
        <w:rPr>
          <w:b/>
        </w:rPr>
        <w:t xml:space="preserve">olving </w:t>
      </w:r>
      <w:r w:rsidR="009F3028">
        <w:rPr>
          <w:b/>
        </w:rPr>
        <w:t>S</w:t>
      </w:r>
      <w:r w:rsidRPr="005D5FF9">
        <w:rPr>
          <w:b/>
        </w:rPr>
        <w:t xml:space="preserve">kills to </w:t>
      </w:r>
      <w:r w:rsidR="009F3028">
        <w:rPr>
          <w:b/>
        </w:rPr>
        <w:t>F</w:t>
      </w:r>
      <w:r w:rsidRPr="005D5FF9">
        <w:rPr>
          <w:b/>
        </w:rPr>
        <w:t xml:space="preserve">acilitate a </w:t>
      </w:r>
      <w:r w:rsidR="009F3028">
        <w:rPr>
          <w:b/>
        </w:rPr>
        <w:t>P</w:t>
      </w:r>
      <w:r w:rsidRPr="005D5FF9">
        <w:rPr>
          <w:b/>
        </w:rPr>
        <w:t xml:space="preserve">ositive </w:t>
      </w:r>
      <w:r w:rsidR="009F3028">
        <w:rPr>
          <w:b/>
        </w:rPr>
        <w:t>O</w:t>
      </w:r>
      <w:r w:rsidRPr="005D5FF9">
        <w:rPr>
          <w:b/>
        </w:rPr>
        <w:t>utcome:</w:t>
      </w:r>
    </w:p>
    <w:p w:rsidR="00C6047E" w:rsidRPr="005D5FF9" w:rsidRDefault="00C6047E" w:rsidP="00C6047E">
      <w:pPr>
        <w:pStyle w:val="ListParagraph"/>
        <w:rPr>
          <w:sz w:val="22"/>
          <w:szCs w:val="22"/>
          <w:lang w:eastAsia="ja-JP"/>
        </w:rPr>
      </w:pPr>
      <w:r w:rsidRPr="005D5FF9">
        <w:rPr>
          <w:sz w:val="22"/>
          <w:szCs w:val="22"/>
          <w:lang w:eastAsia="ja-JP"/>
        </w:rPr>
        <w:t>Comments from Student Survey after Robotics Lessons (see Appendix 4B)</w:t>
      </w:r>
    </w:p>
    <w:p w:rsidR="00C6047E" w:rsidRPr="005D5FF9" w:rsidRDefault="00C6047E" w:rsidP="00C6047E">
      <w:pPr>
        <w:pStyle w:val="ListParagraph"/>
        <w:ind w:left="1080"/>
        <w:rPr>
          <w:sz w:val="22"/>
          <w:szCs w:val="22"/>
          <w:lang w:eastAsia="ja-JP"/>
        </w:rPr>
      </w:pPr>
    </w:p>
    <w:p w:rsidR="00DC3B51" w:rsidRPr="005D5FF9" w:rsidRDefault="00C6047E" w:rsidP="008F2FB0">
      <w:pPr>
        <w:pStyle w:val="ListParagraph"/>
        <w:numPr>
          <w:ilvl w:val="0"/>
          <w:numId w:val="26"/>
        </w:numPr>
        <w:rPr>
          <w:sz w:val="22"/>
          <w:szCs w:val="22"/>
          <w:lang w:eastAsia="ja-JP"/>
        </w:rPr>
      </w:pPr>
      <w:r w:rsidRPr="005D5FF9">
        <w:rPr>
          <w:sz w:val="22"/>
          <w:szCs w:val="22"/>
          <w:lang w:eastAsia="ja-JP"/>
        </w:rPr>
        <w:t>For you personally, how could the lesson or activity be improved</w:t>
      </w:r>
      <w:r w:rsidR="008F2FB0" w:rsidRPr="005D5FF9">
        <w:rPr>
          <w:sz w:val="22"/>
          <w:szCs w:val="22"/>
          <w:lang w:eastAsia="ja-JP"/>
        </w:rPr>
        <w:t>?</w:t>
      </w:r>
    </w:p>
    <w:tbl>
      <w:tblPr>
        <w:tblW w:w="4332" w:type="pct"/>
        <w:tblCellSpacing w:w="30" w:type="dxa"/>
        <w:tblInd w:w="1200" w:type="dxa"/>
        <w:tblCellMar>
          <w:top w:w="60" w:type="dxa"/>
          <w:left w:w="60" w:type="dxa"/>
          <w:bottom w:w="60" w:type="dxa"/>
          <w:right w:w="60" w:type="dxa"/>
        </w:tblCellMar>
        <w:tblLook w:val="00A0"/>
      </w:tblPr>
      <w:tblGrid>
        <w:gridCol w:w="9721"/>
      </w:tblGrid>
      <w:tr w:rsidR="00DC3B51" w:rsidRPr="005D5FF9" w:rsidTr="00B86C77">
        <w:trPr>
          <w:tblCellSpacing w:w="30" w:type="dxa"/>
        </w:trPr>
        <w:tc>
          <w:tcPr>
            <w:tcW w:w="4938" w:type="pct"/>
            <w:vAlign w:val="center"/>
          </w:tcPr>
          <w:p w:rsidR="00DC3B51" w:rsidRPr="005D5FF9" w:rsidRDefault="008F2FB0" w:rsidP="008F2FB0">
            <w:pPr>
              <w:pStyle w:val="ListParagraph"/>
              <w:numPr>
                <w:ilvl w:val="0"/>
                <w:numId w:val="25"/>
              </w:numPr>
              <w:rPr>
                <w:color w:val="000000"/>
                <w:sz w:val="22"/>
                <w:szCs w:val="22"/>
              </w:rPr>
            </w:pPr>
            <w:r w:rsidRPr="005D5FF9">
              <w:rPr>
                <w:bCs/>
                <w:color w:val="000000"/>
                <w:sz w:val="22"/>
                <w:szCs w:val="22"/>
              </w:rPr>
              <w:t>“I</w:t>
            </w:r>
            <w:r w:rsidR="00DC3B51" w:rsidRPr="005D5FF9">
              <w:rPr>
                <w:bCs/>
                <w:color w:val="000000"/>
                <w:sz w:val="22"/>
                <w:szCs w:val="22"/>
              </w:rPr>
              <w:t xml:space="preserve"> would have liked a little more guidance in the project</w:t>
            </w:r>
            <w:r w:rsidRPr="005D5FF9">
              <w:rPr>
                <w:bCs/>
                <w:color w:val="000000"/>
                <w:sz w:val="22"/>
                <w:szCs w:val="22"/>
              </w:rPr>
              <w:t>.”</w:t>
            </w:r>
          </w:p>
        </w:tc>
      </w:tr>
      <w:tr w:rsidR="00DC3B51" w:rsidRPr="005D5FF9" w:rsidTr="00B86C77">
        <w:trPr>
          <w:tblCellSpacing w:w="30" w:type="dxa"/>
        </w:trPr>
        <w:tc>
          <w:tcPr>
            <w:tcW w:w="4938" w:type="pct"/>
            <w:vAlign w:val="center"/>
          </w:tcPr>
          <w:p w:rsidR="00DC3B51" w:rsidRPr="005D5FF9" w:rsidRDefault="008F2FB0" w:rsidP="008F2FB0">
            <w:pPr>
              <w:pStyle w:val="ListParagraph"/>
              <w:numPr>
                <w:ilvl w:val="0"/>
                <w:numId w:val="25"/>
              </w:numPr>
              <w:rPr>
                <w:color w:val="000000"/>
                <w:sz w:val="22"/>
                <w:szCs w:val="22"/>
              </w:rPr>
            </w:pPr>
            <w:r w:rsidRPr="005D5FF9">
              <w:rPr>
                <w:bCs/>
                <w:color w:val="000000"/>
                <w:sz w:val="22"/>
                <w:szCs w:val="22"/>
              </w:rPr>
              <w:t>“B</w:t>
            </w:r>
            <w:r w:rsidR="00DC3B51" w:rsidRPr="005D5FF9">
              <w:rPr>
                <w:bCs/>
                <w:color w:val="000000"/>
                <w:sz w:val="22"/>
                <w:szCs w:val="22"/>
              </w:rPr>
              <w:t>y getting a better understanding</w:t>
            </w:r>
            <w:r w:rsidRPr="005D5FF9">
              <w:rPr>
                <w:bCs/>
                <w:color w:val="000000"/>
                <w:sz w:val="22"/>
                <w:szCs w:val="22"/>
              </w:rPr>
              <w:t>”</w:t>
            </w:r>
          </w:p>
        </w:tc>
      </w:tr>
      <w:tr w:rsidR="00DC3B51" w:rsidRPr="005D5FF9" w:rsidTr="00B86C77">
        <w:trPr>
          <w:tblCellSpacing w:w="30" w:type="dxa"/>
        </w:trPr>
        <w:tc>
          <w:tcPr>
            <w:tcW w:w="4938" w:type="pct"/>
            <w:vAlign w:val="center"/>
          </w:tcPr>
          <w:p w:rsidR="00DC3B51" w:rsidRPr="005D5FF9" w:rsidRDefault="008F2FB0" w:rsidP="008F2FB0">
            <w:pPr>
              <w:pStyle w:val="ListParagraph"/>
              <w:numPr>
                <w:ilvl w:val="0"/>
                <w:numId w:val="25"/>
              </w:numPr>
              <w:rPr>
                <w:color w:val="000000"/>
                <w:sz w:val="22"/>
                <w:szCs w:val="22"/>
              </w:rPr>
            </w:pPr>
            <w:r w:rsidRPr="005D5FF9">
              <w:rPr>
                <w:color w:val="000000"/>
                <w:sz w:val="22"/>
                <w:szCs w:val="22"/>
              </w:rPr>
              <w:lastRenderedPageBreak/>
              <w:t>“</w:t>
            </w:r>
            <w:r w:rsidRPr="005D5FF9">
              <w:rPr>
                <w:bCs/>
                <w:color w:val="000000"/>
                <w:sz w:val="22"/>
                <w:szCs w:val="22"/>
              </w:rPr>
              <w:t>I</w:t>
            </w:r>
            <w:r w:rsidR="00DC3B51" w:rsidRPr="005D5FF9">
              <w:rPr>
                <w:bCs/>
                <w:color w:val="000000"/>
                <w:sz w:val="22"/>
                <w:szCs w:val="22"/>
              </w:rPr>
              <w:t xml:space="preserve"> think tha</w:t>
            </w:r>
            <w:r w:rsidRPr="005D5FF9">
              <w:rPr>
                <w:bCs/>
                <w:color w:val="000000"/>
                <w:sz w:val="22"/>
                <w:szCs w:val="22"/>
              </w:rPr>
              <w:t>t it could be improved by making</w:t>
            </w:r>
            <w:r w:rsidR="00DC3B51" w:rsidRPr="005D5FF9">
              <w:rPr>
                <w:bCs/>
                <w:color w:val="000000"/>
                <w:sz w:val="22"/>
                <w:szCs w:val="22"/>
              </w:rPr>
              <w:t xml:space="preserve"> it easier and </w:t>
            </w:r>
            <w:proofErr w:type="gramStart"/>
            <w:r w:rsidR="00DC3B51" w:rsidRPr="005D5FF9">
              <w:rPr>
                <w:bCs/>
                <w:color w:val="000000"/>
                <w:sz w:val="22"/>
                <w:szCs w:val="22"/>
              </w:rPr>
              <w:t>less math</w:t>
            </w:r>
            <w:proofErr w:type="gramEnd"/>
            <w:r w:rsidR="00DC3B51" w:rsidRPr="005D5FF9">
              <w:rPr>
                <w:bCs/>
                <w:color w:val="000000"/>
                <w:sz w:val="22"/>
                <w:szCs w:val="22"/>
              </w:rPr>
              <w:t>.</w:t>
            </w:r>
            <w:r w:rsidRPr="005D5FF9">
              <w:rPr>
                <w:bCs/>
                <w:color w:val="000000"/>
                <w:sz w:val="22"/>
                <w:szCs w:val="22"/>
              </w:rPr>
              <w:t>”</w:t>
            </w:r>
          </w:p>
        </w:tc>
      </w:tr>
      <w:tr w:rsidR="00DC3B51" w:rsidRPr="005D5FF9" w:rsidTr="00B86C77">
        <w:trPr>
          <w:tblCellSpacing w:w="30" w:type="dxa"/>
        </w:trPr>
        <w:tc>
          <w:tcPr>
            <w:tcW w:w="4938" w:type="pct"/>
            <w:vAlign w:val="center"/>
          </w:tcPr>
          <w:p w:rsidR="00DC3B51" w:rsidRPr="005D5FF9" w:rsidRDefault="008F2FB0" w:rsidP="008F2FB0">
            <w:pPr>
              <w:pStyle w:val="ListParagraph"/>
              <w:numPr>
                <w:ilvl w:val="0"/>
                <w:numId w:val="25"/>
              </w:numPr>
              <w:rPr>
                <w:color w:val="000000"/>
                <w:sz w:val="22"/>
                <w:szCs w:val="22"/>
              </w:rPr>
            </w:pPr>
            <w:r w:rsidRPr="005D5FF9">
              <w:rPr>
                <w:color w:val="000000"/>
                <w:sz w:val="22"/>
                <w:szCs w:val="22"/>
              </w:rPr>
              <w:t>“</w:t>
            </w:r>
            <w:r w:rsidR="00DC3B51" w:rsidRPr="005D5FF9">
              <w:rPr>
                <w:bCs/>
                <w:color w:val="000000"/>
                <w:sz w:val="22"/>
                <w:szCs w:val="22"/>
              </w:rPr>
              <w:t>More directions.</w:t>
            </w:r>
            <w:r w:rsidRPr="005D5FF9">
              <w:rPr>
                <w:bCs/>
                <w:color w:val="000000"/>
                <w:sz w:val="22"/>
                <w:szCs w:val="22"/>
              </w:rPr>
              <w:t>”</w:t>
            </w:r>
          </w:p>
        </w:tc>
      </w:tr>
      <w:tr w:rsidR="00DC3B51" w:rsidRPr="005D5FF9" w:rsidTr="00B86C77">
        <w:trPr>
          <w:tblCellSpacing w:w="30" w:type="dxa"/>
        </w:trPr>
        <w:tc>
          <w:tcPr>
            <w:tcW w:w="4938" w:type="pct"/>
            <w:vAlign w:val="center"/>
          </w:tcPr>
          <w:p w:rsidR="00DC3B51" w:rsidRPr="005D5FF9" w:rsidRDefault="008F2FB0" w:rsidP="008F2FB0">
            <w:pPr>
              <w:pStyle w:val="ListParagraph"/>
              <w:numPr>
                <w:ilvl w:val="0"/>
                <w:numId w:val="25"/>
              </w:numPr>
              <w:rPr>
                <w:color w:val="000000"/>
                <w:sz w:val="22"/>
                <w:szCs w:val="22"/>
              </w:rPr>
            </w:pPr>
            <w:r w:rsidRPr="005D5FF9">
              <w:rPr>
                <w:color w:val="000000"/>
                <w:sz w:val="22"/>
                <w:szCs w:val="22"/>
              </w:rPr>
              <w:t>“I</w:t>
            </w:r>
            <w:r w:rsidR="00DC3B51" w:rsidRPr="005D5FF9">
              <w:rPr>
                <w:bCs/>
                <w:color w:val="000000"/>
                <w:sz w:val="22"/>
                <w:szCs w:val="22"/>
              </w:rPr>
              <w:t xml:space="preserve"> think the lesson could be improved by making </w:t>
            </w:r>
            <w:proofErr w:type="gramStart"/>
            <w:r w:rsidR="00DC3B51" w:rsidRPr="005D5FF9">
              <w:rPr>
                <w:bCs/>
                <w:color w:val="000000"/>
                <w:sz w:val="22"/>
                <w:szCs w:val="22"/>
              </w:rPr>
              <w:t>less math</w:t>
            </w:r>
            <w:proofErr w:type="gramEnd"/>
            <w:r w:rsidR="00DC3B51" w:rsidRPr="005D5FF9">
              <w:rPr>
                <w:bCs/>
                <w:color w:val="000000"/>
                <w:sz w:val="22"/>
                <w:szCs w:val="22"/>
              </w:rPr>
              <w:t xml:space="preserve"> in it</w:t>
            </w:r>
            <w:r w:rsidRPr="005D5FF9">
              <w:rPr>
                <w:bCs/>
                <w:color w:val="000000"/>
                <w:sz w:val="22"/>
                <w:szCs w:val="22"/>
              </w:rPr>
              <w:t>.”</w:t>
            </w:r>
          </w:p>
        </w:tc>
      </w:tr>
      <w:tr w:rsidR="00DC3B51" w:rsidRPr="005D5FF9" w:rsidTr="00B86C77">
        <w:trPr>
          <w:tblCellSpacing w:w="30" w:type="dxa"/>
        </w:trPr>
        <w:tc>
          <w:tcPr>
            <w:tcW w:w="4938" w:type="pct"/>
            <w:vAlign w:val="center"/>
          </w:tcPr>
          <w:p w:rsidR="00DC3B51" w:rsidRPr="005D5FF9" w:rsidRDefault="008F2FB0" w:rsidP="008F2FB0">
            <w:pPr>
              <w:pStyle w:val="ListParagraph"/>
              <w:numPr>
                <w:ilvl w:val="0"/>
                <w:numId w:val="25"/>
              </w:numPr>
              <w:rPr>
                <w:color w:val="000000"/>
                <w:sz w:val="22"/>
                <w:szCs w:val="22"/>
              </w:rPr>
            </w:pPr>
            <w:r w:rsidRPr="005D5FF9">
              <w:rPr>
                <w:color w:val="000000"/>
                <w:sz w:val="22"/>
                <w:szCs w:val="22"/>
              </w:rPr>
              <w:t>“</w:t>
            </w:r>
            <w:proofErr w:type="spellStart"/>
            <w:r w:rsidRPr="005D5FF9">
              <w:rPr>
                <w:color w:val="000000"/>
                <w:sz w:val="22"/>
                <w:szCs w:val="22"/>
              </w:rPr>
              <w:t>T</w:t>
            </w:r>
            <w:r w:rsidR="00DC3B51" w:rsidRPr="005D5FF9">
              <w:rPr>
                <w:bCs/>
                <w:color w:val="000000"/>
                <w:sz w:val="22"/>
                <w:szCs w:val="22"/>
              </w:rPr>
              <w:t>trying</w:t>
            </w:r>
            <w:proofErr w:type="spellEnd"/>
            <w:r w:rsidR="00DC3B51" w:rsidRPr="005D5FF9">
              <w:rPr>
                <w:bCs/>
                <w:color w:val="000000"/>
                <w:sz w:val="22"/>
                <w:szCs w:val="22"/>
              </w:rPr>
              <w:t xml:space="preserve"> to make the </w:t>
            </w:r>
            <w:r w:rsidRPr="005D5FF9">
              <w:rPr>
                <w:bCs/>
                <w:color w:val="000000"/>
                <w:sz w:val="22"/>
                <w:szCs w:val="22"/>
              </w:rPr>
              <w:t>programming</w:t>
            </w:r>
            <w:r w:rsidR="00DC3B51" w:rsidRPr="005D5FF9">
              <w:rPr>
                <w:bCs/>
                <w:color w:val="000000"/>
                <w:sz w:val="22"/>
                <w:szCs w:val="22"/>
              </w:rPr>
              <w:t xml:space="preserve"> a little bit </w:t>
            </w:r>
            <w:r w:rsidRPr="005D5FF9">
              <w:rPr>
                <w:bCs/>
                <w:color w:val="000000"/>
                <w:sz w:val="22"/>
                <w:szCs w:val="22"/>
              </w:rPr>
              <w:t>easier</w:t>
            </w:r>
            <w:r w:rsidR="00DC3B51" w:rsidRPr="005D5FF9">
              <w:rPr>
                <w:bCs/>
                <w:color w:val="000000"/>
                <w:sz w:val="22"/>
                <w:szCs w:val="22"/>
              </w:rPr>
              <w:t xml:space="preserve"> then how it is</w:t>
            </w:r>
            <w:r w:rsidRPr="005D5FF9">
              <w:rPr>
                <w:bCs/>
                <w:color w:val="000000"/>
                <w:sz w:val="22"/>
                <w:szCs w:val="22"/>
              </w:rPr>
              <w:t>,</w:t>
            </w:r>
            <w:r w:rsidR="00DC3B51" w:rsidRPr="005D5FF9">
              <w:rPr>
                <w:bCs/>
                <w:color w:val="000000"/>
                <w:sz w:val="22"/>
                <w:szCs w:val="22"/>
              </w:rPr>
              <w:t xml:space="preserve"> because it is very confusing</w:t>
            </w:r>
            <w:r w:rsidRPr="005D5FF9">
              <w:rPr>
                <w:bCs/>
                <w:color w:val="000000"/>
                <w:sz w:val="22"/>
                <w:szCs w:val="22"/>
              </w:rPr>
              <w:t>.”</w:t>
            </w:r>
          </w:p>
        </w:tc>
      </w:tr>
      <w:tr w:rsidR="00DC3B51" w:rsidRPr="005D5FF9" w:rsidTr="00B86C77">
        <w:trPr>
          <w:tblCellSpacing w:w="30" w:type="dxa"/>
        </w:trPr>
        <w:tc>
          <w:tcPr>
            <w:tcW w:w="4938" w:type="pct"/>
            <w:vAlign w:val="center"/>
          </w:tcPr>
          <w:p w:rsidR="00DC3B51" w:rsidRPr="005D5FF9" w:rsidRDefault="008F2FB0" w:rsidP="008F2FB0">
            <w:pPr>
              <w:pStyle w:val="ListParagraph"/>
              <w:numPr>
                <w:ilvl w:val="0"/>
                <w:numId w:val="25"/>
              </w:numPr>
              <w:rPr>
                <w:color w:val="000000"/>
                <w:sz w:val="22"/>
                <w:szCs w:val="22"/>
              </w:rPr>
            </w:pPr>
            <w:r w:rsidRPr="005D5FF9">
              <w:rPr>
                <w:color w:val="000000"/>
                <w:sz w:val="22"/>
                <w:szCs w:val="22"/>
              </w:rPr>
              <w:t>“D</w:t>
            </w:r>
            <w:r w:rsidR="00DC3B51" w:rsidRPr="005D5FF9">
              <w:rPr>
                <w:bCs/>
                <w:color w:val="000000"/>
                <w:sz w:val="22"/>
                <w:szCs w:val="22"/>
              </w:rPr>
              <w:t xml:space="preserve">oing more videos to </w:t>
            </w:r>
            <w:r w:rsidRPr="005D5FF9">
              <w:rPr>
                <w:bCs/>
                <w:color w:val="000000"/>
                <w:sz w:val="22"/>
                <w:szCs w:val="22"/>
              </w:rPr>
              <w:t>explain</w:t>
            </w:r>
            <w:r w:rsidR="00DC3B51" w:rsidRPr="005D5FF9">
              <w:rPr>
                <w:bCs/>
                <w:color w:val="000000"/>
                <w:sz w:val="22"/>
                <w:szCs w:val="22"/>
              </w:rPr>
              <w:t xml:space="preserve"> better</w:t>
            </w:r>
            <w:r w:rsidRPr="005D5FF9">
              <w:rPr>
                <w:bCs/>
                <w:color w:val="000000"/>
                <w:sz w:val="22"/>
                <w:szCs w:val="22"/>
              </w:rPr>
              <w:t>.”</w:t>
            </w:r>
          </w:p>
        </w:tc>
      </w:tr>
      <w:tr w:rsidR="00DC3B51" w:rsidRPr="005D5FF9" w:rsidTr="00B86C77">
        <w:trPr>
          <w:tblCellSpacing w:w="30" w:type="dxa"/>
        </w:trPr>
        <w:tc>
          <w:tcPr>
            <w:tcW w:w="4938" w:type="pct"/>
            <w:vAlign w:val="center"/>
          </w:tcPr>
          <w:p w:rsidR="00DC3B51" w:rsidRPr="005D5FF9" w:rsidRDefault="008F2FB0" w:rsidP="008F2FB0">
            <w:pPr>
              <w:pStyle w:val="ListParagraph"/>
              <w:numPr>
                <w:ilvl w:val="0"/>
                <w:numId w:val="25"/>
              </w:numPr>
              <w:rPr>
                <w:color w:val="000000"/>
                <w:sz w:val="22"/>
                <w:szCs w:val="22"/>
              </w:rPr>
            </w:pPr>
            <w:r w:rsidRPr="005D5FF9">
              <w:rPr>
                <w:color w:val="000000"/>
                <w:sz w:val="22"/>
                <w:szCs w:val="22"/>
              </w:rPr>
              <w:t>“L</w:t>
            </w:r>
            <w:r w:rsidR="00DC3B51" w:rsidRPr="005D5FF9">
              <w:rPr>
                <w:bCs/>
                <w:color w:val="000000"/>
                <w:sz w:val="22"/>
                <w:szCs w:val="22"/>
              </w:rPr>
              <w:t>ike sometimes the things that they made us do were confusing</w:t>
            </w:r>
            <w:r w:rsidRPr="005D5FF9">
              <w:rPr>
                <w:bCs/>
                <w:color w:val="000000"/>
                <w:sz w:val="22"/>
                <w:szCs w:val="22"/>
              </w:rPr>
              <w:t>,</w:t>
            </w:r>
            <w:r w:rsidR="00DC3B51" w:rsidRPr="005D5FF9">
              <w:rPr>
                <w:bCs/>
                <w:color w:val="000000"/>
                <w:sz w:val="22"/>
                <w:szCs w:val="22"/>
              </w:rPr>
              <w:t xml:space="preserve"> so </w:t>
            </w:r>
            <w:r w:rsidRPr="005D5FF9">
              <w:rPr>
                <w:bCs/>
                <w:color w:val="000000"/>
                <w:sz w:val="22"/>
                <w:szCs w:val="22"/>
              </w:rPr>
              <w:t>I</w:t>
            </w:r>
            <w:r w:rsidR="00DC3B51" w:rsidRPr="005D5FF9">
              <w:rPr>
                <w:bCs/>
                <w:color w:val="000000"/>
                <w:sz w:val="22"/>
                <w:szCs w:val="22"/>
              </w:rPr>
              <w:t xml:space="preserve"> didn't understand them.</w:t>
            </w:r>
            <w:r w:rsidRPr="005D5FF9">
              <w:rPr>
                <w:bCs/>
                <w:color w:val="000000"/>
                <w:sz w:val="22"/>
                <w:szCs w:val="22"/>
              </w:rPr>
              <w:t>”</w:t>
            </w:r>
          </w:p>
        </w:tc>
      </w:tr>
      <w:tr w:rsidR="00DC3B51" w:rsidRPr="005D5FF9" w:rsidTr="00B86C77">
        <w:trPr>
          <w:tblCellSpacing w:w="30" w:type="dxa"/>
        </w:trPr>
        <w:tc>
          <w:tcPr>
            <w:tcW w:w="4938" w:type="pct"/>
            <w:vAlign w:val="center"/>
          </w:tcPr>
          <w:p w:rsidR="00DC3B51" w:rsidRPr="005D5FF9" w:rsidRDefault="008F2FB0" w:rsidP="008F2FB0">
            <w:pPr>
              <w:pStyle w:val="ListParagraph"/>
              <w:numPr>
                <w:ilvl w:val="0"/>
                <w:numId w:val="25"/>
              </w:numPr>
              <w:rPr>
                <w:color w:val="000000"/>
                <w:sz w:val="22"/>
                <w:szCs w:val="22"/>
              </w:rPr>
            </w:pPr>
            <w:r w:rsidRPr="005D5FF9">
              <w:rPr>
                <w:color w:val="000000"/>
                <w:sz w:val="22"/>
                <w:szCs w:val="22"/>
              </w:rPr>
              <w:t>“</w:t>
            </w:r>
            <w:r w:rsidRPr="005D5FF9">
              <w:rPr>
                <w:bCs/>
                <w:color w:val="000000"/>
                <w:sz w:val="22"/>
                <w:szCs w:val="22"/>
              </w:rPr>
              <w:t>I</w:t>
            </w:r>
            <w:r w:rsidR="00DC3B51" w:rsidRPr="005D5FF9">
              <w:rPr>
                <w:bCs/>
                <w:color w:val="000000"/>
                <w:sz w:val="22"/>
                <w:szCs w:val="22"/>
              </w:rPr>
              <w:t xml:space="preserve">t could be better explained on </w:t>
            </w:r>
            <w:r w:rsidRPr="005D5FF9">
              <w:rPr>
                <w:bCs/>
                <w:i/>
                <w:color w:val="000000"/>
                <w:sz w:val="22"/>
                <w:szCs w:val="22"/>
              </w:rPr>
              <w:t>W</w:t>
            </w:r>
            <w:r w:rsidR="00DC3B51" w:rsidRPr="005D5FF9">
              <w:rPr>
                <w:bCs/>
                <w:i/>
                <w:color w:val="000000"/>
                <w:sz w:val="22"/>
                <w:szCs w:val="22"/>
              </w:rPr>
              <w:t xml:space="preserve">heels and </w:t>
            </w:r>
            <w:r w:rsidRPr="005D5FF9">
              <w:rPr>
                <w:bCs/>
                <w:i/>
                <w:color w:val="000000"/>
                <w:sz w:val="22"/>
                <w:szCs w:val="22"/>
              </w:rPr>
              <w:t>D</w:t>
            </w:r>
            <w:r w:rsidR="00DC3B51" w:rsidRPr="005D5FF9">
              <w:rPr>
                <w:bCs/>
                <w:i/>
                <w:color w:val="000000"/>
                <w:sz w:val="22"/>
                <w:szCs w:val="22"/>
              </w:rPr>
              <w:t>istance</w:t>
            </w:r>
            <w:r w:rsidR="00DC3B51" w:rsidRPr="005D5FF9">
              <w:rPr>
                <w:bCs/>
                <w:color w:val="000000"/>
                <w:sz w:val="22"/>
                <w:szCs w:val="22"/>
              </w:rPr>
              <w:t xml:space="preserve"> because the videos were very confusing</w:t>
            </w:r>
            <w:r w:rsidRPr="005D5FF9">
              <w:rPr>
                <w:bCs/>
                <w:color w:val="000000"/>
                <w:sz w:val="22"/>
                <w:szCs w:val="22"/>
              </w:rPr>
              <w:t>,</w:t>
            </w:r>
            <w:r w:rsidR="00DC3B51" w:rsidRPr="005D5FF9">
              <w:rPr>
                <w:bCs/>
                <w:color w:val="000000"/>
                <w:sz w:val="22"/>
                <w:szCs w:val="22"/>
              </w:rPr>
              <w:t xml:space="preserve"> and</w:t>
            </w:r>
            <w:r w:rsidRPr="005D5FF9">
              <w:rPr>
                <w:bCs/>
                <w:color w:val="000000"/>
                <w:sz w:val="22"/>
                <w:szCs w:val="22"/>
              </w:rPr>
              <w:t xml:space="preserve"> I</w:t>
            </w:r>
            <w:r w:rsidR="00DC3B51" w:rsidRPr="005D5FF9">
              <w:rPr>
                <w:bCs/>
                <w:color w:val="000000"/>
                <w:sz w:val="22"/>
                <w:szCs w:val="22"/>
              </w:rPr>
              <w:t xml:space="preserve"> had no idea what </w:t>
            </w:r>
            <w:r w:rsidRPr="005D5FF9">
              <w:rPr>
                <w:bCs/>
                <w:color w:val="000000"/>
                <w:sz w:val="22"/>
                <w:szCs w:val="22"/>
              </w:rPr>
              <w:t>I</w:t>
            </w:r>
            <w:r w:rsidR="00DC3B51" w:rsidRPr="005D5FF9">
              <w:rPr>
                <w:bCs/>
                <w:color w:val="000000"/>
                <w:sz w:val="22"/>
                <w:szCs w:val="22"/>
              </w:rPr>
              <w:t xml:space="preserve"> was doing</w:t>
            </w:r>
            <w:r w:rsidRPr="005D5FF9">
              <w:rPr>
                <w:bCs/>
                <w:color w:val="000000"/>
                <w:sz w:val="22"/>
                <w:szCs w:val="22"/>
              </w:rPr>
              <w:t>.”</w:t>
            </w:r>
          </w:p>
        </w:tc>
      </w:tr>
      <w:tr w:rsidR="00DC3B51" w:rsidRPr="005D5FF9" w:rsidTr="00B86C77">
        <w:trPr>
          <w:tblCellSpacing w:w="30" w:type="dxa"/>
        </w:trPr>
        <w:tc>
          <w:tcPr>
            <w:tcW w:w="4938" w:type="pct"/>
            <w:vAlign w:val="center"/>
          </w:tcPr>
          <w:p w:rsidR="00DC3B51" w:rsidRPr="005D5FF9" w:rsidRDefault="008F2FB0" w:rsidP="008F2FB0">
            <w:pPr>
              <w:pStyle w:val="ListParagraph"/>
              <w:numPr>
                <w:ilvl w:val="0"/>
                <w:numId w:val="25"/>
              </w:numPr>
              <w:rPr>
                <w:color w:val="000000"/>
                <w:sz w:val="22"/>
                <w:szCs w:val="22"/>
              </w:rPr>
            </w:pPr>
            <w:r w:rsidRPr="005D5FF9">
              <w:rPr>
                <w:color w:val="000000"/>
                <w:sz w:val="22"/>
                <w:szCs w:val="22"/>
              </w:rPr>
              <w:t>“H</w:t>
            </w:r>
            <w:r w:rsidR="00DC3B51" w:rsidRPr="005D5FF9">
              <w:rPr>
                <w:bCs/>
                <w:color w:val="000000"/>
                <w:sz w:val="22"/>
                <w:szCs w:val="22"/>
              </w:rPr>
              <w:t xml:space="preserve">aving a little </w:t>
            </w:r>
            <w:r w:rsidRPr="005D5FF9">
              <w:rPr>
                <w:bCs/>
                <w:color w:val="000000"/>
                <w:sz w:val="22"/>
                <w:szCs w:val="22"/>
              </w:rPr>
              <w:t>easier</w:t>
            </w:r>
            <w:r w:rsidR="00DC3B51" w:rsidRPr="005D5FF9">
              <w:rPr>
                <w:bCs/>
                <w:color w:val="000000"/>
                <w:sz w:val="22"/>
                <w:szCs w:val="22"/>
              </w:rPr>
              <w:t xml:space="preserve"> </w:t>
            </w:r>
            <w:r w:rsidRPr="005D5FF9">
              <w:rPr>
                <w:bCs/>
                <w:color w:val="000000"/>
                <w:sz w:val="22"/>
                <w:szCs w:val="22"/>
              </w:rPr>
              <w:t>direction</w:t>
            </w:r>
            <w:r w:rsidR="00DC3B51" w:rsidRPr="005D5FF9">
              <w:rPr>
                <w:bCs/>
                <w:color w:val="000000"/>
                <w:sz w:val="22"/>
                <w:szCs w:val="22"/>
              </w:rPr>
              <w:t xml:space="preserve"> on how to make the program</w:t>
            </w:r>
            <w:r w:rsidRPr="005D5FF9">
              <w:rPr>
                <w:bCs/>
                <w:color w:val="000000"/>
                <w:sz w:val="22"/>
                <w:szCs w:val="22"/>
              </w:rPr>
              <w:t>.”</w:t>
            </w:r>
          </w:p>
        </w:tc>
      </w:tr>
      <w:tr w:rsidR="00DC3B51" w:rsidRPr="005D5FF9" w:rsidTr="00B86C77">
        <w:trPr>
          <w:tblCellSpacing w:w="30" w:type="dxa"/>
        </w:trPr>
        <w:tc>
          <w:tcPr>
            <w:tcW w:w="4938" w:type="pct"/>
            <w:vAlign w:val="center"/>
          </w:tcPr>
          <w:p w:rsidR="00DC3B51" w:rsidRPr="005D5FF9" w:rsidRDefault="008F2FB0" w:rsidP="008F2FB0">
            <w:pPr>
              <w:pStyle w:val="ListParagraph"/>
              <w:numPr>
                <w:ilvl w:val="0"/>
                <w:numId w:val="25"/>
              </w:numPr>
              <w:rPr>
                <w:color w:val="000000"/>
                <w:sz w:val="22"/>
                <w:szCs w:val="22"/>
              </w:rPr>
            </w:pPr>
            <w:r w:rsidRPr="005D5FF9">
              <w:rPr>
                <w:color w:val="000000"/>
                <w:sz w:val="22"/>
                <w:szCs w:val="22"/>
              </w:rPr>
              <w:t>“</w:t>
            </w:r>
            <w:r w:rsidR="00DC3B51" w:rsidRPr="005D5FF9">
              <w:rPr>
                <w:bCs/>
                <w:color w:val="000000"/>
                <w:sz w:val="22"/>
                <w:szCs w:val="22"/>
              </w:rPr>
              <w:t>I think it could be improved by making the "blank canvas" easier to understand.</w:t>
            </w:r>
            <w:r w:rsidRPr="005D5FF9">
              <w:rPr>
                <w:bCs/>
                <w:color w:val="000000"/>
                <w:sz w:val="22"/>
                <w:szCs w:val="22"/>
              </w:rPr>
              <w:t>”</w:t>
            </w:r>
          </w:p>
        </w:tc>
      </w:tr>
      <w:tr w:rsidR="00DC3B51" w:rsidRPr="005D5FF9" w:rsidTr="00B86C77">
        <w:trPr>
          <w:tblCellSpacing w:w="30" w:type="dxa"/>
        </w:trPr>
        <w:tc>
          <w:tcPr>
            <w:tcW w:w="4938" w:type="pct"/>
            <w:vAlign w:val="center"/>
          </w:tcPr>
          <w:p w:rsidR="00DC3B51" w:rsidRPr="005D5FF9" w:rsidRDefault="008F2FB0" w:rsidP="008F2FB0">
            <w:pPr>
              <w:pStyle w:val="ListParagraph"/>
              <w:numPr>
                <w:ilvl w:val="0"/>
                <w:numId w:val="25"/>
              </w:numPr>
              <w:rPr>
                <w:sz w:val="22"/>
                <w:szCs w:val="22"/>
              </w:rPr>
            </w:pPr>
            <w:r w:rsidRPr="005D5FF9">
              <w:rPr>
                <w:sz w:val="22"/>
                <w:szCs w:val="22"/>
              </w:rPr>
              <w:t>-“</w:t>
            </w:r>
            <w:r w:rsidR="00DC3B51" w:rsidRPr="005D5FF9">
              <w:rPr>
                <w:bCs/>
                <w:sz w:val="22"/>
                <w:szCs w:val="22"/>
              </w:rPr>
              <w:t>Help people so they can enjoy it like everyone else.</w:t>
            </w:r>
            <w:r w:rsidRPr="005D5FF9">
              <w:rPr>
                <w:bCs/>
                <w:sz w:val="22"/>
                <w:szCs w:val="22"/>
              </w:rPr>
              <w:t>”</w:t>
            </w:r>
          </w:p>
        </w:tc>
      </w:tr>
    </w:tbl>
    <w:p w:rsidR="00DC3B51" w:rsidRPr="005D5FF9" w:rsidRDefault="00DC3B51" w:rsidP="00DC3B51">
      <w:pPr>
        <w:spacing w:after="0" w:line="240" w:lineRule="auto"/>
        <w:jc w:val="center"/>
        <w:rPr>
          <w:rFonts w:ascii="Times New Roman" w:eastAsia="Times New Roman" w:hAnsi="Times New Roman" w:cs="Times New Roman"/>
        </w:rPr>
      </w:pPr>
    </w:p>
    <w:p w:rsidR="00DC3B51" w:rsidRDefault="008F2FB0" w:rsidP="008F2FB0">
      <w:pPr>
        <w:pStyle w:val="ListParagraph"/>
        <w:numPr>
          <w:ilvl w:val="0"/>
          <w:numId w:val="26"/>
        </w:numPr>
        <w:rPr>
          <w:rFonts w:eastAsia="Times New Roman"/>
          <w:sz w:val="22"/>
          <w:szCs w:val="22"/>
        </w:rPr>
      </w:pPr>
      <w:r w:rsidRPr="005D5FF9">
        <w:rPr>
          <w:rFonts w:eastAsia="Times New Roman"/>
          <w:sz w:val="22"/>
          <w:szCs w:val="22"/>
        </w:rPr>
        <w:t>Student responses comparing the answer to the prompt:  “In order to solve a complex problem, I break it down into smaller steps.”</w:t>
      </w:r>
      <w:r w:rsidR="008272CB" w:rsidRPr="005D5FF9">
        <w:rPr>
          <w:rFonts w:eastAsia="Times New Roman"/>
          <w:sz w:val="22"/>
          <w:szCs w:val="22"/>
        </w:rPr>
        <w:t xml:space="preserve">  (See Appendix 3)</w:t>
      </w:r>
    </w:p>
    <w:p w:rsidR="00FF2C71" w:rsidRPr="005D5FF9" w:rsidRDefault="00FF2C71" w:rsidP="00FF2C71">
      <w:pPr>
        <w:pStyle w:val="ListParagraph"/>
        <w:ind w:left="1440"/>
        <w:rPr>
          <w:rFonts w:eastAsia="Times New Roman"/>
          <w:sz w:val="22"/>
          <w:szCs w:val="22"/>
        </w:rPr>
      </w:pPr>
    </w:p>
    <w:p w:rsidR="00DC3B51" w:rsidRPr="005D5FF9" w:rsidRDefault="00DC3B51" w:rsidP="00DC3B51">
      <w:pPr>
        <w:spacing w:after="0" w:line="240" w:lineRule="auto"/>
        <w:jc w:val="center"/>
        <w:rPr>
          <w:rFonts w:ascii="Times New Roman" w:eastAsia="Times New Roman" w:hAnsi="Times New Roman" w:cs="Times New Roman"/>
        </w:rPr>
      </w:pPr>
      <w:proofErr w:type="gramStart"/>
      <w:r w:rsidRPr="005D5FF9">
        <w:rPr>
          <w:rFonts w:ascii="Times New Roman" w:eastAsia="Times New Roman" w:hAnsi="Times New Roman" w:cs="Times New Roman"/>
        </w:rPr>
        <w:t>Pre  (</w:t>
      </w:r>
      <w:proofErr w:type="gramEnd"/>
      <w:r w:rsidRPr="005D5FF9">
        <w:rPr>
          <w:rFonts w:ascii="Times New Roman" w:eastAsia="Times New Roman" w:hAnsi="Times New Roman" w:cs="Times New Roman"/>
        </w:rPr>
        <w:t>strongly agree and agree = almost 70%)</w:t>
      </w:r>
    </w:p>
    <w:p w:rsidR="00DC3B51" w:rsidRPr="008F2FB0" w:rsidRDefault="00DC3B51" w:rsidP="008F2FB0">
      <w:pPr>
        <w:jc w:val="center"/>
      </w:pPr>
      <w:r>
        <w:rPr>
          <w:noProof/>
        </w:rPr>
        <w:drawing>
          <wp:inline distT="0" distB="0" distL="0" distR="0">
            <wp:extent cx="5715000" cy="2857500"/>
            <wp:effectExtent l="1905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9A4C35" w:rsidRDefault="009A4C35" w:rsidP="00DC3B51">
      <w:pPr>
        <w:spacing w:after="0" w:line="240" w:lineRule="auto"/>
        <w:jc w:val="center"/>
        <w:rPr>
          <w:rFonts w:ascii="Times New Roman" w:eastAsia="Times New Roman" w:hAnsi="Times New Roman" w:cs="Times New Roman"/>
        </w:rPr>
      </w:pPr>
    </w:p>
    <w:p w:rsidR="009A4C35" w:rsidRDefault="009A4C35" w:rsidP="00DC3B51">
      <w:pPr>
        <w:spacing w:after="0" w:line="240" w:lineRule="auto"/>
        <w:jc w:val="center"/>
        <w:rPr>
          <w:rFonts w:ascii="Times New Roman" w:eastAsia="Times New Roman" w:hAnsi="Times New Roman" w:cs="Times New Roman"/>
        </w:rPr>
      </w:pPr>
    </w:p>
    <w:p w:rsidR="009A4C35" w:rsidRDefault="009A4C35" w:rsidP="00DC3B51">
      <w:pPr>
        <w:spacing w:after="0" w:line="240" w:lineRule="auto"/>
        <w:jc w:val="center"/>
        <w:rPr>
          <w:rFonts w:ascii="Times New Roman" w:eastAsia="Times New Roman" w:hAnsi="Times New Roman" w:cs="Times New Roman"/>
        </w:rPr>
      </w:pPr>
    </w:p>
    <w:p w:rsidR="00875A25" w:rsidRDefault="00875A25" w:rsidP="00DC3B51">
      <w:pPr>
        <w:spacing w:after="0" w:line="240" w:lineRule="auto"/>
        <w:jc w:val="center"/>
        <w:rPr>
          <w:rFonts w:ascii="Times New Roman" w:eastAsia="Times New Roman" w:hAnsi="Times New Roman" w:cs="Times New Roman"/>
        </w:rPr>
      </w:pPr>
    </w:p>
    <w:p w:rsidR="00875A25" w:rsidRDefault="00875A25" w:rsidP="00DC3B51">
      <w:pPr>
        <w:spacing w:after="0" w:line="240" w:lineRule="auto"/>
        <w:jc w:val="center"/>
        <w:rPr>
          <w:rFonts w:ascii="Times New Roman" w:eastAsia="Times New Roman" w:hAnsi="Times New Roman" w:cs="Times New Roman"/>
        </w:rPr>
      </w:pPr>
    </w:p>
    <w:p w:rsidR="00875A25" w:rsidRDefault="00875A25" w:rsidP="00DC3B51">
      <w:pPr>
        <w:spacing w:after="0" w:line="240" w:lineRule="auto"/>
        <w:jc w:val="center"/>
        <w:rPr>
          <w:rFonts w:ascii="Times New Roman" w:eastAsia="Times New Roman" w:hAnsi="Times New Roman" w:cs="Times New Roman"/>
        </w:rPr>
      </w:pPr>
    </w:p>
    <w:p w:rsidR="00875A25" w:rsidRDefault="00875A25" w:rsidP="00DC3B51">
      <w:pPr>
        <w:spacing w:after="0" w:line="240" w:lineRule="auto"/>
        <w:jc w:val="center"/>
        <w:rPr>
          <w:rFonts w:ascii="Times New Roman" w:eastAsia="Times New Roman" w:hAnsi="Times New Roman" w:cs="Times New Roman"/>
        </w:rPr>
      </w:pPr>
    </w:p>
    <w:p w:rsidR="00875A25" w:rsidRDefault="00875A25" w:rsidP="00DC3B51">
      <w:pPr>
        <w:spacing w:after="0" w:line="240" w:lineRule="auto"/>
        <w:jc w:val="center"/>
        <w:rPr>
          <w:rFonts w:ascii="Times New Roman" w:eastAsia="Times New Roman" w:hAnsi="Times New Roman" w:cs="Times New Roman"/>
        </w:rPr>
      </w:pPr>
    </w:p>
    <w:p w:rsidR="00FF2C71" w:rsidRDefault="00FF2C71" w:rsidP="00DC3B51">
      <w:pPr>
        <w:spacing w:after="0" w:line="240" w:lineRule="auto"/>
        <w:jc w:val="center"/>
        <w:rPr>
          <w:rFonts w:ascii="Times New Roman" w:eastAsia="Times New Roman" w:hAnsi="Times New Roman" w:cs="Times New Roman"/>
        </w:rPr>
      </w:pPr>
    </w:p>
    <w:p w:rsidR="00FF2C71" w:rsidRDefault="00FF2C71" w:rsidP="00DC3B51">
      <w:pPr>
        <w:spacing w:after="0" w:line="240" w:lineRule="auto"/>
        <w:jc w:val="center"/>
        <w:rPr>
          <w:rFonts w:ascii="Times New Roman" w:eastAsia="Times New Roman" w:hAnsi="Times New Roman" w:cs="Times New Roman"/>
        </w:rPr>
      </w:pPr>
    </w:p>
    <w:p w:rsidR="00FF2C71" w:rsidRDefault="00FF2C71" w:rsidP="00DC3B51">
      <w:pPr>
        <w:spacing w:after="0" w:line="240" w:lineRule="auto"/>
        <w:jc w:val="center"/>
        <w:rPr>
          <w:rFonts w:ascii="Times New Roman" w:eastAsia="Times New Roman" w:hAnsi="Times New Roman" w:cs="Times New Roman"/>
        </w:rPr>
      </w:pPr>
    </w:p>
    <w:p w:rsidR="00875A25" w:rsidRDefault="00875A25" w:rsidP="00DC3B51">
      <w:pPr>
        <w:spacing w:after="0" w:line="240" w:lineRule="auto"/>
        <w:jc w:val="center"/>
        <w:rPr>
          <w:rFonts w:ascii="Times New Roman" w:eastAsia="Times New Roman" w:hAnsi="Times New Roman" w:cs="Times New Roman"/>
        </w:rPr>
      </w:pPr>
    </w:p>
    <w:p w:rsidR="00DC3B51" w:rsidRDefault="00DC3B51" w:rsidP="00DC3B51">
      <w:pPr>
        <w:spacing w:after="0"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rPr>
        <w:lastRenderedPageBreak/>
        <w:t>Post  (</w:t>
      </w:r>
      <w:proofErr w:type="gramEnd"/>
      <w:r>
        <w:rPr>
          <w:rFonts w:ascii="Times New Roman" w:eastAsia="Times New Roman" w:hAnsi="Times New Roman" w:cs="Times New Roman"/>
        </w:rPr>
        <w:t>strongly agree and agree = only 41%)</w:t>
      </w:r>
    </w:p>
    <w:p w:rsidR="00DC3B51" w:rsidRDefault="00DC3B51" w:rsidP="00DC3B51">
      <w:pPr>
        <w:spacing w:after="0" w:line="240" w:lineRule="auto"/>
        <w:jc w:val="center"/>
        <w:rPr>
          <w:rFonts w:ascii="Times New Roman" w:eastAsia="Times New Roman" w:hAnsi="Times New Roman" w:cs="Times New Roman"/>
        </w:rPr>
      </w:pPr>
      <w:r w:rsidRPr="00606C01">
        <w:rPr>
          <w:rFonts w:ascii="Times New Roman" w:eastAsia="Times New Roman" w:hAnsi="Times New Roman" w:cs="Times New Roman"/>
          <w:noProof/>
        </w:rPr>
        <w:drawing>
          <wp:inline distT="0" distB="0" distL="0" distR="0">
            <wp:extent cx="5715000" cy="2857500"/>
            <wp:effectExtent l="1905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8F2FB0" w:rsidRPr="005D5FF9" w:rsidRDefault="008F2FB0" w:rsidP="008272CB">
      <w:pPr>
        <w:pStyle w:val="ListParagraph"/>
        <w:ind w:left="1440"/>
        <w:rPr>
          <w:rFonts w:eastAsia="Times New Roman"/>
          <w:sz w:val="22"/>
          <w:szCs w:val="22"/>
        </w:rPr>
      </w:pPr>
      <w:r w:rsidRPr="005D5FF9">
        <w:rPr>
          <w:rFonts w:eastAsia="Times New Roman"/>
          <w:sz w:val="22"/>
          <w:szCs w:val="22"/>
        </w:rPr>
        <w:t>Almost 70 percent of the students agreed on the pre assessment survey, while only 41 percent agreed with the statement on the post assessment survey.</w:t>
      </w:r>
    </w:p>
    <w:p w:rsidR="008F2FB0" w:rsidRPr="005D5FF9" w:rsidRDefault="008F2FB0" w:rsidP="008F2FB0">
      <w:pPr>
        <w:spacing w:after="0" w:line="240" w:lineRule="auto"/>
        <w:rPr>
          <w:rFonts w:ascii="Times New Roman" w:eastAsia="Times New Roman" w:hAnsi="Times New Roman" w:cs="Times New Roman"/>
        </w:rPr>
      </w:pPr>
    </w:p>
    <w:p w:rsidR="008F2FB0" w:rsidRPr="005D5FF9" w:rsidRDefault="008F2FB0" w:rsidP="008F2FB0">
      <w:pPr>
        <w:pStyle w:val="ListParagraph"/>
        <w:numPr>
          <w:ilvl w:val="0"/>
          <w:numId w:val="26"/>
        </w:numPr>
        <w:rPr>
          <w:rFonts w:eastAsia="Times New Roman"/>
          <w:sz w:val="22"/>
          <w:szCs w:val="22"/>
        </w:rPr>
      </w:pPr>
      <w:r w:rsidRPr="005D5FF9">
        <w:rPr>
          <w:rFonts w:eastAsia="Times New Roman"/>
          <w:sz w:val="22"/>
          <w:szCs w:val="22"/>
        </w:rPr>
        <w:t>As students worked through the robotics lessons, many had to ask for help from the instructor in order to try to figure out what to do next to get their robot to work correctly.</w:t>
      </w:r>
    </w:p>
    <w:p w:rsidR="008272CB" w:rsidRPr="005D5FF9" w:rsidRDefault="008272CB" w:rsidP="008272CB">
      <w:pPr>
        <w:pStyle w:val="ListParagraph"/>
        <w:ind w:left="1440"/>
        <w:rPr>
          <w:rFonts w:eastAsia="Times New Roman"/>
          <w:sz w:val="22"/>
          <w:szCs w:val="22"/>
        </w:rPr>
      </w:pPr>
    </w:p>
    <w:p w:rsidR="008272CB" w:rsidRPr="005D5FF9" w:rsidRDefault="008272CB" w:rsidP="008272CB">
      <w:pPr>
        <w:pStyle w:val="ListParagraph"/>
        <w:numPr>
          <w:ilvl w:val="0"/>
          <w:numId w:val="26"/>
        </w:numPr>
        <w:rPr>
          <w:rFonts w:eastAsia="Times New Roman"/>
          <w:sz w:val="22"/>
          <w:szCs w:val="22"/>
        </w:rPr>
      </w:pPr>
      <w:r w:rsidRPr="005D5FF9">
        <w:rPr>
          <w:rFonts w:eastAsia="Times New Roman"/>
          <w:sz w:val="22"/>
          <w:szCs w:val="22"/>
        </w:rPr>
        <w:t>In response to the statement. “I try new methods to solve a problem when one does not work,” sixty-seven percent of the students agreed on the pre assessment survey while only 39 percent agreed with the statement on the post assessment survey.  (See Appendix 3)</w:t>
      </w:r>
    </w:p>
    <w:p w:rsidR="00DC3B51" w:rsidRPr="005D5FF9" w:rsidRDefault="00DC3B51" w:rsidP="00DC3B51">
      <w:pPr>
        <w:spacing w:after="0" w:line="240" w:lineRule="auto"/>
        <w:jc w:val="center"/>
        <w:rPr>
          <w:rFonts w:ascii="Times New Roman" w:eastAsia="Times New Roman" w:hAnsi="Times New Roman" w:cs="Times New Roman"/>
        </w:rPr>
      </w:pPr>
    </w:p>
    <w:p w:rsidR="00DC3B51" w:rsidRPr="005D5FF9" w:rsidRDefault="00DC3B51" w:rsidP="00DC3B51">
      <w:pPr>
        <w:spacing w:after="0" w:line="240" w:lineRule="auto"/>
        <w:jc w:val="center"/>
        <w:rPr>
          <w:rFonts w:ascii="Times New Roman" w:eastAsia="Times New Roman" w:hAnsi="Times New Roman" w:cs="Times New Roman"/>
        </w:rPr>
      </w:pPr>
      <w:r w:rsidRPr="005D5FF9">
        <w:rPr>
          <w:rFonts w:ascii="Times New Roman" w:eastAsia="Times New Roman" w:hAnsi="Times New Roman" w:cs="Times New Roman"/>
        </w:rPr>
        <w:t>Pre (strongly agree and agree = 67%)</w:t>
      </w:r>
    </w:p>
    <w:p w:rsidR="00DC3B51" w:rsidRDefault="00DC3B51" w:rsidP="00DC3B51">
      <w:pPr>
        <w:jc w:val="center"/>
      </w:pPr>
      <w:r>
        <w:rPr>
          <w:noProof/>
        </w:rPr>
        <w:drawing>
          <wp:inline distT="0" distB="0" distL="0" distR="0">
            <wp:extent cx="5715000" cy="2857500"/>
            <wp:effectExtent l="1905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8272CB" w:rsidRDefault="008272CB" w:rsidP="00DC3B51">
      <w:pPr>
        <w:spacing w:after="0" w:line="240" w:lineRule="auto"/>
        <w:jc w:val="center"/>
        <w:rPr>
          <w:rFonts w:ascii="Times New Roman" w:eastAsia="Times New Roman" w:hAnsi="Times New Roman" w:cs="Times New Roman"/>
        </w:rPr>
      </w:pPr>
    </w:p>
    <w:p w:rsidR="00551A7A" w:rsidRDefault="00551A7A" w:rsidP="00DC3B51">
      <w:pPr>
        <w:spacing w:after="0" w:line="240" w:lineRule="auto"/>
        <w:jc w:val="center"/>
        <w:rPr>
          <w:rFonts w:ascii="Times New Roman" w:eastAsia="Times New Roman" w:hAnsi="Times New Roman" w:cs="Times New Roman"/>
        </w:rPr>
      </w:pPr>
    </w:p>
    <w:p w:rsidR="005D5FF9" w:rsidRDefault="005D5FF9" w:rsidP="00DC3B51">
      <w:pPr>
        <w:spacing w:after="0" w:line="240" w:lineRule="auto"/>
        <w:jc w:val="center"/>
        <w:rPr>
          <w:rFonts w:ascii="Times New Roman" w:eastAsia="Times New Roman" w:hAnsi="Times New Roman" w:cs="Times New Roman"/>
        </w:rPr>
      </w:pPr>
    </w:p>
    <w:p w:rsidR="00875A25" w:rsidRDefault="00875A25" w:rsidP="00DC3B51">
      <w:pPr>
        <w:spacing w:after="0" w:line="240" w:lineRule="auto"/>
        <w:jc w:val="center"/>
        <w:rPr>
          <w:rFonts w:ascii="Times New Roman" w:eastAsia="Times New Roman" w:hAnsi="Times New Roman" w:cs="Times New Roman"/>
        </w:rPr>
      </w:pPr>
    </w:p>
    <w:p w:rsidR="00FF2C71" w:rsidRDefault="00FF2C71" w:rsidP="00DC3B51">
      <w:pPr>
        <w:spacing w:after="0" w:line="240" w:lineRule="auto"/>
        <w:jc w:val="center"/>
        <w:rPr>
          <w:rFonts w:ascii="Times New Roman" w:eastAsia="Times New Roman" w:hAnsi="Times New Roman" w:cs="Times New Roman"/>
        </w:rPr>
      </w:pPr>
    </w:p>
    <w:p w:rsidR="009A4C35" w:rsidRDefault="009A4C35" w:rsidP="00DC3B51">
      <w:pPr>
        <w:spacing w:after="0" w:line="240" w:lineRule="auto"/>
        <w:jc w:val="center"/>
        <w:rPr>
          <w:rFonts w:ascii="Times New Roman" w:eastAsia="Times New Roman" w:hAnsi="Times New Roman" w:cs="Times New Roman"/>
        </w:rPr>
      </w:pPr>
    </w:p>
    <w:p w:rsidR="00DC3B51" w:rsidRPr="0057284B" w:rsidRDefault="00DC3B51" w:rsidP="00DC3B51">
      <w:pPr>
        <w:spacing w:after="0"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rPr>
        <w:lastRenderedPageBreak/>
        <w:t>Post  (</w:t>
      </w:r>
      <w:proofErr w:type="gramEnd"/>
      <w:r>
        <w:rPr>
          <w:rFonts w:ascii="Times New Roman" w:eastAsia="Times New Roman" w:hAnsi="Times New Roman" w:cs="Times New Roman"/>
        </w:rPr>
        <w:t>strongly agree and agree = only 39%)</w:t>
      </w:r>
    </w:p>
    <w:p w:rsidR="00DC3B51" w:rsidRPr="00C7360F" w:rsidRDefault="00DC3B51" w:rsidP="00DC3B51">
      <w:pPr>
        <w:jc w:val="center"/>
      </w:pPr>
      <w:r>
        <w:rPr>
          <w:noProof/>
        </w:rPr>
        <w:drawing>
          <wp:inline distT="0" distB="0" distL="0" distR="0">
            <wp:extent cx="5715000" cy="2857500"/>
            <wp:effectExtent l="19050" t="0" r="0"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DC3B51" w:rsidRPr="00642449" w:rsidRDefault="009F3028" w:rsidP="00551A7A">
      <w:pPr>
        <w:pStyle w:val="ListParagraph"/>
        <w:numPr>
          <w:ilvl w:val="0"/>
          <w:numId w:val="21"/>
        </w:numPr>
        <w:autoSpaceDE w:val="0"/>
        <w:autoSpaceDN w:val="0"/>
        <w:adjustRightInd w:val="0"/>
        <w:rPr>
          <w:rFonts w:ascii="Century" w:hAnsi="Century" w:cs="Century"/>
          <w:b/>
          <w:sz w:val="22"/>
          <w:szCs w:val="22"/>
        </w:rPr>
      </w:pPr>
      <w:r>
        <w:rPr>
          <w:b/>
        </w:rPr>
        <w:t>Difficulty in Tasks Often R</w:t>
      </w:r>
      <w:r w:rsidR="00DC3B51" w:rsidRPr="005D5FF9">
        <w:rPr>
          <w:b/>
        </w:rPr>
        <w:t xml:space="preserve">esults in </w:t>
      </w:r>
      <w:r>
        <w:rPr>
          <w:b/>
        </w:rPr>
        <w:t>P</w:t>
      </w:r>
      <w:r w:rsidR="00DC3B51" w:rsidRPr="005D5FF9">
        <w:rPr>
          <w:b/>
        </w:rPr>
        <w:t>ercepti</w:t>
      </w:r>
      <w:r>
        <w:rPr>
          <w:b/>
        </w:rPr>
        <w:t>ons of B</w:t>
      </w:r>
      <w:r w:rsidR="00DC3B51" w:rsidRPr="005D5FF9">
        <w:rPr>
          <w:b/>
        </w:rPr>
        <w:t>oredom</w:t>
      </w:r>
      <w:r w:rsidR="009A4C35" w:rsidRPr="00642449">
        <w:rPr>
          <w:b/>
          <w:sz w:val="22"/>
          <w:szCs w:val="22"/>
        </w:rPr>
        <w:t>:</w:t>
      </w:r>
      <w:r w:rsidR="009A4C35" w:rsidRPr="00642449">
        <w:rPr>
          <w:rFonts w:ascii="Century" w:hAnsi="Century" w:cs="Century"/>
          <w:b/>
          <w:sz w:val="22"/>
          <w:szCs w:val="22"/>
        </w:rPr>
        <w:t xml:space="preserve"> </w:t>
      </w:r>
      <w:r w:rsidR="008272CB" w:rsidRPr="00642449">
        <w:rPr>
          <w:sz w:val="22"/>
          <w:szCs w:val="22"/>
          <w:lang w:eastAsia="ja-JP"/>
        </w:rPr>
        <w:t>Comments from Student Survey after Robotics Lessons (see Appendix 4B</w:t>
      </w:r>
      <w:proofErr w:type="gramStart"/>
      <w:r w:rsidR="008272CB" w:rsidRPr="00642449">
        <w:rPr>
          <w:sz w:val="22"/>
          <w:szCs w:val="22"/>
          <w:lang w:eastAsia="ja-JP"/>
        </w:rPr>
        <w:t>)</w:t>
      </w:r>
      <w:r w:rsidR="00551A7A" w:rsidRPr="00642449">
        <w:rPr>
          <w:rFonts w:ascii="Century" w:hAnsi="Century" w:cs="Century"/>
          <w:b/>
          <w:sz w:val="22"/>
          <w:szCs w:val="22"/>
        </w:rPr>
        <w:t xml:space="preserve">  </w:t>
      </w:r>
      <w:r w:rsidR="008272CB" w:rsidRPr="00642449">
        <w:rPr>
          <w:sz w:val="22"/>
          <w:szCs w:val="22"/>
          <w:lang w:eastAsia="ja-JP"/>
        </w:rPr>
        <w:t>For</w:t>
      </w:r>
      <w:proofErr w:type="gramEnd"/>
      <w:r w:rsidR="008272CB" w:rsidRPr="00642449">
        <w:rPr>
          <w:sz w:val="22"/>
          <w:szCs w:val="22"/>
          <w:lang w:eastAsia="ja-JP"/>
        </w:rPr>
        <w:t xml:space="preserve"> you personally, how could the lesson or activity be improved?</w:t>
      </w:r>
    </w:p>
    <w:tbl>
      <w:tblPr>
        <w:tblW w:w="4372" w:type="pct"/>
        <w:tblCellSpacing w:w="30" w:type="dxa"/>
        <w:tblInd w:w="840" w:type="dxa"/>
        <w:tblCellMar>
          <w:top w:w="60" w:type="dxa"/>
          <w:left w:w="60" w:type="dxa"/>
          <w:bottom w:w="60" w:type="dxa"/>
          <w:right w:w="60" w:type="dxa"/>
        </w:tblCellMar>
        <w:tblLook w:val="00A0"/>
      </w:tblPr>
      <w:tblGrid>
        <w:gridCol w:w="9811"/>
      </w:tblGrid>
      <w:tr w:rsidR="00DC3B51" w:rsidRPr="00642449" w:rsidTr="00551A7A">
        <w:trPr>
          <w:tblCellSpacing w:w="30" w:type="dxa"/>
        </w:trPr>
        <w:tc>
          <w:tcPr>
            <w:tcW w:w="4937" w:type="pct"/>
            <w:vAlign w:val="center"/>
          </w:tcPr>
          <w:p w:rsidR="00DC3B51" w:rsidRPr="00642449" w:rsidRDefault="00752B9E" w:rsidP="008272CB">
            <w:pPr>
              <w:pStyle w:val="ListParagraph"/>
              <w:numPr>
                <w:ilvl w:val="0"/>
                <w:numId w:val="28"/>
              </w:numPr>
              <w:rPr>
                <w:color w:val="000000"/>
                <w:sz w:val="22"/>
                <w:szCs w:val="22"/>
              </w:rPr>
            </w:pPr>
            <w:r w:rsidRPr="00642449">
              <w:rPr>
                <w:color w:val="000000"/>
                <w:sz w:val="22"/>
                <w:szCs w:val="22"/>
              </w:rPr>
              <w:t>“I</w:t>
            </w:r>
            <w:r w:rsidR="00DC3B51" w:rsidRPr="00642449">
              <w:rPr>
                <w:color w:val="000000"/>
                <w:sz w:val="22"/>
                <w:szCs w:val="22"/>
              </w:rPr>
              <w:t xml:space="preserve"> would have liked a little more guidance in the project</w:t>
            </w:r>
            <w:r w:rsidRPr="00642449">
              <w:rPr>
                <w:color w:val="000000"/>
                <w:sz w:val="22"/>
                <w:szCs w:val="22"/>
              </w:rPr>
              <w:t>.”</w:t>
            </w:r>
          </w:p>
        </w:tc>
      </w:tr>
      <w:tr w:rsidR="00DC3B51" w:rsidRPr="00642449" w:rsidTr="00551A7A">
        <w:trPr>
          <w:tblCellSpacing w:w="30" w:type="dxa"/>
        </w:trPr>
        <w:tc>
          <w:tcPr>
            <w:tcW w:w="4937" w:type="pct"/>
            <w:vAlign w:val="center"/>
          </w:tcPr>
          <w:p w:rsidR="00DC3B51" w:rsidRPr="00642449" w:rsidRDefault="00752B9E" w:rsidP="008272CB">
            <w:pPr>
              <w:pStyle w:val="ListParagraph"/>
              <w:numPr>
                <w:ilvl w:val="0"/>
                <w:numId w:val="28"/>
              </w:numPr>
              <w:rPr>
                <w:color w:val="000000"/>
                <w:sz w:val="22"/>
                <w:szCs w:val="22"/>
              </w:rPr>
            </w:pPr>
            <w:r w:rsidRPr="00642449">
              <w:rPr>
                <w:color w:val="000000"/>
                <w:sz w:val="22"/>
                <w:szCs w:val="22"/>
              </w:rPr>
              <w:t>“B</w:t>
            </w:r>
            <w:r w:rsidR="00DC3B51" w:rsidRPr="00642449">
              <w:rPr>
                <w:color w:val="000000"/>
                <w:sz w:val="22"/>
                <w:szCs w:val="22"/>
              </w:rPr>
              <w:t>y getting a better understanding</w:t>
            </w:r>
            <w:r w:rsidRPr="00642449">
              <w:rPr>
                <w:color w:val="000000"/>
                <w:sz w:val="22"/>
                <w:szCs w:val="22"/>
              </w:rPr>
              <w:t>.”</w:t>
            </w:r>
          </w:p>
        </w:tc>
      </w:tr>
      <w:tr w:rsidR="00DC3B51" w:rsidRPr="00642449" w:rsidTr="00551A7A">
        <w:trPr>
          <w:tblCellSpacing w:w="30" w:type="dxa"/>
        </w:trPr>
        <w:tc>
          <w:tcPr>
            <w:tcW w:w="4937" w:type="pct"/>
            <w:vAlign w:val="center"/>
          </w:tcPr>
          <w:p w:rsidR="00DC3B51" w:rsidRPr="00642449" w:rsidRDefault="00752B9E" w:rsidP="008272CB">
            <w:pPr>
              <w:pStyle w:val="ListParagraph"/>
              <w:numPr>
                <w:ilvl w:val="0"/>
                <w:numId w:val="28"/>
              </w:numPr>
              <w:rPr>
                <w:color w:val="000000"/>
                <w:sz w:val="22"/>
                <w:szCs w:val="22"/>
              </w:rPr>
            </w:pPr>
            <w:r w:rsidRPr="00642449">
              <w:rPr>
                <w:color w:val="000000"/>
                <w:sz w:val="22"/>
                <w:szCs w:val="22"/>
              </w:rPr>
              <w:t>“I</w:t>
            </w:r>
            <w:r w:rsidR="00DC3B51" w:rsidRPr="00642449">
              <w:rPr>
                <w:color w:val="000000"/>
                <w:sz w:val="22"/>
                <w:szCs w:val="22"/>
              </w:rPr>
              <w:t xml:space="preserve"> think that it could be improved by </w:t>
            </w:r>
            <w:proofErr w:type="gramStart"/>
            <w:r w:rsidRPr="00642449">
              <w:rPr>
                <w:color w:val="000000"/>
                <w:sz w:val="22"/>
                <w:szCs w:val="22"/>
              </w:rPr>
              <w:t xml:space="preserve">making </w:t>
            </w:r>
            <w:r w:rsidR="00DC3B51" w:rsidRPr="00642449">
              <w:rPr>
                <w:color w:val="000000"/>
                <w:sz w:val="22"/>
                <w:szCs w:val="22"/>
              </w:rPr>
              <w:t xml:space="preserve"> it</w:t>
            </w:r>
            <w:proofErr w:type="gramEnd"/>
            <w:r w:rsidR="00DC3B51" w:rsidRPr="00642449">
              <w:rPr>
                <w:color w:val="000000"/>
                <w:sz w:val="22"/>
                <w:szCs w:val="22"/>
              </w:rPr>
              <w:t xml:space="preserve"> easier</w:t>
            </w:r>
            <w:r w:rsidRPr="00642449">
              <w:rPr>
                <w:color w:val="000000"/>
                <w:sz w:val="22"/>
                <w:szCs w:val="22"/>
              </w:rPr>
              <w:t>,</w:t>
            </w:r>
            <w:r w:rsidR="00DC3B51" w:rsidRPr="00642449">
              <w:rPr>
                <w:color w:val="000000"/>
                <w:sz w:val="22"/>
                <w:szCs w:val="22"/>
              </w:rPr>
              <w:t xml:space="preserve"> and less math.</w:t>
            </w:r>
            <w:r w:rsidRPr="00642449">
              <w:rPr>
                <w:color w:val="000000"/>
                <w:sz w:val="22"/>
                <w:szCs w:val="22"/>
              </w:rPr>
              <w:t>”</w:t>
            </w:r>
          </w:p>
        </w:tc>
      </w:tr>
      <w:tr w:rsidR="00DC3B51" w:rsidRPr="00642449" w:rsidTr="00551A7A">
        <w:trPr>
          <w:tblCellSpacing w:w="30" w:type="dxa"/>
        </w:trPr>
        <w:tc>
          <w:tcPr>
            <w:tcW w:w="4937" w:type="pct"/>
            <w:vAlign w:val="center"/>
          </w:tcPr>
          <w:p w:rsidR="00DC3B51" w:rsidRPr="00642449" w:rsidRDefault="00752B9E" w:rsidP="008272CB">
            <w:pPr>
              <w:pStyle w:val="ListParagraph"/>
              <w:numPr>
                <w:ilvl w:val="0"/>
                <w:numId w:val="28"/>
              </w:numPr>
              <w:rPr>
                <w:color w:val="000000"/>
                <w:sz w:val="22"/>
                <w:szCs w:val="22"/>
              </w:rPr>
            </w:pPr>
            <w:r w:rsidRPr="00642449">
              <w:rPr>
                <w:color w:val="000000"/>
                <w:sz w:val="22"/>
                <w:szCs w:val="22"/>
              </w:rPr>
              <w:t>“</w:t>
            </w:r>
            <w:r w:rsidR="00DC3B51" w:rsidRPr="00642449">
              <w:rPr>
                <w:color w:val="000000"/>
                <w:sz w:val="22"/>
                <w:szCs w:val="22"/>
              </w:rPr>
              <w:t>More directions.</w:t>
            </w:r>
            <w:r w:rsidRPr="00642449">
              <w:rPr>
                <w:color w:val="000000"/>
                <w:sz w:val="22"/>
                <w:szCs w:val="22"/>
              </w:rPr>
              <w:t>”</w:t>
            </w:r>
          </w:p>
        </w:tc>
      </w:tr>
      <w:tr w:rsidR="00DC3B51" w:rsidRPr="00642449" w:rsidTr="00551A7A">
        <w:trPr>
          <w:tblCellSpacing w:w="30" w:type="dxa"/>
        </w:trPr>
        <w:tc>
          <w:tcPr>
            <w:tcW w:w="4937" w:type="pct"/>
            <w:vAlign w:val="center"/>
          </w:tcPr>
          <w:p w:rsidR="00DC3B51" w:rsidRPr="00642449" w:rsidRDefault="00752B9E" w:rsidP="008272CB">
            <w:pPr>
              <w:pStyle w:val="ListParagraph"/>
              <w:numPr>
                <w:ilvl w:val="0"/>
                <w:numId w:val="28"/>
              </w:numPr>
              <w:rPr>
                <w:color w:val="000000"/>
                <w:sz w:val="22"/>
                <w:szCs w:val="22"/>
              </w:rPr>
            </w:pPr>
            <w:r w:rsidRPr="00642449">
              <w:rPr>
                <w:color w:val="000000"/>
                <w:sz w:val="22"/>
                <w:szCs w:val="22"/>
              </w:rPr>
              <w:t>“I</w:t>
            </w:r>
            <w:r w:rsidR="00DC3B51" w:rsidRPr="00642449">
              <w:rPr>
                <w:color w:val="000000"/>
                <w:sz w:val="22"/>
                <w:szCs w:val="22"/>
              </w:rPr>
              <w:t xml:space="preserve"> think the lesson could be improved by making </w:t>
            </w:r>
            <w:proofErr w:type="gramStart"/>
            <w:r w:rsidR="00DC3B51" w:rsidRPr="00642449">
              <w:rPr>
                <w:color w:val="000000"/>
                <w:sz w:val="22"/>
                <w:szCs w:val="22"/>
              </w:rPr>
              <w:t>less math</w:t>
            </w:r>
            <w:proofErr w:type="gramEnd"/>
            <w:r w:rsidR="00DC3B51" w:rsidRPr="00642449">
              <w:rPr>
                <w:color w:val="000000"/>
                <w:sz w:val="22"/>
                <w:szCs w:val="22"/>
              </w:rPr>
              <w:t xml:space="preserve"> in it</w:t>
            </w:r>
            <w:r w:rsidRPr="00642449">
              <w:rPr>
                <w:color w:val="000000"/>
                <w:sz w:val="22"/>
                <w:szCs w:val="22"/>
              </w:rPr>
              <w:t>.”</w:t>
            </w:r>
          </w:p>
        </w:tc>
      </w:tr>
      <w:tr w:rsidR="00DC3B51" w:rsidRPr="00642449" w:rsidTr="00551A7A">
        <w:trPr>
          <w:tblCellSpacing w:w="30" w:type="dxa"/>
        </w:trPr>
        <w:tc>
          <w:tcPr>
            <w:tcW w:w="4937" w:type="pct"/>
            <w:vAlign w:val="center"/>
          </w:tcPr>
          <w:p w:rsidR="00DC3B51" w:rsidRPr="00642449" w:rsidRDefault="00752B9E" w:rsidP="00752B9E">
            <w:pPr>
              <w:pStyle w:val="ListParagraph"/>
              <w:numPr>
                <w:ilvl w:val="0"/>
                <w:numId w:val="28"/>
              </w:numPr>
              <w:rPr>
                <w:color w:val="000000"/>
                <w:sz w:val="22"/>
                <w:szCs w:val="22"/>
              </w:rPr>
            </w:pPr>
            <w:r w:rsidRPr="00642449">
              <w:rPr>
                <w:color w:val="000000"/>
                <w:sz w:val="22"/>
                <w:szCs w:val="22"/>
              </w:rPr>
              <w:t>“T</w:t>
            </w:r>
            <w:r w:rsidR="00DC3B51" w:rsidRPr="00642449">
              <w:rPr>
                <w:color w:val="000000"/>
                <w:sz w:val="22"/>
                <w:szCs w:val="22"/>
              </w:rPr>
              <w:t xml:space="preserve">rying to make the </w:t>
            </w:r>
            <w:r w:rsidRPr="00642449">
              <w:rPr>
                <w:color w:val="000000"/>
                <w:sz w:val="22"/>
                <w:szCs w:val="22"/>
              </w:rPr>
              <w:t>programming</w:t>
            </w:r>
            <w:r w:rsidR="00DC3B51" w:rsidRPr="00642449">
              <w:rPr>
                <w:color w:val="000000"/>
                <w:sz w:val="22"/>
                <w:szCs w:val="22"/>
              </w:rPr>
              <w:t xml:space="preserve"> a little bit </w:t>
            </w:r>
            <w:r w:rsidRPr="00642449">
              <w:rPr>
                <w:color w:val="000000"/>
                <w:sz w:val="22"/>
                <w:szCs w:val="22"/>
              </w:rPr>
              <w:t>easier</w:t>
            </w:r>
            <w:r w:rsidR="00DC3B51" w:rsidRPr="00642449">
              <w:rPr>
                <w:color w:val="000000"/>
                <w:sz w:val="22"/>
                <w:szCs w:val="22"/>
              </w:rPr>
              <w:t xml:space="preserve"> then how it is</w:t>
            </w:r>
            <w:r w:rsidRPr="00642449">
              <w:rPr>
                <w:color w:val="000000"/>
                <w:sz w:val="22"/>
                <w:szCs w:val="22"/>
              </w:rPr>
              <w:t>,</w:t>
            </w:r>
            <w:r w:rsidR="00DC3B51" w:rsidRPr="00642449">
              <w:rPr>
                <w:color w:val="000000"/>
                <w:sz w:val="22"/>
                <w:szCs w:val="22"/>
              </w:rPr>
              <w:t xml:space="preserve"> because it is very confusing</w:t>
            </w:r>
            <w:r w:rsidRPr="00642449">
              <w:rPr>
                <w:color w:val="000000"/>
                <w:sz w:val="22"/>
                <w:szCs w:val="22"/>
              </w:rPr>
              <w:t>.”</w:t>
            </w:r>
          </w:p>
        </w:tc>
      </w:tr>
      <w:tr w:rsidR="00DC3B51" w:rsidRPr="00642449" w:rsidTr="00551A7A">
        <w:trPr>
          <w:tblCellSpacing w:w="30" w:type="dxa"/>
        </w:trPr>
        <w:tc>
          <w:tcPr>
            <w:tcW w:w="4937" w:type="pct"/>
            <w:vAlign w:val="center"/>
          </w:tcPr>
          <w:p w:rsidR="00DC3B51" w:rsidRPr="00642449" w:rsidRDefault="00752B9E" w:rsidP="00752B9E">
            <w:pPr>
              <w:pStyle w:val="ListParagraph"/>
              <w:numPr>
                <w:ilvl w:val="0"/>
                <w:numId w:val="28"/>
              </w:numPr>
              <w:rPr>
                <w:color w:val="000000"/>
                <w:sz w:val="22"/>
                <w:szCs w:val="22"/>
              </w:rPr>
            </w:pPr>
            <w:r w:rsidRPr="00642449">
              <w:rPr>
                <w:color w:val="000000"/>
                <w:sz w:val="22"/>
                <w:szCs w:val="22"/>
              </w:rPr>
              <w:t>“D</w:t>
            </w:r>
            <w:r w:rsidR="00DC3B51" w:rsidRPr="00642449">
              <w:rPr>
                <w:color w:val="000000"/>
                <w:sz w:val="22"/>
                <w:szCs w:val="22"/>
              </w:rPr>
              <w:t xml:space="preserve">oing more videos to </w:t>
            </w:r>
            <w:r w:rsidRPr="00642449">
              <w:rPr>
                <w:color w:val="000000"/>
                <w:sz w:val="22"/>
                <w:szCs w:val="22"/>
              </w:rPr>
              <w:t>explain</w:t>
            </w:r>
            <w:r w:rsidR="00DC3B51" w:rsidRPr="00642449">
              <w:rPr>
                <w:color w:val="000000"/>
                <w:sz w:val="22"/>
                <w:szCs w:val="22"/>
              </w:rPr>
              <w:t xml:space="preserve"> better</w:t>
            </w:r>
            <w:r w:rsidRPr="00642449">
              <w:rPr>
                <w:color w:val="000000"/>
                <w:sz w:val="22"/>
                <w:szCs w:val="22"/>
              </w:rPr>
              <w:t>.”</w:t>
            </w:r>
          </w:p>
        </w:tc>
      </w:tr>
      <w:tr w:rsidR="00DC3B51" w:rsidRPr="00642449" w:rsidTr="00551A7A">
        <w:trPr>
          <w:tblCellSpacing w:w="30" w:type="dxa"/>
        </w:trPr>
        <w:tc>
          <w:tcPr>
            <w:tcW w:w="4937" w:type="pct"/>
            <w:vAlign w:val="center"/>
          </w:tcPr>
          <w:p w:rsidR="00DC3B51" w:rsidRPr="00642449" w:rsidRDefault="00543A3A" w:rsidP="00752B9E">
            <w:pPr>
              <w:pStyle w:val="ListParagraph"/>
              <w:numPr>
                <w:ilvl w:val="0"/>
                <w:numId w:val="28"/>
              </w:numPr>
              <w:rPr>
                <w:color w:val="000000"/>
                <w:sz w:val="22"/>
                <w:szCs w:val="22"/>
              </w:rPr>
            </w:pPr>
            <w:r w:rsidRPr="00642449">
              <w:rPr>
                <w:color w:val="000000"/>
                <w:sz w:val="22"/>
                <w:szCs w:val="22"/>
              </w:rPr>
              <w:t>“Like</w:t>
            </w:r>
            <w:r w:rsidR="00DC3B51" w:rsidRPr="00642449">
              <w:rPr>
                <w:color w:val="000000"/>
                <w:sz w:val="22"/>
                <w:szCs w:val="22"/>
              </w:rPr>
              <w:t xml:space="preserve"> sometimes the things that they made us do were confusing</w:t>
            </w:r>
            <w:r w:rsidR="00752B9E" w:rsidRPr="00642449">
              <w:rPr>
                <w:color w:val="000000"/>
                <w:sz w:val="22"/>
                <w:szCs w:val="22"/>
              </w:rPr>
              <w:t>,</w:t>
            </w:r>
            <w:r w:rsidR="00DC3B51" w:rsidRPr="00642449">
              <w:rPr>
                <w:color w:val="000000"/>
                <w:sz w:val="22"/>
                <w:szCs w:val="22"/>
              </w:rPr>
              <w:t xml:space="preserve"> so </w:t>
            </w:r>
            <w:r w:rsidR="00752B9E" w:rsidRPr="00642449">
              <w:rPr>
                <w:color w:val="000000"/>
                <w:sz w:val="22"/>
                <w:szCs w:val="22"/>
              </w:rPr>
              <w:t>I</w:t>
            </w:r>
            <w:r w:rsidR="00DC3B51" w:rsidRPr="00642449">
              <w:rPr>
                <w:color w:val="000000"/>
                <w:sz w:val="22"/>
                <w:szCs w:val="22"/>
              </w:rPr>
              <w:t xml:space="preserve"> didn't understand them.</w:t>
            </w:r>
            <w:r w:rsidR="00752B9E" w:rsidRPr="00642449">
              <w:rPr>
                <w:color w:val="000000"/>
                <w:sz w:val="22"/>
                <w:szCs w:val="22"/>
              </w:rPr>
              <w:t>”</w:t>
            </w:r>
          </w:p>
        </w:tc>
      </w:tr>
      <w:tr w:rsidR="00DC3B51" w:rsidRPr="00642449" w:rsidTr="00551A7A">
        <w:trPr>
          <w:tblCellSpacing w:w="30" w:type="dxa"/>
        </w:trPr>
        <w:tc>
          <w:tcPr>
            <w:tcW w:w="4937" w:type="pct"/>
            <w:vAlign w:val="center"/>
          </w:tcPr>
          <w:p w:rsidR="00DC3B51" w:rsidRPr="00642449" w:rsidRDefault="00752B9E" w:rsidP="00752B9E">
            <w:pPr>
              <w:pStyle w:val="ListParagraph"/>
              <w:numPr>
                <w:ilvl w:val="0"/>
                <w:numId w:val="28"/>
              </w:numPr>
              <w:rPr>
                <w:color w:val="000000"/>
                <w:sz w:val="22"/>
                <w:szCs w:val="22"/>
              </w:rPr>
            </w:pPr>
            <w:r w:rsidRPr="00642449">
              <w:rPr>
                <w:color w:val="000000"/>
                <w:sz w:val="22"/>
                <w:szCs w:val="22"/>
              </w:rPr>
              <w:t>“I</w:t>
            </w:r>
            <w:r w:rsidR="00DC3B51" w:rsidRPr="00642449">
              <w:rPr>
                <w:color w:val="000000"/>
                <w:sz w:val="22"/>
                <w:szCs w:val="22"/>
              </w:rPr>
              <w:t xml:space="preserve">t could be better explained on </w:t>
            </w:r>
            <w:r w:rsidRPr="00642449">
              <w:rPr>
                <w:i/>
                <w:color w:val="000000"/>
                <w:sz w:val="22"/>
                <w:szCs w:val="22"/>
              </w:rPr>
              <w:t>W</w:t>
            </w:r>
            <w:r w:rsidR="00DC3B51" w:rsidRPr="00642449">
              <w:rPr>
                <w:i/>
                <w:color w:val="000000"/>
                <w:sz w:val="22"/>
                <w:szCs w:val="22"/>
              </w:rPr>
              <w:t xml:space="preserve">heels and </w:t>
            </w:r>
            <w:r w:rsidRPr="00642449">
              <w:rPr>
                <w:i/>
                <w:color w:val="000000"/>
                <w:sz w:val="22"/>
                <w:szCs w:val="22"/>
              </w:rPr>
              <w:t>D</w:t>
            </w:r>
            <w:r w:rsidR="00DC3B51" w:rsidRPr="00642449">
              <w:rPr>
                <w:i/>
                <w:color w:val="000000"/>
                <w:sz w:val="22"/>
                <w:szCs w:val="22"/>
              </w:rPr>
              <w:t>istance</w:t>
            </w:r>
            <w:r w:rsidR="00DC3B51" w:rsidRPr="00642449">
              <w:rPr>
                <w:color w:val="000000"/>
                <w:sz w:val="22"/>
                <w:szCs w:val="22"/>
              </w:rPr>
              <w:t xml:space="preserve"> because the videos were very confusing</w:t>
            </w:r>
            <w:r w:rsidRPr="00642449">
              <w:rPr>
                <w:color w:val="000000"/>
                <w:sz w:val="22"/>
                <w:szCs w:val="22"/>
              </w:rPr>
              <w:t>,</w:t>
            </w:r>
            <w:r w:rsidR="00DC3B51" w:rsidRPr="00642449">
              <w:rPr>
                <w:color w:val="000000"/>
                <w:sz w:val="22"/>
                <w:szCs w:val="22"/>
              </w:rPr>
              <w:t xml:space="preserve"> and</w:t>
            </w:r>
            <w:r w:rsidRPr="00642449">
              <w:rPr>
                <w:color w:val="000000"/>
                <w:sz w:val="22"/>
                <w:szCs w:val="22"/>
              </w:rPr>
              <w:t xml:space="preserve"> I</w:t>
            </w:r>
            <w:r w:rsidR="00DC3B51" w:rsidRPr="00642449">
              <w:rPr>
                <w:color w:val="000000"/>
                <w:sz w:val="22"/>
                <w:szCs w:val="22"/>
              </w:rPr>
              <w:t xml:space="preserve"> had no idea what </w:t>
            </w:r>
            <w:r w:rsidRPr="00642449">
              <w:rPr>
                <w:color w:val="000000"/>
                <w:sz w:val="22"/>
                <w:szCs w:val="22"/>
              </w:rPr>
              <w:t>I</w:t>
            </w:r>
            <w:r w:rsidR="00DC3B51" w:rsidRPr="00642449">
              <w:rPr>
                <w:color w:val="000000"/>
                <w:sz w:val="22"/>
                <w:szCs w:val="22"/>
              </w:rPr>
              <w:t xml:space="preserve"> was doing</w:t>
            </w:r>
            <w:r w:rsidRPr="00642449">
              <w:rPr>
                <w:color w:val="000000"/>
                <w:sz w:val="22"/>
                <w:szCs w:val="22"/>
              </w:rPr>
              <w:t>.”</w:t>
            </w:r>
          </w:p>
        </w:tc>
      </w:tr>
      <w:tr w:rsidR="00DC3B51" w:rsidRPr="00642449" w:rsidTr="00551A7A">
        <w:trPr>
          <w:tblCellSpacing w:w="30" w:type="dxa"/>
        </w:trPr>
        <w:tc>
          <w:tcPr>
            <w:tcW w:w="4937" w:type="pct"/>
            <w:vAlign w:val="center"/>
          </w:tcPr>
          <w:p w:rsidR="00DC3B51" w:rsidRPr="00642449" w:rsidRDefault="00752B9E" w:rsidP="008272CB">
            <w:pPr>
              <w:pStyle w:val="ListParagraph"/>
              <w:numPr>
                <w:ilvl w:val="0"/>
                <w:numId w:val="28"/>
              </w:numPr>
              <w:rPr>
                <w:color w:val="000000"/>
                <w:sz w:val="22"/>
                <w:szCs w:val="22"/>
              </w:rPr>
            </w:pPr>
            <w:r w:rsidRPr="00642449">
              <w:rPr>
                <w:color w:val="000000"/>
                <w:sz w:val="22"/>
                <w:szCs w:val="22"/>
              </w:rPr>
              <w:t>“H</w:t>
            </w:r>
            <w:r w:rsidR="00DC3B51" w:rsidRPr="00642449">
              <w:rPr>
                <w:color w:val="000000"/>
                <w:sz w:val="22"/>
                <w:szCs w:val="22"/>
              </w:rPr>
              <w:t xml:space="preserve">aving a little </w:t>
            </w:r>
            <w:r w:rsidRPr="00642449">
              <w:rPr>
                <w:color w:val="000000"/>
                <w:sz w:val="22"/>
                <w:szCs w:val="22"/>
              </w:rPr>
              <w:t>easier</w:t>
            </w:r>
            <w:r w:rsidR="00DC3B51" w:rsidRPr="00642449">
              <w:rPr>
                <w:color w:val="000000"/>
                <w:sz w:val="22"/>
                <w:szCs w:val="22"/>
              </w:rPr>
              <w:t xml:space="preserve"> </w:t>
            </w:r>
            <w:r w:rsidRPr="00642449">
              <w:rPr>
                <w:color w:val="000000"/>
                <w:sz w:val="22"/>
                <w:szCs w:val="22"/>
              </w:rPr>
              <w:t>direction</w:t>
            </w:r>
            <w:r w:rsidR="00DC3B51" w:rsidRPr="00642449">
              <w:rPr>
                <w:color w:val="000000"/>
                <w:sz w:val="22"/>
                <w:szCs w:val="22"/>
              </w:rPr>
              <w:t xml:space="preserve"> on how to make the program</w:t>
            </w:r>
            <w:r w:rsidRPr="00642449">
              <w:rPr>
                <w:color w:val="000000"/>
                <w:sz w:val="22"/>
                <w:szCs w:val="22"/>
              </w:rPr>
              <w:t>.”</w:t>
            </w:r>
          </w:p>
        </w:tc>
      </w:tr>
      <w:tr w:rsidR="00DC3B51" w:rsidRPr="00642449" w:rsidTr="00551A7A">
        <w:trPr>
          <w:tblCellSpacing w:w="30" w:type="dxa"/>
        </w:trPr>
        <w:tc>
          <w:tcPr>
            <w:tcW w:w="4937" w:type="pct"/>
            <w:vAlign w:val="center"/>
          </w:tcPr>
          <w:p w:rsidR="00DC3B51" w:rsidRPr="00642449" w:rsidRDefault="00752B9E" w:rsidP="008272CB">
            <w:pPr>
              <w:pStyle w:val="ListParagraph"/>
              <w:numPr>
                <w:ilvl w:val="0"/>
                <w:numId w:val="28"/>
              </w:numPr>
              <w:rPr>
                <w:color w:val="000000"/>
                <w:sz w:val="22"/>
                <w:szCs w:val="22"/>
              </w:rPr>
            </w:pPr>
            <w:r w:rsidRPr="00642449">
              <w:rPr>
                <w:color w:val="000000"/>
                <w:sz w:val="22"/>
                <w:szCs w:val="22"/>
              </w:rPr>
              <w:t>“</w:t>
            </w:r>
            <w:r w:rsidR="00DC3B51" w:rsidRPr="00642449">
              <w:rPr>
                <w:color w:val="000000"/>
                <w:sz w:val="22"/>
                <w:szCs w:val="22"/>
              </w:rPr>
              <w:t>I think it could be improved by making the "blank canvas" easier to understand.</w:t>
            </w:r>
            <w:r w:rsidRPr="00642449">
              <w:rPr>
                <w:color w:val="000000"/>
                <w:sz w:val="22"/>
                <w:szCs w:val="22"/>
              </w:rPr>
              <w:t>”</w:t>
            </w:r>
          </w:p>
        </w:tc>
      </w:tr>
      <w:tr w:rsidR="00DC3B51" w:rsidRPr="00642449" w:rsidTr="00551A7A">
        <w:trPr>
          <w:tblCellSpacing w:w="30" w:type="dxa"/>
        </w:trPr>
        <w:tc>
          <w:tcPr>
            <w:tcW w:w="4937" w:type="pct"/>
            <w:vAlign w:val="center"/>
          </w:tcPr>
          <w:p w:rsidR="00DC3B51" w:rsidRPr="00642449" w:rsidRDefault="00752B9E" w:rsidP="00752B9E">
            <w:pPr>
              <w:pStyle w:val="ListParagraph"/>
              <w:numPr>
                <w:ilvl w:val="0"/>
                <w:numId w:val="28"/>
              </w:numPr>
              <w:rPr>
                <w:color w:val="000000"/>
                <w:sz w:val="22"/>
                <w:szCs w:val="22"/>
              </w:rPr>
            </w:pPr>
            <w:r w:rsidRPr="00642449">
              <w:rPr>
                <w:color w:val="000000"/>
                <w:sz w:val="22"/>
                <w:szCs w:val="22"/>
              </w:rPr>
              <w:t>“</w:t>
            </w:r>
            <w:r w:rsidR="00DC3B51" w:rsidRPr="00642449">
              <w:rPr>
                <w:color w:val="000000"/>
                <w:sz w:val="22"/>
                <w:szCs w:val="22"/>
              </w:rPr>
              <w:t>Help people so they can enjoy it like everyone else.</w:t>
            </w:r>
            <w:r w:rsidRPr="00642449">
              <w:rPr>
                <w:color w:val="000000"/>
                <w:sz w:val="22"/>
                <w:szCs w:val="22"/>
              </w:rPr>
              <w:t>”</w:t>
            </w:r>
          </w:p>
        </w:tc>
      </w:tr>
      <w:tr w:rsidR="00DC3B51" w:rsidRPr="00642449" w:rsidTr="00551A7A">
        <w:trPr>
          <w:tblCellSpacing w:w="30" w:type="dxa"/>
        </w:trPr>
        <w:tc>
          <w:tcPr>
            <w:tcW w:w="4937" w:type="pct"/>
            <w:vAlign w:val="center"/>
          </w:tcPr>
          <w:p w:rsidR="00DC3B51" w:rsidRPr="00642449" w:rsidRDefault="00752B9E" w:rsidP="008272CB">
            <w:pPr>
              <w:pStyle w:val="ListParagraph"/>
              <w:numPr>
                <w:ilvl w:val="0"/>
                <w:numId w:val="28"/>
              </w:numPr>
              <w:rPr>
                <w:color w:val="000000"/>
                <w:sz w:val="22"/>
                <w:szCs w:val="22"/>
              </w:rPr>
            </w:pPr>
            <w:r w:rsidRPr="00642449">
              <w:rPr>
                <w:color w:val="000000"/>
                <w:sz w:val="22"/>
                <w:szCs w:val="22"/>
              </w:rPr>
              <w:t>“I</w:t>
            </w:r>
            <w:r w:rsidR="00DC3B51" w:rsidRPr="00642449">
              <w:rPr>
                <w:bCs/>
                <w:color w:val="000000"/>
                <w:sz w:val="22"/>
                <w:szCs w:val="22"/>
              </w:rPr>
              <w:t>t was boring</w:t>
            </w:r>
            <w:r w:rsidRPr="00642449">
              <w:rPr>
                <w:bCs/>
                <w:color w:val="000000"/>
                <w:sz w:val="22"/>
                <w:szCs w:val="22"/>
              </w:rPr>
              <w:t>.</w:t>
            </w:r>
          </w:p>
        </w:tc>
      </w:tr>
      <w:tr w:rsidR="00DC3B51" w:rsidRPr="00642449" w:rsidTr="00551A7A">
        <w:trPr>
          <w:tblCellSpacing w:w="30" w:type="dxa"/>
        </w:trPr>
        <w:tc>
          <w:tcPr>
            <w:tcW w:w="4937" w:type="pct"/>
            <w:vAlign w:val="center"/>
          </w:tcPr>
          <w:p w:rsidR="00DC3B51" w:rsidRPr="00642449" w:rsidRDefault="008272CB" w:rsidP="008272CB">
            <w:pPr>
              <w:pStyle w:val="ListParagraph"/>
              <w:numPr>
                <w:ilvl w:val="0"/>
                <w:numId w:val="28"/>
              </w:numPr>
              <w:rPr>
                <w:color w:val="000000"/>
                <w:sz w:val="22"/>
                <w:szCs w:val="22"/>
              </w:rPr>
            </w:pPr>
            <w:r w:rsidRPr="00642449">
              <w:rPr>
                <w:bCs/>
                <w:color w:val="000000"/>
                <w:sz w:val="22"/>
                <w:szCs w:val="22"/>
              </w:rPr>
              <w:t>“I</w:t>
            </w:r>
            <w:r w:rsidR="00DC3B51" w:rsidRPr="00642449">
              <w:rPr>
                <w:bCs/>
                <w:color w:val="000000"/>
                <w:sz w:val="22"/>
                <w:szCs w:val="22"/>
              </w:rPr>
              <w:t xml:space="preserve"> thought it was boring</w:t>
            </w:r>
            <w:r w:rsidR="00752B9E" w:rsidRPr="00642449">
              <w:rPr>
                <w:bCs/>
                <w:color w:val="000000"/>
                <w:sz w:val="22"/>
                <w:szCs w:val="22"/>
              </w:rPr>
              <w:t>.</w:t>
            </w:r>
            <w:r w:rsidRPr="00642449">
              <w:rPr>
                <w:bCs/>
                <w:color w:val="000000"/>
                <w:sz w:val="22"/>
                <w:szCs w:val="22"/>
              </w:rPr>
              <w:t>”</w:t>
            </w:r>
          </w:p>
        </w:tc>
      </w:tr>
      <w:tr w:rsidR="00DC3B51" w:rsidRPr="00642449" w:rsidTr="00551A7A">
        <w:trPr>
          <w:tblCellSpacing w:w="30" w:type="dxa"/>
        </w:trPr>
        <w:tc>
          <w:tcPr>
            <w:tcW w:w="4937" w:type="pct"/>
            <w:vAlign w:val="center"/>
          </w:tcPr>
          <w:p w:rsidR="00DC3B51" w:rsidRPr="00642449" w:rsidRDefault="008272CB" w:rsidP="008272CB">
            <w:pPr>
              <w:pStyle w:val="ListParagraph"/>
              <w:numPr>
                <w:ilvl w:val="0"/>
                <w:numId w:val="28"/>
              </w:numPr>
              <w:rPr>
                <w:color w:val="000000"/>
                <w:sz w:val="22"/>
                <w:szCs w:val="22"/>
              </w:rPr>
            </w:pPr>
            <w:r w:rsidRPr="00642449">
              <w:rPr>
                <w:color w:val="000000"/>
                <w:sz w:val="22"/>
                <w:szCs w:val="22"/>
              </w:rPr>
              <w:t>“</w:t>
            </w:r>
            <w:r w:rsidRPr="00642449">
              <w:rPr>
                <w:bCs/>
                <w:color w:val="000000"/>
                <w:sz w:val="22"/>
                <w:szCs w:val="22"/>
              </w:rPr>
              <w:t>I</w:t>
            </w:r>
            <w:r w:rsidR="00DC3B51" w:rsidRPr="00642449">
              <w:rPr>
                <w:bCs/>
                <w:color w:val="000000"/>
                <w:sz w:val="22"/>
                <w:szCs w:val="22"/>
              </w:rPr>
              <w:t xml:space="preserve">t was fun </w:t>
            </w:r>
            <w:r w:rsidRPr="00642449">
              <w:rPr>
                <w:bCs/>
                <w:color w:val="000000"/>
                <w:sz w:val="22"/>
                <w:szCs w:val="22"/>
              </w:rPr>
              <w:t>and</w:t>
            </w:r>
            <w:r w:rsidR="00DC3B51" w:rsidRPr="00642449">
              <w:rPr>
                <w:bCs/>
                <w:color w:val="000000"/>
                <w:sz w:val="22"/>
                <w:szCs w:val="22"/>
              </w:rPr>
              <w:t xml:space="preserve"> </w:t>
            </w:r>
            <w:r w:rsidRPr="00642449">
              <w:rPr>
                <w:bCs/>
                <w:color w:val="000000"/>
                <w:sz w:val="22"/>
                <w:szCs w:val="22"/>
              </w:rPr>
              <w:t>kind of</w:t>
            </w:r>
            <w:r w:rsidR="00DC3B51" w:rsidRPr="00642449">
              <w:rPr>
                <w:bCs/>
                <w:color w:val="000000"/>
                <w:sz w:val="22"/>
                <w:szCs w:val="22"/>
              </w:rPr>
              <w:t xml:space="preserve"> boring</w:t>
            </w:r>
            <w:r w:rsidRPr="00642449">
              <w:rPr>
                <w:bCs/>
                <w:color w:val="000000"/>
                <w:sz w:val="22"/>
                <w:szCs w:val="22"/>
              </w:rPr>
              <w:t>.”</w:t>
            </w:r>
          </w:p>
        </w:tc>
      </w:tr>
      <w:tr w:rsidR="00DC3B51" w:rsidRPr="00642449" w:rsidTr="00551A7A">
        <w:trPr>
          <w:tblCellSpacing w:w="30" w:type="dxa"/>
        </w:trPr>
        <w:tc>
          <w:tcPr>
            <w:tcW w:w="4937" w:type="pct"/>
            <w:vAlign w:val="center"/>
          </w:tcPr>
          <w:p w:rsidR="00DC3B51" w:rsidRPr="00642449" w:rsidRDefault="008272CB" w:rsidP="00551A7A">
            <w:pPr>
              <w:pStyle w:val="ListParagraph"/>
              <w:numPr>
                <w:ilvl w:val="0"/>
                <w:numId w:val="28"/>
              </w:numPr>
              <w:rPr>
                <w:color w:val="000000"/>
                <w:sz w:val="22"/>
                <w:szCs w:val="22"/>
              </w:rPr>
            </w:pPr>
            <w:r w:rsidRPr="00642449">
              <w:rPr>
                <w:color w:val="000000"/>
                <w:sz w:val="22"/>
                <w:szCs w:val="22"/>
              </w:rPr>
              <w:t>“</w:t>
            </w:r>
            <w:r w:rsidRPr="00642449">
              <w:rPr>
                <w:bCs/>
                <w:color w:val="000000"/>
                <w:sz w:val="22"/>
                <w:szCs w:val="22"/>
              </w:rPr>
              <w:t>I</w:t>
            </w:r>
            <w:r w:rsidR="00DC3B51" w:rsidRPr="00642449">
              <w:rPr>
                <w:bCs/>
                <w:color w:val="000000"/>
                <w:sz w:val="22"/>
                <w:szCs w:val="22"/>
              </w:rPr>
              <w:t xml:space="preserve">t </w:t>
            </w:r>
            <w:r w:rsidRPr="00642449">
              <w:rPr>
                <w:bCs/>
                <w:color w:val="000000"/>
                <w:sz w:val="22"/>
                <w:szCs w:val="22"/>
              </w:rPr>
              <w:t>should</w:t>
            </w:r>
            <w:r w:rsidR="00DC3B51" w:rsidRPr="00642449">
              <w:rPr>
                <w:bCs/>
                <w:color w:val="000000"/>
                <w:sz w:val="22"/>
                <w:szCs w:val="22"/>
              </w:rPr>
              <w:t xml:space="preserve"> be more fun, it was </w:t>
            </w:r>
            <w:r w:rsidR="00551A7A" w:rsidRPr="00642449">
              <w:rPr>
                <w:bCs/>
                <w:color w:val="000000"/>
                <w:sz w:val="22"/>
                <w:szCs w:val="22"/>
              </w:rPr>
              <w:t>very</w:t>
            </w:r>
            <w:r w:rsidR="00DC3B51" w:rsidRPr="00642449">
              <w:rPr>
                <w:bCs/>
                <w:color w:val="000000"/>
                <w:sz w:val="22"/>
                <w:szCs w:val="22"/>
              </w:rPr>
              <w:t xml:space="preserve"> boring and dull and </w:t>
            </w:r>
            <w:r w:rsidRPr="00642449">
              <w:rPr>
                <w:bCs/>
                <w:color w:val="000000"/>
                <w:sz w:val="22"/>
                <w:szCs w:val="22"/>
              </w:rPr>
              <w:t>I</w:t>
            </w:r>
            <w:r w:rsidR="00DC3B51" w:rsidRPr="00642449">
              <w:rPr>
                <w:bCs/>
                <w:color w:val="000000"/>
                <w:sz w:val="22"/>
                <w:szCs w:val="22"/>
              </w:rPr>
              <w:t xml:space="preserve"> was very disappointed</w:t>
            </w:r>
            <w:r w:rsidRPr="00642449">
              <w:rPr>
                <w:bCs/>
                <w:color w:val="000000"/>
                <w:sz w:val="22"/>
                <w:szCs w:val="22"/>
              </w:rPr>
              <w:t>”</w:t>
            </w:r>
          </w:p>
        </w:tc>
      </w:tr>
      <w:tr w:rsidR="00DC3B51" w:rsidRPr="00642449" w:rsidTr="00551A7A">
        <w:trPr>
          <w:tblCellSpacing w:w="30" w:type="dxa"/>
        </w:trPr>
        <w:tc>
          <w:tcPr>
            <w:tcW w:w="4937" w:type="pct"/>
            <w:vAlign w:val="center"/>
          </w:tcPr>
          <w:p w:rsidR="00C73809" w:rsidRPr="00875A25" w:rsidRDefault="00551A7A" w:rsidP="00C73809">
            <w:pPr>
              <w:pStyle w:val="ListParagraph"/>
              <w:numPr>
                <w:ilvl w:val="0"/>
                <w:numId w:val="28"/>
              </w:numPr>
              <w:rPr>
                <w:color w:val="000000"/>
                <w:sz w:val="22"/>
                <w:szCs w:val="22"/>
              </w:rPr>
            </w:pPr>
            <w:r w:rsidRPr="00642449">
              <w:rPr>
                <w:bCs/>
                <w:color w:val="000000"/>
                <w:sz w:val="22"/>
                <w:szCs w:val="22"/>
              </w:rPr>
              <w:t>“I</w:t>
            </w:r>
            <w:r w:rsidR="00DC3B51" w:rsidRPr="00642449">
              <w:rPr>
                <w:bCs/>
                <w:color w:val="000000"/>
                <w:sz w:val="22"/>
                <w:szCs w:val="22"/>
              </w:rPr>
              <w:t xml:space="preserve"> think we need to have some more fun and not watch all the videos. </w:t>
            </w:r>
            <w:r w:rsidRPr="00642449">
              <w:rPr>
                <w:bCs/>
                <w:color w:val="000000"/>
                <w:sz w:val="22"/>
                <w:szCs w:val="22"/>
              </w:rPr>
              <w:t>T</w:t>
            </w:r>
            <w:r w:rsidR="00DC3B51" w:rsidRPr="00642449">
              <w:rPr>
                <w:bCs/>
                <w:color w:val="000000"/>
                <w:sz w:val="22"/>
                <w:szCs w:val="22"/>
              </w:rPr>
              <w:t xml:space="preserve">hey got </w:t>
            </w:r>
            <w:r w:rsidRPr="00642449">
              <w:rPr>
                <w:bCs/>
                <w:color w:val="000000"/>
                <w:sz w:val="22"/>
                <w:szCs w:val="22"/>
              </w:rPr>
              <w:t>very</w:t>
            </w:r>
            <w:r w:rsidR="00DC3B51" w:rsidRPr="00642449">
              <w:rPr>
                <w:bCs/>
                <w:color w:val="000000"/>
                <w:sz w:val="22"/>
                <w:szCs w:val="22"/>
              </w:rPr>
              <w:t xml:space="preserve"> boring</w:t>
            </w:r>
            <w:r w:rsidRPr="00642449">
              <w:rPr>
                <w:bCs/>
                <w:color w:val="000000"/>
                <w:sz w:val="22"/>
                <w:szCs w:val="22"/>
              </w:rPr>
              <w:t>.”</w:t>
            </w:r>
          </w:p>
          <w:p w:rsidR="00875A25" w:rsidRPr="00875A25" w:rsidRDefault="00875A25" w:rsidP="00875A25">
            <w:pPr>
              <w:pStyle w:val="ListParagraph"/>
              <w:rPr>
                <w:color w:val="000000"/>
                <w:sz w:val="22"/>
                <w:szCs w:val="22"/>
              </w:rPr>
            </w:pPr>
          </w:p>
        </w:tc>
      </w:tr>
    </w:tbl>
    <w:p w:rsidR="00DC3B51" w:rsidRPr="00551A7A" w:rsidRDefault="00B86C77" w:rsidP="00551A7A">
      <w:pPr>
        <w:pStyle w:val="ListParagraph"/>
        <w:numPr>
          <w:ilvl w:val="0"/>
          <w:numId w:val="21"/>
        </w:numPr>
        <w:tabs>
          <w:tab w:val="left" w:pos="360"/>
        </w:tabs>
        <w:autoSpaceDE w:val="0"/>
        <w:autoSpaceDN w:val="0"/>
        <w:adjustRightInd w:val="0"/>
        <w:rPr>
          <w:b/>
        </w:rPr>
      </w:pPr>
      <w:r>
        <w:rPr>
          <w:b/>
        </w:rPr>
        <w:lastRenderedPageBreak/>
        <w:t>Students Wanting to S</w:t>
      </w:r>
      <w:r w:rsidR="00DC3B51" w:rsidRPr="00551A7A">
        <w:rPr>
          <w:b/>
        </w:rPr>
        <w:t xml:space="preserve">pend </w:t>
      </w:r>
      <w:r>
        <w:rPr>
          <w:b/>
        </w:rPr>
        <w:t>More Time Exploring a Topic or Project in Depth Before Moving on to Something N</w:t>
      </w:r>
      <w:r w:rsidR="00DC3B51" w:rsidRPr="00551A7A">
        <w:rPr>
          <w:b/>
        </w:rPr>
        <w:t>ew:</w:t>
      </w:r>
    </w:p>
    <w:p w:rsidR="00551A7A" w:rsidRPr="00642449" w:rsidRDefault="00551A7A" w:rsidP="00551A7A">
      <w:pPr>
        <w:pStyle w:val="ListParagraph"/>
        <w:rPr>
          <w:sz w:val="22"/>
          <w:szCs w:val="22"/>
          <w:lang w:eastAsia="ja-JP"/>
        </w:rPr>
      </w:pPr>
      <w:r w:rsidRPr="00642449">
        <w:rPr>
          <w:sz w:val="22"/>
          <w:szCs w:val="22"/>
          <w:lang w:eastAsia="ja-JP"/>
        </w:rPr>
        <w:t>Comments from Student Survey after Robotics Lessons (see Appendix 4B)</w:t>
      </w:r>
    </w:p>
    <w:p w:rsidR="00551A7A" w:rsidRPr="00642449" w:rsidRDefault="00551A7A" w:rsidP="00551A7A">
      <w:pPr>
        <w:pStyle w:val="ListParagraph"/>
        <w:ind w:left="1440"/>
        <w:rPr>
          <w:sz w:val="22"/>
          <w:szCs w:val="22"/>
          <w:lang w:eastAsia="ja-JP"/>
        </w:rPr>
      </w:pPr>
      <w:r w:rsidRPr="00642449">
        <w:rPr>
          <w:sz w:val="22"/>
          <w:szCs w:val="22"/>
          <w:lang w:eastAsia="ja-JP"/>
        </w:rPr>
        <w:t>For you personally, how could the lesson or activity be improved?</w:t>
      </w:r>
    </w:p>
    <w:tbl>
      <w:tblPr>
        <w:tblW w:w="4291" w:type="pct"/>
        <w:tblCellSpacing w:w="30" w:type="dxa"/>
        <w:tblInd w:w="1290" w:type="dxa"/>
        <w:tblCellMar>
          <w:top w:w="60" w:type="dxa"/>
          <w:left w:w="60" w:type="dxa"/>
          <w:bottom w:w="60" w:type="dxa"/>
          <w:right w:w="60" w:type="dxa"/>
        </w:tblCellMar>
        <w:tblLook w:val="00A0"/>
      </w:tblPr>
      <w:tblGrid>
        <w:gridCol w:w="9629"/>
      </w:tblGrid>
      <w:tr w:rsidR="00DC3B51" w:rsidRPr="00642449" w:rsidTr="00B86C77">
        <w:trPr>
          <w:tblCellSpacing w:w="30" w:type="dxa"/>
        </w:trPr>
        <w:tc>
          <w:tcPr>
            <w:tcW w:w="4938" w:type="pct"/>
            <w:vAlign w:val="center"/>
          </w:tcPr>
          <w:p w:rsidR="002F4256" w:rsidRDefault="002F4256" w:rsidP="002F4256">
            <w:pPr>
              <w:pStyle w:val="ListParagraph"/>
              <w:numPr>
                <w:ilvl w:val="0"/>
                <w:numId w:val="30"/>
              </w:numPr>
              <w:ind w:left="420"/>
              <w:rPr>
                <w:bCs/>
                <w:color w:val="000000"/>
                <w:sz w:val="22"/>
                <w:szCs w:val="22"/>
              </w:rPr>
            </w:pPr>
            <w:r w:rsidRPr="00642449">
              <w:rPr>
                <w:bCs/>
                <w:color w:val="000000"/>
                <w:sz w:val="22"/>
                <w:szCs w:val="22"/>
              </w:rPr>
              <w:t>“I</w:t>
            </w:r>
            <w:r w:rsidR="00DC3B51" w:rsidRPr="00642449">
              <w:rPr>
                <w:bCs/>
                <w:color w:val="000000"/>
                <w:sz w:val="22"/>
                <w:szCs w:val="22"/>
              </w:rPr>
              <w:t>f we did it longer</w:t>
            </w:r>
            <w:r w:rsidRPr="00642449">
              <w:rPr>
                <w:bCs/>
                <w:color w:val="000000"/>
                <w:sz w:val="22"/>
                <w:szCs w:val="22"/>
              </w:rPr>
              <w:t>.”</w:t>
            </w:r>
          </w:p>
          <w:p w:rsidR="00642449" w:rsidRPr="00642449" w:rsidRDefault="00642449" w:rsidP="00642449">
            <w:pPr>
              <w:pStyle w:val="ListParagraph"/>
              <w:ind w:left="420"/>
              <w:rPr>
                <w:bCs/>
                <w:color w:val="000000"/>
                <w:sz w:val="22"/>
                <w:szCs w:val="22"/>
              </w:rPr>
            </w:pPr>
          </w:p>
          <w:p w:rsidR="00DC3B51" w:rsidRPr="00642449" w:rsidRDefault="00DC3B51" w:rsidP="002F4256">
            <w:pPr>
              <w:pStyle w:val="ListParagraph"/>
              <w:numPr>
                <w:ilvl w:val="0"/>
                <w:numId w:val="30"/>
              </w:numPr>
              <w:ind w:left="420"/>
              <w:rPr>
                <w:bCs/>
                <w:color w:val="000000"/>
                <w:sz w:val="22"/>
                <w:szCs w:val="22"/>
              </w:rPr>
            </w:pPr>
            <w:r w:rsidRPr="00642449">
              <w:rPr>
                <w:color w:val="000000"/>
                <w:sz w:val="22"/>
                <w:szCs w:val="22"/>
              </w:rPr>
              <w:t> </w:t>
            </w:r>
            <w:r w:rsidR="002F4256" w:rsidRPr="00642449">
              <w:rPr>
                <w:bCs/>
                <w:color w:val="000000"/>
                <w:sz w:val="22"/>
                <w:szCs w:val="22"/>
              </w:rPr>
              <w:t>“M</w:t>
            </w:r>
            <w:r w:rsidRPr="00642449">
              <w:rPr>
                <w:bCs/>
                <w:color w:val="000000"/>
                <w:sz w:val="22"/>
                <w:szCs w:val="22"/>
              </w:rPr>
              <w:t>ore activi</w:t>
            </w:r>
            <w:r w:rsidR="002F4256" w:rsidRPr="00642449">
              <w:rPr>
                <w:bCs/>
                <w:color w:val="000000"/>
                <w:sz w:val="22"/>
                <w:szCs w:val="22"/>
              </w:rPr>
              <w:t>ties.”</w:t>
            </w:r>
          </w:p>
        </w:tc>
      </w:tr>
      <w:tr w:rsidR="00DC3B51" w:rsidRPr="00642449" w:rsidTr="00B86C77">
        <w:trPr>
          <w:tblCellSpacing w:w="30" w:type="dxa"/>
        </w:trPr>
        <w:tc>
          <w:tcPr>
            <w:tcW w:w="4938" w:type="pct"/>
            <w:vAlign w:val="center"/>
          </w:tcPr>
          <w:p w:rsidR="00DC3B51" w:rsidRPr="00642449" w:rsidRDefault="002F4256" w:rsidP="002F4256">
            <w:pPr>
              <w:pStyle w:val="ListParagraph"/>
              <w:numPr>
                <w:ilvl w:val="0"/>
                <w:numId w:val="30"/>
              </w:numPr>
              <w:ind w:left="420"/>
              <w:rPr>
                <w:color w:val="000000"/>
                <w:sz w:val="22"/>
                <w:szCs w:val="22"/>
              </w:rPr>
            </w:pPr>
            <w:r w:rsidRPr="00642449">
              <w:rPr>
                <w:bCs/>
                <w:color w:val="000000"/>
                <w:sz w:val="22"/>
                <w:szCs w:val="22"/>
              </w:rPr>
              <w:t>“G</w:t>
            </w:r>
            <w:r w:rsidR="00DC3B51" w:rsidRPr="00642449">
              <w:rPr>
                <w:bCs/>
                <w:color w:val="000000"/>
                <w:sz w:val="22"/>
                <w:szCs w:val="22"/>
              </w:rPr>
              <w:t>etting more time to work on the project</w:t>
            </w:r>
            <w:r w:rsidRPr="00642449">
              <w:rPr>
                <w:bCs/>
                <w:color w:val="000000"/>
                <w:sz w:val="22"/>
                <w:szCs w:val="22"/>
              </w:rPr>
              <w:t>.”</w:t>
            </w:r>
          </w:p>
        </w:tc>
      </w:tr>
      <w:tr w:rsidR="00DC3B51" w:rsidRPr="00642449" w:rsidTr="00B86C77">
        <w:trPr>
          <w:tblCellSpacing w:w="30" w:type="dxa"/>
        </w:trPr>
        <w:tc>
          <w:tcPr>
            <w:tcW w:w="4938" w:type="pct"/>
            <w:vAlign w:val="center"/>
          </w:tcPr>
          <w:p w:rsidR="00DC3B51" w:rsidRPr="00642449" w:rsidRDefault="002F4256" w:rsidP="002F4256">
            <w:pPr>
              <w:pStyle w:val="ListParagraph"/>
              <w:numPr>
                <w:ilvl w:val="0"/>
                <w:numId w:val="30"/>
              </w:numPr>
              <w:ind w:left="420"/>
              <w:rPr>
                <w:color w:val="000000"/>
                <w:sz w:val="22"/>
                <w:szCs w:val="22"/>
              </w:rPr>
            </w:pPr>
            <w:r w:rsidRPr="00642449">
              <w:rPr>
                <w:bCs/>
                <w:color w:val="000000"/>
                <w:sz w:val="22"/>
                <w:szCs w:val="22"/>
              </w:rPr>
              <w:t>“By</w:t>
            </w:r>
            <w:r w:rsidR="00DC3B51" w:rsidRPr="00642449">
              <w:rPr>
                <w:bCs/>
                <w:color w:val="000000"/>
                <w:sz w:val="22"/>
                <w:szCs w:val="22"/>
              </w:rPr>
              <w:t xml:space="preserve"> maybe working more on the project</w:t>
            </w:r>
            <w:r w:rsidRPr="00642449">
              <w:rPr>
                <w:bCs/>
                <w:color w:val="000000"/>
                <w:sz w:val="22"/>
                <w:szCs w:val="22"/>
              </w:rPr>
              <w:t>.”</w:t>
            </w:r>
          </w:p>
        </w:tc>
      </w:tr>
      <w:tr w:rsidR="00DC3B51" w:rsidRPr="00642449" w:rsidTr="00B86C77">
        <w:trPr>
          <w:trHeight w:val="432"/>
          <w:tblCellSpacing w:w="30" w:type="dxa"/>
        </w:trPr>
        <w:tc>
          <w:tcPr>
            <w:tcW w:w="4938" w:type="pct"/>
            <w:vAlign w:val="center"/>
          </w:tcPr>
          <w:p w:rsidR="00DC3B51" w:rsidRPr="00642449" w:rsidRDefault="002F4256" w:rsidP="002F4256">
            <w:pPr>
              <w:pStyle w:val="ListParagraph"/>
              <w:numPr>
                <w:ilvl w:val="0"/>
                <w:numId w:val="30"/>
              </w:numPr>
              <w:ind w:left="420"/>
              <w:rPr>
                <w:bCs/>
                <w:color w:val="000000"/>
                <w:sz w:val="22"/>
                <w:szCs w:val="22"/>
              </w:rPr>
            </w:pPr>
            <w:r w:rsidRPr="00642449">
              <w:rPr>
                <w:bCs/>
                <w:color w:val="000000"/>
                <w:sz w:val="22"/>
                <w:szCs w:val="22"/>
              </w:rPr>
              <w:t xml:space="preserve"> “S</w:t>
            </w:r>
            <w:r w:rsidR="00DC3B51" w:rsidRPr="00642449">
              <w:rPr>
                <w:bCs/>
                <w:color w:val="000000"/>
                <w:sz w:val="22"/>
                <w:szCs w:val="22"/>
              </w:rPr>
              <w:t>low it down</w:t>
            </w:r>
            <w:r w:rsidRPr="00642449">
              <w:rPr>
                <w:bCs/>
                <w:color w:val="000000"/>
                <w:sz w:val="22"/>
                <w:szCs w:val="22"/>
              </w:rPr>
              <w:t>.”</w:t>
            </w:r>
          </w:p>
        </w:tc>
      </w:tr>
      <w:tr w:rsidR="00DC3B51" w:rsidRPr="00642449" w:rsidTr="00B86C77">
        <w:trPr>
          <w:tblCellSpacing w:w="30" w:type="dxa"/>
        </w:trPr>
        <w:tc>
          <w:tcPr>
            <w:tcW w:w="4938" w:type="pct"/>
            <w:vAlign w:val="center"/>
          </w:tcPr>
          <w:p w:rsidR="002F4256" w:rsidRPr="00642449" w:rsidRDefault="002F4256" w:rsidP="00642449">
            <w:pPr>
              <w:pStyle w:val="ListParagraph"/>
              <w:numPr>
                <w:ilvl w:val="0"/>
                <w:numId w:val="30"/>
              </w:numPr>
              <w:ind w:left="420"/>
              <w:rPr>
                <w:color w:val="000000"/>
                <w:sz w:val="22"/>
                <w:szCs w:val="22"/>
              </w:rPr>
            </w:pPr>
            <w:r w:rsidRPr="00642449">
              <w:rPr>
                <w:bCs/>
                <w:color w:val="000000"/>
                <w:sz w:val="22"/>
                <w:szCs w:val="22"/>
              </w:rPr>
              <w:t>“A</w:t>
            </w:r>
            <w:r w:rsidR="00DC3B51" w:rsidRPr="00642449">
              <w:rPr>
                <w:bCs/>
                <w:color w:val="000000"/>
                <w:sz w:val="22"/>
                <w:szCs w:val="22"/>
              </w:rPr>
              <w:t>dd another day so we could do the robot challenge</w:t>
            </w:r>
            <w:r w:rsidRPr="00642449">
              <w:rPr>
                <w:bCs/>
                <w:color w:val="000000"/>
                <w:sz w:val="22"/>
                <w:szCs w:val="22"/>
              </w:rPr>
              <w:t>.”</w:t>
            </w:r>
          </w:p>
          <w:p w:rsidR="00642449" w:rsidRPr="00642449" w:rsidRDefault="00642449" w:rsidP="00642449">
            <w:pPr>
              <w:pStyle w:val="ListParagraph"/>
              <w:ind w:left="420"/>
              <w:rPr>
                <w:color w:val="000000"/>
                <w:sz w:val="22"/>
                <w:szCs w:val="22"/>
              </w:rPr>
            </w:pPr>
          </w:p>
          <w:p w:rsidR="002F4256" w:rsidRPr="00642449" w:rsidRDefault="002F4256" w:rsidP="002F4256">
            <w:pPr>
              <w:pStyle w:val="ListParagraph"/>
              <w:numPr>
                <w:ilvl w:val="0"/>
                <w:numId w:val="30"/>
              </w:numPr>
              <w:ind w:left="420"/>
              <w:rPr>
                <w:bCs/>
                <w:color w:val="000000"/>
                <w:sz w:val="22"/>
                <w:szCs w:val="22"/>
              </w:rPr>
            </w:pPr>
            <w:r w:rsidRPr="00642449">
              <w:rPr>
                <w:bCs/>
                <w:color w:val="000000"/>
                <w:sz w:val="22"/>
                <w:szCs w:val="22"/>
              </w:rPr>
              <w:t>“I think that the lesson should have been longer.”</w:t>
            </w:r>
          </w:p>
        </w:tc>
      </w:tr>
      <w:tr w:rsidR="00DC3B51" w:rsidRPr="00642449" w:rsidTr="00B86C77">
        <w:trPr>
          <w:tblCellSpacing w:w="30" w:type="dxa"/>
        </w:trPr>
        <w:tc>
          <w:tcPr>
            <w:tcW w:w="4938" w:type="pct"/>
            <w:vAlign w:val="center"/>
          </w:tcPr>
          <w:p w:rsidR="00DC3B51" w:rsidRPr="00642449" w:rsidRDefault="002F4256" w:rsidP="008238B6">
            <w:pPr>
              <w:pStyle w:val="ListParagraph"/>
              <w:numPr>
                <w:ilvl w:val="0"/>
                <w:numId w:val="30"/>
              </w:numPr>
              <w:ind w:left="420"/>
              <w:rPr>
                <w:bCs/>
                <w:color w:val="000000"/>
                <w:sz w:val="22"/>
                <w:szCs w:val="22"/>
              </w:rPr>
            </w:pPr>
            <w:r w:rsidRPr="00642449">
              <w:rPr>
                <w:rFonts w:eastAsiaTheme="minorHAnsi"/>
                <w:bCs/>
                <w:color w:val="000000"/>
                <w:kern w:val="0"/>
                <w:sz w:val="22"/>
                <w:szCs w:val="22"/>
                <w:lang w:eastAsia="en-US"/>
              </w:rPr>
              <w:t>“</w:t>
            </w:r>
            <w:r w:rsidR="00DC3B51" w:rsidRPr="00642449">
              <w:rPr>
                <w:bCs/>
                <w:color w:val="000000"/>
                <w:sz w:val="22"/>
                <w:szCs w:val="22"/>
              </w:rPr>
              <w:t xml:space="preserve">I think the lesson could be improved by </w:t>
            </w:r>
            <w:r w:rsidRPr="00642449">
              <w:rPr>
                <w:bCs/>
                <w:color w:val="000000"/>
                <w:sz w:val="22"/>
                <w:szCs w:val="22"/>
              </w:rPr>
              <w:t xml:space="preserve">allowing </w:t>
            </w:r>
            <w:r w:rsidR="00DC3B51" w:rsidRPr="00642449">
              <w:rPr>
                <w:bCs/>
                <w:color w:val="000000"/>
                <w:sz w:val="22"/>
                <w:szCs w:val="22"/>
              </w:rPr>
              <w:t>more time to program different things on the robot instead of just moving around</w:t>
            </w:r>
            <w:r w:rsidRPr="00642449">
              <w:rPr>
                <w:bCs/>
                <w:color w:val="000000"/>
                <w:sz w:val="22"/>
                <w:szCs w:val="22"/>
              </w:rPr>
              <w:t>.</w:t>
            </w:r>
            <w:r w:rsidR="00DC3B51" w:rsidRPr="00642449">
              <w:rPr>
                <w:bCs/>
                <w:color w:val="000000"/>
                <w:sz w:val="22"/>
                <w:szCs w:val="22"/>
              </w:rPr>
              <w:t xml:space="preserve"> I mean like talking or jumping.</w:t>
            </w:r>
            <w:r w:rsidRPr="00642449">
              <w:rPr>
                <w:bCs/>
                <w:color w:val="000000"/>
                <w:sz w:val="22"/>
                <w:szCs w:val="22"/>
              </w:rPr>
              <w:t>”</w:t>
            </w:r>
          </w:p>
        </w:tc>
      </w:tr>
    </w:tbl>
    <w:p w:rsidR="00DC3B51" w:rsidRPr="00642449" w:rsidRDefault="00DC3B51" w:rsidP="008238B6">
      <w:pPr>
        <w:autoSpaceDE w:val="0"/>
        <w:autoSpaceDN w:val="0"/>
        <w:adjustRightInd w:val="0"/>
        <w:spacing w:line="240" w:lineRule="auto"/>
        <w:rPr>
          <w:rFonts w:ascii="Century" w:hAnsi="Century" w:cs="Century"/>
          <w:b/>
        </w:rPr>
      </w:pPr>
    </w:p>
    <w:p w:rsidR="00DC3B51" w:rsidRPr="00B86C77" w:rsidRDefault="00B86C77" w:rsidP="008238B6">
      <w:pPr>
        <w:pStyle w:val="ListParagraph"/>
        <w:numPr>
          <w:ilvl w:val="0"/>
          <w:numId w:val="22"/>
        </w:numPr>
        <w:autoSpaceDE w:val="0"/>
        <w:autoSpaceDN w:val="0"/>
        <w:adjustRightInd w:val="0"/>
        <w:rPr>
          <w:b/>
        </w:rPr>
      </w:pPr>
      <w:r w:rsidRPr="00B86C77">
        <w:rPr>
          <w:b/>
        </w:rPr>
        <w:t>Transferable Skills Develop With Opportunities for Repeated Real World P</w:t>
      </w:r>
      <w:r w:rsidR="00DC3B51" w:rsidRPr="00B86C77">
        <w:rPr>
          <w:b/>
        </w:rPr>
        <w:t>ractice:</w:t>
      </w:r>
    </w:p>
    <w:p w:rsidR="00DC3B51" w:rsidRDefault="00B94394" w:rsidP="00642449">
      <w:pPr>
        <w:pStyle w:val="ListParagraph"/>
        <w:autoSpaceDE w:val="0"/>
        <w:autoSpaceDN w:val="0"/>
        <w:adjustRightInd w:val="0"/>
        <w:ind w:left="810"/>
        <w:rPr>
          <w:rFonts w:eastAsia="Times New Roman"/>
          <w:sz w:val="22"/>
          <w:szCs w:val="22"/>
        </w:rPr>
      </w:pPr>
      <w:r w:rsidRPr="00642449">
        <w:rPr>
          <w:sz w:val="22"/>
          <w:szCs w:val="22"/>
        </w:rPr>
        <w:t>Over sixty percent of the students were confident they could program a robot to move forward two rotations after working through the lessons which guided them in how to complete that challenge.  Only 45 percent of students thought they could program the robot to move forward two rotations prior to the robotics unit.</w:t>
      </w:r>
      <w:r w:rsidR="009A4C35" w:rsidRPr="00642449">
        <w:rPr>
          <w:sz w:val="22"/>
          <w:szCs w:val="22"/>
        </w:rPr>
        <w:t xml:space="preserve">  </w:t>
      </w:r>
      <w:r w:rsidR="009A4C35" w:rsidRPr="00642449">
        <w:rPr>
          <w:rFonts w:eastAsia="Times New Roman"/>
          <w:sz w:val="22"/>
          <w:szCs w:val="22"/>
        </w:rPr>
        <w:t>(See Appendix 3)</w:t>
      </w:r>
    </w:p>
    <w:p w:rsidR="00642449" w:rsidRPr="00642449" w:rsidRDefault="00642449" w:rsidP="00642449">
      <w:pPr>
        <w:pStyle w:val="ListParagraph"/>
        <w:autoSpaceDE w:val="0"/>
        <w:autoSpaceDN w:val="0"/>
        <w:adjustRightInd w:val="0"/>
        <w:ind w:left="810"/>
        <w:rPr>
          <w:sz w:val="22"/>
          <w:szCs w:val="22"/>
        </w:rPr>
      </w:pPr>
    </w:p>
    <w:p w:rsidR="00DC3B51" w:rsidRPr="00642449" w:rsidRDefault="00DC3B51" w:rsidP="00DC3B51">
      <w:pPr>
        <w:spacing w:after="0" w:line="240" w:lineRule="auto"/>
        <w:jc w:val="center"/>
        <w:rPr>
          <w:rFonts w:ascii="Times New Roman" w:eastAsia="Times New Roman" w:hAnsi="Times New Roman" w:cs="Times New Roman"/>
        </w:rPr>
      </w:pPr>
      <w:proofErr w:type="gramStart"/>
      <w:r w:rsidRPr="00642449">
        <w:rPr>
          <w:rFonts w:ascii="Times New Roman" w:eastAsia="Times New Roman" w:hAnsi="Times New Roman" w:cs="Times New Roman"/>
        </w:rPr>
        <w:t>Pre  (</w:t>
      </w:r>
      <w:proofErr w:type="gramEnd"/>
      <w:r w:rsidRPr="00642449">
        <w:rPr>
          <w:rFonts w:ascii="Times New Roman" w:eastAsia="Times New Roman" w:hAnsi="Times New Roman" w:cs="Times New Roman"/>
        </w:rPr>
        <w:t>strongly agree and agree = 45%)</w:t>
      </w:r>
    </w:p>
    <w:p w:rsidR="00DC3B51" w:rsidRPr="00C96952" w:rsidRDefault="00DC3B51" w:rsidP="00DC3B51">
      <w:pPr>
        <w:jc w:val="center"/>
      </w:pPr>
      <w:r w:rsidRPr="000B401D">
        <w:rPr>
          <w:noProof/>
        </w:rPr>
        <w:drawing>
          <wp:inline distT="0" distB="0" distL="0" distR="0">
            <wp:extent cx="5715000" cy="28575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B94394" w:rsidRDefault="00B94394" w:rsidP="00DC3B51">
      <w:pPr>
        <w:spacing w:after="0" w:line="240" w:lineRule="auto"/>
        <w:jc w:val="center"/>
        <w:rPr>
          <w:rFonts w:ascii="Times New Roman" w:eastAsia="Times New Roman" w:hAnsi="Times New Roman" w:cs="Times New Roman"/>
        </w:rPr>
      </w:pPr>
    </w:p>
    <w:p w:rsidR="00642449" w:rsidRDefault="00642449" w:rsidP="00DC3B51">
      <w:pPr>
        <w:spacing w:after="0" w:line="240" w:lineRule="auto"/>
        <w:jc w:val="center"/>
        <w:rPr>
          <w:rFonts w:ascii="Times New Roman" w:eastAsia="Times New Roman" w:hAnsi="Times New Roman" w:cs="Times New Roman"/>
        </w:rPr>
      </w:pPr>
    </w:p>
    <w:p w:rsidR="00642449" w:rsidRDefault="00642449" w:rsidP="00DC3B51">
      <w:pPr>
        <w:spacing w:after="0" w:line="240" w:lineRule="auto"/>
        <w:jc w:val="center"/>
        <w:rPr>
          <w:rFonts w:ascii="Times New Roman" w:eastAsia="Times New Roman" w:hAnsi="Times New Roman" w:cs="Times New Roman"/>
        </w:rPr>
      </w:pPr>
    </w:p>
    <w:p w:rsidR="00642449" w:rsidRDefault="00642449" w:rsidP="00DC3B51">
      <w:pPr>
        <w:spacing w:after="0" w:line="240" w:lineRule="auto"/>
        <w:jc w:val="center"/>
        <w:rPr>
          <w:rFonts w:ascii="Times New Roman" w:eastAsia="Times New Roman" w:hAnsi="Times New Roman" w:cs="Times New Roman"/>
        </w:rPr>
      </w:pPr>
    </w:p>
    <w:p w:rsidR="00B94394" w:rsidRDefault="00B94394" w:rsidP="00DC3B51">
      <w:pPr>
        <w:spacing w:after="0" w:line="240" w:lineRule="auto"/>
        <w:jc w:val="center"/>
        <w:rPr>
          <w:rFonts w:ascii="Times New Roman" w:eastAsia="Times New Roman" w:hAnsi="Times New Roman" w:cs="Times New Roman"/>
        </w:rPr>
      </w:pPr>
    </w:p>
    <w:p w:rsidR="00FF2C71" w:rsidRDefault="00FF2C71" w:rsidP="00DC3B51">
      <w:pPr>
        <w:spacing w:after="0" w:line="240" w:lineRule="auto"/>
        <w:jc w:val="center"/>
        <w:rPr>
          <w:rFonts w:ascii="Times New Roman" w:eastAsia="Times New Roman" w:hAnsi="Times New Roman" w:cs="Times New Roman"/>
        </w:rPr>
      </w:pPr>
    </w:p>
    <w:p w:rsidR="00FF2C71" w:rsidRDefault="00FF2C71" w:rsidP="00DC3B51">
      <w:pPr>
        <w:spacing w:after="0" w:line="240" w:lineRule="auto"/>
        <w:jc w:val="center"/>
        <w:rPr>
          <w:rFonts w:ascii="Times New Roman" w:eastAsia="Times New Roman" w:hAnsi="Times New Roman" w:cs="Times New Roman"/>
        </w:rPr>
      </w:pPr>
    </w:p>
    <w:p w:rsidR="00DC3B51" w:rsidRPr="00832907" w:rsidRDefault="00DC3B51" w:rsidP="00DC3B51">
      <w:pPr>
        <w:spacing w:after="0"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rPr>
        <w:lastRenderedPageBreak/>
        <w:t>Post  (</w:t>
      </w:r>
      <w:proofErr w:type="gramEnd"/>
      <w:r>
        <w:rPr>
          <w:rFonts w:ascii="Times New Roman" w:eastAsia="Times New Roman" w:hAnsi="Times New Roman" w:cs="Times New Roman"/>
        </w:rPr>
        <w:t>strongly agree and agree = 60.5%)</w:t>
      </w:r>
    </w:p>
    <w:p w:rsidR="00DC3B51" w:rsidRDefault="00DC3B51" w:rsidP="00DC3B51">
      <w:pPr>
        <w:jc w:val="center"/>
        <w:rPr>
          <w:noProof/>
        </w:rPr>
      </w:pPr>
      <w:r w:rsidRPr="00C7360F">
        <w:rPr>
          <w:noProof/>
        </w:rPr>
        <w:drawing>
          <wp:inline distT="0" distB="0" distL="0" distR="0">
            <wp:extent cx="5716905" cy="28543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5716905" cy="2854325"/>
                    </a:xfrm>
                    <a:prstGeom prst="rect">
                      <a:avLst/>
                    </a:prstGeom>
                    <a:noFill/>
                    <a:ln w="9525">
                      <a:noFill/>
                      <a:miter lim="800000"/>
                      <a:headEnd/>
                      <a:tailEnd/>
                    </a:ln>
                  </pic:spPr>
                </pic:pic>
              </a:graphicData>
            </a:graphic>
          </wp:inline>
        </w:drawing>
      </w:r>
    </w:p>
    <w:p w:rsidR="00DC3B51" w:rsidRDefault="00DC3B51" w:rsidP="00DC3B51">
      <w:pPr>
        <w:autoSpaceDE w:val="0"/>
        <w:autoSpaceDN w:val="0"/>
        <w:adjustRightInd w:val="0"/>
        <w:rPr>
          <w:rFonts w:ascii="Century" w:hAnsi="Century" w:cs="Century"/>
          <w:b/>
        </w:rPr>
      </w:pPr>
    </w:p>
    <w:p w:rsidR="00DC3B51" w:rsidRDefault="00B86C77" w:rsidP="00DC3B51">
      <w:pPr>
        <w:pStyle w:val="ListParagraph"/>
        <w:numPr>
          <w:ilvl w:val="0"/>
          <w:numId w:val="22"/>
        </w:numPr>
        <w:autoSpaceDE w:val="0"/>
        <w:autoSpaceDN w:val="0"/>
        <w:adjustRightInd w:val="0"/>
        <w:rPr>
          <w:rFonts w:eastAsia="Times New Roman"/>
          <w:kern w:val="0"/>
          <w:sz w:val="22"/>
          <w:szCs w:val="22"/>
          <w:lang w:eastAsia="en-US"/>
        </w:rPr>
      </w:pPr>
      <w:r>
        <w:rPr>
          <w:b/>
        </w:rPr>
        <w:t>Longevity of Interest and A</w:t>
      </w:r>
      <w:r w:rsidR="00DC3B51" w:rsidRPr="009A4C35">
        <w:rPr>
          <w:b/>
        </w:rPr>
        <w:t>t</w:t>
      </w:r>
      <w:r>
        <w:rPr>
          <w:b/>
        </w:rPr>
        <w:t>titude Lacking after a Project/C</w:t>
      </w:r>
      <w:r w:rsidR="00DC3B51" w:rsidRPr="009A4C35">
        <w:rPr>
          <w:b/>
        </w:rPr>
        <w:t xml:space="preserve">ourse </w:t>
      </w:r>
      <w:r>
        <w:rPr>
          <w:b/>
        </w:rPr>
        <w:t>is C</w:t>
      </w:r>
      <w:r w:rsidR="00DC3B51" w:rsidRPr="009A4C35">
        <w:rPr>
          <w:b/>
        </w:rPr>
        <w:t>ompleted:</w:t>
      </w:r>
      <w:r w:rsidR="009A4C35" w:rsidRPr="009A4C35">
        <w:rPr>
          <w:b/>
        </w:rPr>
        <w:t xml:space="preserve"> </w:t>
      </w:r>
      <w:r w:rsidR="009A4C35" w:rsidRPr="009A4C35">
        <w:rPr>
          <w:rFonts w:eastAsia="Times New Roman"/>
          <w:kern w:val="0"/>
          <w:sz w:val="22"/>
          <w:szCs w:val="22"/>
          <w:lang w:eastAsia="en-US"/>
        </w:rPr>
        <w:t xml:space="preserve"> </w:t>
      </w:r>
      <w:r w:rsidR="009A4C35">
        <w:rPr>
          <w:rFonts w:eastAsia="Times New Roman"/>
          <w:kern w:val="0"/>
          <w:sz w:val="22"/>
          <w:szCs w:val="22"/>
          <w:lang w:eastAsia="en-US"/>
        </w:rPr>
        <w:t>Fifty-seven percent of students survey agreed that they, “like learning new technologies such as robotics” before the unit began.  Only forty-five percent of the students agreed after the robotics unit ended.</w:t>
      </w:r>
    </w:p>
    <w:p w:rsidR="009A4C35" w:rsidRPr="009A4C35" w:rsidRDefault="009A4C35" w:rsidP="009A4C35">
      <w:pPr>
        <w:pStyle w:val="ListParagraph"/>
        <w:autoSpaceDE w:val="0"/>
        <w:autoSpaceDN w:val="0"/>
        <w:adjustRightInd w:val="0"/>
        <w:ind w:left="810"/>
        <w:rPr>
          <w:rFonts w:eastAsia="Times New Roman"/>
          <w:kern w:val="0"/>
          <w:sz w:val="22"/>
          <w:szCs w:val="22"/>
          <w:lang w:eastAsia="en-US"/>
        </w:rPr>
      </w:pPr>
    </w:p>
    <w:p w:rsidR="00DC3B51" w:rsidRPr="00832907" w:rsidRDefault="00DC3B51" w:rsidP="00DC3B51">
      <w:pPr>
        <w:spacing w:after="0" w:line="240" w:lineRule="auto"/>
        <w:jc w:val="center"/>
        <w:rPr>
          <w:rFonts w:ascii="Times New Roman" w:eastAsia="Times New Roman" w:hAnsi="Times New Roman" w:cs="Times New Roman"/>
        </w:rPr>
      </w:pPr>
      <w:r w:rsidRPr="00832907">
        <w:rPr>
          <w:rFonts w:ascii="Times New Roman" w:eastAsia="Times New Roman" w:hAnsi="Times New Roman" w:cs="Times New Roman"/>
        </w:rPr>
        <w:t>Pre</w:t>
      </w:r>
      <w:r>
        <w:rPr>
          <w:rFonts w:ascii="Times New Roman" w:eastAsia="Times New Roman" w:hAnsi="Times New Roman" w:cs="Times New Roman"/>
        </w:rPr>
        <w:t xml:space="preserve"> (strongly agree and agree = 57%)</w:t>
      </w:r>
    </w:p>
    <w:p w:rsidR="00DC3B51" w:rsidRPr="00C96952" w:rsidRDefault="00DC3B51" w:rsidP="00DC3B51">
      <w:pPr>
        <w:jc w:val="center"/>
      </w:pPr>
      <w:r>
        <w:rPr>
          <w:noProof/>
        </w:rPr>
        <w:drawing>
          <wp:inline distT="0" distB="0" distL="0" distR="0">
            <wp:extent cx="5715000" cy="2857500"/>
            <wp:effectExtent l="19050" t="0" r="0" b="0"/>
            <wp:docPr id="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DC3B51" w:rsidRDefault="00DC3B51" w:rsidP="00DC3B51">
      <w:pPr>
        <w:spacing w:after="0" w:line="240" w:lineRule="auto"/>
        <w:jc w:val="center"/>
        <w:rPr>
          <w:rFonts w:ascii="Times New Roman" w:eastAsia="Times New Roman" w:hAnsi="Times New Roman" w:cs="Times New Roman"/>
        </w:rPr>
      </w:pPr>
    </w:p>
    <w:p w:rsidR="009A4C35" w:rsidRDefault="009A4C35" w:rsidP="00DC3B51">
      <w:pPr>
        <w:spacing w:after="0" w:line="240" w:lineRule="auto"/>
        <w:jc w:val="center"/>
        <w:rPr>
          <w:rFonts w:ascii="Times New Roman" w:eastAsia="Times New Roman" w:hAnsi="Times New Roman" w:cs="Times New Roman"/>
        </w:rPr>
      </w:pPr>
    </w:p>
    <w:p w:rsidR="009A4C35" w:rsidRDefault="009A4C35" w:rsidP="00DC3B51">
      <w:pPr>
        <w:spacing w:after="0" w:line="240" w:lineRule="auto"/>
        <w:jc w:val="center"/>
        <w:rPr>
          <w:rFonts w:ascii="Times New Roman" w:eastAsia="Times New Roman" w:hAnsi="Times New Roman" w:cs="Times New Roman"/>
        </w:rPr>
      </w:pPr>
    </w:p>
    <w:p w:rsidR="009A4C35" w:rsidRDefault="009A4C35" w:rsidP="00DC3B51">
      <w:pPr>
        <w:spacing w:after="0" w:line="240" w:lineRule="auto"/>
        <w:jc w:val="center"/>
        <w:rPr>
          <w:rFonts w:ascii="Times New Roman" w:eastAsia="Times New Roman" w:hAnsi="Times New Roman" w:cs="Times New Roman"/>
        </w:rPr>
      </w:pPr>
    </w:p>
    <w:p w:rsidR="009A4C35" w:rsidRDefault="009A4C35" w:rsidP="00DC3B51">
      <w:pPr>
        <w:spacing w:after="0" w:line="240" w:lineRule="auto"/>
        <w:jc w:val="center"/>
        <w:rPr>
          <w:rFonts w:ascii="Times New Roman" w:eastAsia="Times New Roman" w:hAnsi="Times New Roman" w:cs="Times New Roman"/>
        </w:rPr>
      </w:pPr>
    </w:p>
    <w:p w:rsidR="00642449" w:rsidRDefault="00642449" w:rsidP="00DC3B51">
      <w:pPr>
        <w:spacing w:after="0" w:line="240" w:lineRule="auto"/>
        <w:jc w:val="center"/>
        <w:rPr>
          <w:rFonts w:ascii="Times New Roman" w:eastAsia="Times New Roman" w:hAnsi="Times New Roman" w:cs="Times New Roman"/>
        </w:rPr>
      </w:pPr>
    </w:p>
    <w:p w:rsidR="009A4C35" w:rsidRDefault="009A4C35" w:rsidP="00DC3B51">
      <w:pPr>
        <w:spacing w:after="0" w:line="240" w:lineRule="auto"/>
        <w:jc w:val="center"/>
        <w:rPr>
          <w:rFonts w:ascii="Times New Roman" w:eastAsia="Times New Roman" w:hAnsi="Times New Roman" w:cs="Times New Roman"/>
        </w:rPr>
      </w:pPr>
    </w:p>
    <w:p w:rsidR="00FF2C71" w:rsidRDefault="00FF2C71" w:rsidP="00DC3B51">
      <w:pPr>
        <w:spacing w:after="0" w:line="240" w:lineRule="auto"/>
        <w:jc w:val="center"/>
        <w:rPr>
          <w:rFonts w:ascii="Times New Roman" w:eastAsia="Times New Roman" w:hAnsi="Times New Roman" w:cs="Times New Roman"/>
        </w:rPr>
      </w:pPr>
    </w:p>
    <w:p w:rsidR="009A4C35" w:rsidRDefault="009A4C35" w:rsidP="00DC3B51">
      <w:pPr>
        <w:spacing w:after="0" w:line="240" w:lineRule="auto"/>
        <w:jc w:val="center"/>
        <w:rPr>
          <w:rFonts w:ascii="Times New Roman" w:eastAsia="Times New Roman" w:hAnsi="Times New Roman" w:cs="Times New Roman"/>
        </w:rPr>
      </w:pPr>
    </w:p>
    <w:p w:rsidR="00DC3B51" w:rsidRPr="00832907" w:rsidRDefault="00DC3B51" w:rsidP="00DC3B5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Post (strongly agree and agree = only 45%)</w:t>
      </w:r>
    </w:p>
    <w:p w:rsidR="00DC3B51" w:rsidRPr="00C96952" w:rsidRDefault="00DC3B51" w:rsidP="00DC3B51">
      <w:pPr>
        <w:jc w:val="center"/>
      </w:pPr>
      <w:r>
        <w:rPr>
          <w:noProof/>
        </w:rPr>
        <w:drawing>
          <wp:inline distT="0" distB="0" distL="0" distR="0">
            <wp:extent cx="5715000" cy="2857500"/>
            <wp:effectExtent l="19050" t="0" r="0" b="0"/>
            <wp:docPr id="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F904D6" w:rsidRDefault="00DC3B51" w:rsidP="00875A25">
      <w:pPr>
        <w:spacing w:after="0" w:line="240" w:lineRule="auto"/>
        <w:ind w:left="630" w:hanging="270"/>
        <w:rPr>
          <w:rFonts w:ascii="Times New Roman" w:eastAsia="Times New Roman" w:hAnsi="Times New Roman" w:cs="Times New Roman"/>
          <w:b/>
          <w:sz w:val="24"/>
          <w:szCs w:val="24"/>
        </w:rPr>
      </w:pPr>
      <w:r w:rsidRPr="00F904D6">
        <w:rPr>
          <w:rFonts w:ascii="Times New Roman" w:eastAsia="Times New Roman" w:hAnsi="Times New Roman" w:cs="Times New Roman"/>
          <w:b/>
          <w:sz w:val="24"/>
          <w:szCs w:val="24"/>
        </w:rPr>
        <w:t xml:space="preserve">J.  </w:t>
      </w:r>
      <w:r w:rsidR="00B86C77">
        <w:rPr>
          <w:rFonts w:ascii="Times New Roman" w:eastAsia="Times New Roman" w:hAnsi="Times New Roman" w:cs="Times New Roman"/>
          <w:b/>
          <w:sz w:val="24"/>
          <w:szCs w:val="24"/>
        </w:rPr>
        <w:t xml:space="preserve">Practicing Skills Similar to </w:t>
      </w:r>
      <w:proofErr w:type="gramStart"/>
      <w:r w:rsidR="00B86C77">
        <w:rPr>
          <w:rFonts w:ascii="Times New Roman" w:eastAsia="Times New Roman" w:hAnsi="Times New Roman" w:cs="Times New Roman"/>
          <w:b/>
          <w:sz w:val="24"/>
          <w:szCs w:val="24"/>
        </w:rPr>
        <w:t>What</w:t>
      </w:r>
      <w:proofErr w:type="gramEnd"/>
      <w:r w:rsidR="00B86C77">
        <w:rPr>
          <w:rFonts w:ascii="Times New Roman" w:eastAsia="Times New Roman" w:hAnsi="Times New Roman" w:cs="Times New Roman"/>
          <w:b/>
          <w:sz w:val="24"/>
          <w:szCs w:val="24"/>
        </w:rPr>
        <w:t xml:space="preserve"> is Being Asked About on Assessment I</w:t>
      </w:r>
      <w:r w:rsidRPr="00F904D6">
        <w:rPr>
          <w:rFonts w:ascii="Times New Roman" w:eastAsia="Times New Roman" w:hAnsi="Times New Roman" w:cs="Times New Roman"/>
          <w:b/>
          <w:sz w:val="24"/>
          <w:szCs w:val="24"/>
        </w:rPr>
        <w:t>tem</w:t>
      </w:r>
      <w:r w:rsidR="00F904D6" w:rsidRPr="00F904D6">
        <w:rPr>
          <w:rFonts w:ascii="Times New Roman" w:eastAsia="Times New Roman" w:hAnsi="Times New Roman" w:cs="Times New Roman"/>
          <w:b/>
          <w:sz w:val="24"/>
          <w:szCs w:val="24"/>
        </w:rPr>
        <w:t>s</w:t>
      </w:r>
      <w:r w:rsidR="00B86C77">
        <w:rPr>
          <w:rFonts w:ascii="Times New Roman" w:eastAsia="Times New Roman" w:hAnsi="Times New Roman" w:cs="Times New Roman"/>
          <w:b/>
          <w:sz w:val="24"/>
          <w:szCs w:val="24"/>
        </w:rPr>
        <w:t xml:space="preserve"> Develops Confidence and A</w:t>
      </w:r>
      <w:r w:rsidRPr="00F904D6">
        <w:rPr>
          <w:rFonts w:ascii="Times New Roman" w:eastAsia="Times New Roman" w:hAnsi="Times New Roman" w:cs="Times New Roman"/>
          <w:b/>
          <w:sz w:val="24"/>
          <w:szCs w:val="24"/>
        </w:rPr>
        <w:t>bility:</w:t>
      </w:r>
      <w:r w:rsidR="00F904D6">
        <w:rPr>
          <w:rFonts w:ascii="Times New Roman" w:eastAsia="Times New Roman" w:hAnsi="Times New Roman" w:cs="Times New Roman"/>
          <w:b/>
          <w:sz w:val="24"/>
          <w:szCs w:val="24"/>
        </w:rPr>
        <w:t xml:space="preserve">  </w:t>
      </w:r>
    </w:p>
    <w:p w:rsidR="00DC3B51" w:rsidRPr="00642449" w:rsidRDefault="00F904D6" w:rsidP="00B86C77">
      <w:pPr>
        <w:spacing w:after="0" w:line="240" w:lineRule="auto"/>
        <w:ind w:left="900" w:hanging="270"/>
        <w:rPr>
          <w:rFonts w:ascii="Times New Roman" w:eastAsia="Times New Roman" w:hAnsi="Times New Roman" w:cs="Times New Roman"/>
          <w:b/>
        </w:rPr>
      </w:pPr>
      <w:r w:rsidRPr="00642449">
        <w:rPr>
          <w:rFonts w:ascii="Times New Roman" w:eastAsia="Times New Roman" w:hAnsi="Times New Roman" w:cs="Times New Roman"/>
        </w:rPr>
        <w:t>1.</w:t>
      </w:r>
      <w:r w:rsidRPr="00642449">
        <w:rPr>
          <w:rFonts w:ascii="Times New Roman" w:eastAsia="Times New Roman" w:hAnsi="Times New Roman" w:cs="Times New Roman"/>
          <w:b/>
        </w:rPr>
        <w:t xml:space="preserve"> </w:t>
      </w:r>
      <w:r w:rsidRPr="00642449">
        <w:rPr>
          <w:rFonts w:ascii="Times New Roman" w:eastAsia="Times New Roman" w:hAnsi="Times New Roman" w:cs="Times New Roman"/>
        </w:rPr>
        <w:t>On the post content assessment six more students answered the question below with a correct response than answered correctly on the pre content assessment.  (See Appendix 2B)</w:t>
      </w:r>
    </w:p>
    <w:p w:rsidR="00F904D6" w:rsidRPr="00065395" w:rsidRDefault="00F904D6" w:rsidP="00875A25">
      <w:pPr>
        <w:spacing w:after="0" w:line="240" w:lineRule="auto"/>
        <w:ind w:firstLine="90"/>
        <w:rPr>
          <w:rFonts w:ascii="Times New Roman" w:eastAsia="Times New Roman" w:hAnsi="Times New Roman" w:cs="Times New Roman"/>
          <w:b/>
        </w:rPr>
      </w:pPr>
    </w:p>
    <w:tbl>
      <w:tblPr>
        <w:tblW w:w="6064" w:type="pct"/>
        <w:tblCellSpacing w:w="30" w:type="dxa"/>
        <w:tblInd w:w="300" w:type="dxa"/>
        <w:tblCellMar>
          <w:top w:w="60" w:type="dxa"/>
          <w:left w:w="60" w:type="dxa"/>
          <w:bottom w:w="60" w:type="dxa"/>
          <w:right w:w="60" w:type="dxa"/>
        </w:tblCellMar>
        <w:tblLook w:val="04A0"/>
      </w:tblPr>
      <w:tblGrid>
        <w:gridCol w:w="13608"/>
      </w:tblGrid>
      <w:tr w:rsidR="00DC3B51" w:rsidRPr="0001735C" w:rsidTr="00CC4418">
        <w:trPr>
          <w:tblCellSpacing w:w="30" w:type="dxa"/>
        </w:trPr>
        <w:tc>
          <w:tcPr>
            <w:tcW w:w="0" w:type="auto"/>
            <w:hideMark/>
          </w:tcPr>
          <w:tbl>
            <w:tblPr>
              <w:tblW w:w="12930" w:type="dxa"/>
              <w:tblCellSpacing w:w="0" w:type="dxa"/>
              <w:tblCellMar>
                <w:left w:w="0" w:type="dxa"/>
                <w:right w:w="0" w:type="dxa"/>
              </w:tblCellMar>
              <w:tblLook w:val="04A0"/>
            </w:tblPr>
            <w:tblGrid>
              <w:gridCol w:w="450"/>
              <w:gridCol w:w="10230"/>
              <w:gridCol w:w="2250"/>
            </w:tblGrid>
            <w:tr w:rsidR="00DC3B51" w:rsidRPr="0001735C" w:rsidTr="00CC4418">
              <w:trPr>
                <w:tblCellSpacing w:w="0" w:type="dxa"/>
              </w:trPr>
              <w:tc>
                <w:tcPr>
                  <w:tcW w:w="450" w:type="dxa"/>
                  <w:hideMark/>
                </w:tcPr>
                <w:p w:rsidR="00DC3B51" w:rsidRPr="0001735C" w:rsidRDefault="00DC3B51" w:rsidP="00875A25">
                  <w:pPr>
                    <w:spacing w:before="100" w:beforeAutospacing="1" w:after="100" w:afterAutospacing="1" w:line="240" w:lineRule="auto"/>
                    <w:ind w:firstLine="90"/>
                    <w:rPr>
                      <w:rFonts w:ascii="Verdana" w:eastAsia="Times New Roman" w:hAnsi="Verdana" w:cs="Times New Roman"/>
                      <w:color w:val="000000"/>
                      <w:sz w:val="20"/>
                      <w:szCs w:val="20"/>
                    </w:rPr>
                  </w:pPr>
                  <w:r w:rsidRPr="0001735C">
                    <w:rPr>
                      <w:rFonts w:ascii="Verdana" w:eastAsia="Times New Roman" w:hAnsi="Verdana" w:cs="Times New Roman"/>
                      <w:color w:val="000000"/>
                      <w:sz w:val="20"/>
                      <w:szCs w:val="20"/>
                    </w:rPr>
                    <w:t xml:space="preserve">14) </w:t>
                  </w:r>
                </w:p>
              </w:tc>
              <w:tc>
                <w:tcPr>
                  <w:tcW w:w="10230" w:type="dxa"/>
                  <w:hideMark/>
                </w:tcPr>
                <w:p w:rsidR="00DC3B51" w:rsidRPr="0001735C" w:rsidRDefault="00DC3B51" w:rsidP="00875A25">
                  <w:pPr>
                    <w:spacing w:before="100" w:beforeAutospacing="1" w:after="100" w:afterAutospacing="1" w:line="240" w:lineRule="auto"/>
                    <w:ind w:right="-1530" w:firstLine="90"/>
                    <w:rPr>
                      <w:rFonts w:ascii="Verdana" w:eastAsia="Times New Roman" w:hAnsi="Verdana" w:cs="Times New Roman"/>
                      <w:color w:val="000000"/>
                      <w:sz w:val="20"/>
                      <w:szCs w:val="20"/>
                    </w:rPr>
                  </w:pPr>
                  <w:r w:rsidRPr="0001735C">
                    <w:rPr>
                      <w:rFonts w:ascii="Verdana" w:eastAsia="Times New Roman" w:hAnsi="Verdana" w:cs="Times New Roman"/>
                      <w:color w:val="000000"/>
                      <w:sz w:val="20"/>
                      <w:szCs w:val="20"/>
                    </w:rPr>
                    <w:t>9. The process of refining an instr</w:t>
                  </w:r>
                  <w:r>
                    <w:rPr>
                      <w:rFonts w:ascii="Verdana" w:eastAsia="Times New Roman" w:hAnsi="Verdana" w:cs="Times New Roman"/>
                      <w:color w:val="000000"/>
                      <w:sz w:val="20"/>
                      <w:szCs w:val="20"/>
                    </w:rPr>
                    <w:t>ument, like your r</w:t>
                  </w:r>
                  <w:r w:rsidR="00F904D6">
                    <w:rPr>
                      <w:rFonts w:ascii="Verdana" w:eastAsia="Times New Roman" w:hAnsi="Verdana" w:cs="Times New Roman"/>
                      <w:color w:val="000000"/>
                      <w:sz w:val="20"/>
                      <w:szCs w:val="20"/>
                    </w:rPr>
                    <w:t xml:space="preserve">obot, so that it is as accurate </w:t>
                  </w:r>
                  <w:r>
                    <w:rPr>
                      <w:rFonts w:ascii="Verdana" w:eastAsia="Times New Roman" w:hAnsi="Verdana" w:cs="Times New Roman"/>
                      <w:color w:val="000000"/>
                      <w:sz w:val="20"/>
                      <w:szCs w:val="20"/>
                    </w:rPr>
                    <w:t xml:space="preserve">as possible by </w:t>
                  </w:r>
                  <w:r w:rsidR="00F904D6">
                    <w:rPr>
                      <w:rFonts w:ascii="Verdana" w:eastAsia="Times New Roman" w:hAnsi="Verdana" w:cs="Times New Roman"/>
                      <w:color w:val="000000"/>
                      <w:sz w:val="20"/>
                      <w:szCs w:val="20"/>
                    </w:rPr>
                    <w:t xml:space="preserve">                </w:t>
                  </w:r>
                  <w:r w:rsidRPr="0001735C">
                    <w:rPr>
                      <w:rFonts w:ascii="Verdana" w:eastAsia="Times New Roman" w:hAnsi="Verdana" w:cs="Times New Roman"/>
                      <w:color w:val="000000"/>
                      <w:sz w:val="20"/>
                      <w:szCs w:val="20"/>
                    </w:rPr>
                    <w:t>collecting information about how far your robot will t</w:t>
                  </w:r>
                  <w:r>
                    <w:rPr>
                      <w:rFonts w:ascii="Verdana" w:eastAsia="Times New Roman" w:hAnsi="Verdana" w:cs="Times New Roman"/>
                      <w:color w:val="000000"/>
                      <w:sz w:val="20"/>
                      <w:szCs w:val="20"/>
                    </w:rPr>
                    <w:t xml:space="preserve">ravel in a given amount of time </w:t>
                  </w:r>
                  <w:r w:rsidRPr="0001735C">
                    <w:rPr>
                      <w:rFonts w:ascii="Verdana" w:eastAsia="Times New Roman" w:hAnsi="Verdana" w:cs="Times New Roman"/>
                      <w:color w:val="000000"/>
                      <w:sz w:val="20"/>
                      <w:szCs w:val="20"/>
                    </w:rPr>
                    <w:t xml:space="preserve">and using </w:t>
                  </w:r>
                  <w:r w:rsidR="00F904D6">
                    <w:rPr>
                      <w:rFonts w:ascii="Verdana" w:eastAsia="Times New Roman" w:hAnsi="Verdana" w:cs="Times New Roman"/>
                      <w:color w:val="000000"/>
                      <w:sz w:val="20"/>
                      <w:szCs w:val="20"/>
                    </w:rPr>
                    <w:t xml:space="preserve">               </w:t>
                  </w:r>
                  <w:r w:rsidRPr="0001735C">
                    <w:rPr>
                      <w:rFonts w:ascii="Verdana" w:eastAsia="Times New Roman" w:hAnsi="Verdana" w:cs="Times New Roman"/>
                      <w:color w:val="000000"/>
                      <w:sz w:val="20"/>
                      <w:szCs w:val="20"/>
                    </w:rPr>
                    <w:t>the information to estimate how long it will take the robot to go</w:t>
                  </w:r>
                  <w:r>
                    <w:rPr>
                      <w:rFonts w:ascii="Verdana" w:eastAsia="Times New Roman" w:hAnsi="Verdana" w:cs="Times New Roman"/>
                      <w:color w:val="000000"/>
                      <w:sz w:val="20"/>
                      <w:szCs w:val="20"/>
                    </w:rPr>
                    <w:t xml:space="preserve"> a given distance </w:t>
                  </w:r>
                  <w:r w:rsidRPr="0001735C">
                    <w:rPr>
                      <w:rFonts w:ascii="Verdana" w:eastAsia="Times New Roman" w:hAnsi="Verdana" w:cs="Times New Roman"/>
                      <w:color w:val="000000"/>
                      <w:sz w:val="20"/>
                      <w:szCs w:val="20"/>
                    </w:rPr>
                    <w:t>is called _____</w:t>
                  </w:r>
                </w:p>
              </w:tc>
              <w:tc>
                <w:tcPr>
                  <w:tcW w:w="2250" w:type="dxa"/>
                  <w:vAlign w:val="center"/>
                  <w:hideMark/>
                </w:tcPr>
                <w:p w:rsidR="00DC3B51" w:rsidRPr="0001735C" w:rsidRDefault="00DC3B51" w:rsidP="00875A25">
                  <w:pPr>
                    <w:spacing w:after="0" w:line="240" w:lineRule="auto"/>
                    <w:ind w:left="1080" w:firstLine="90"/>
                    <w:jc w:val="center"/>
                    <w:rPr>
                      <w:rFonts w:ascii="Verdana" w:eastAsia="Times New Roman" w:hAnsi="Verdana" w:cs="Times New Roman"/>
                      <w:sz w:val="20"/>
                      <w:szCs w:val="20"/>
                    </w:rPr>
                  </w:pPr>
                </w:p>
              </w:tc>
            </w:tr>
          </w:tbl>
          <w:p w:rsidR="00DC3B51" w:rsidRPr="0001735C" w:rsidRDefault="00DC3B51" w:rsidP="00875A25">
            <w:pPr>
              <w:spacing w:after="0" w:line="240" w:lineRule="auto"/>
              <w:ind w:firstLine="90"/>
              <w:rPr>
                <w:rFonts w:ascii="Verdana" w:eastAsia="Times New Roman" w:hAnsi="Verdana" w:cs="Times New Roman"/>
                <w:sz w:val="20"/>
                <w:szCs w:val="20"/>
              </w:rPr>
            </w:pPr>
          </w:p>
        </w:tc>
      </w:tr>
      <w:tr w:rsidR="00DC3B51" w:rsidRPr="0001735C" w:rsidTr="00CC4418">
        <w:trPr>
          <w:tblCellSpacing w:w="30" w:type="dxa"/>
        </w:trPr>
        <w:tc>
          <w:tcPr>
            <w:tcW w:w="0" w:type="auto"/>
            <w:vAlign w:val="center"/>
            <w:hideMark/>
          </w:tcPr>
          <w:tbl>
            <w:tblPr>
              <w:tblW w:w="3979" w:type="pct"/>
              <w:tblCellSpacing w:w="0" w:type="dxa"/>
              <w:tblCellMar>
                <w:top w:w="60" w:type="dxa"/>
                <w:left w:w="60" w:type="dxa"/>
                <w:bottom w:w="60" w:type="dxa"/>
                <w:right w:w="60" w:type="dxa"/>
              </w:tblCellMar>
              <w:tblLook w:val="04A0"/>
            </w:tblPr>
            <w:tblGrid>
              <w:gridCol w:w="3334"/>
              <w:gridCol w:w="4627"/>
              <w:gridCol w:w="388"/>
              <w:gridCol w:w="1174"/>
              <w:gridCol w:w="524"/>
              <w:gridCol w:w="591"/>
            </w:tblGrid>
            <w:tr w:rsidR="00DC3B51" w:rsidRPr="0001735C" w:rsidTr="00CC4418">
              <w:trPr>
                <w:tblCellSpacing w:w="0" w:type="dxa"/>
              </w:trPr>
              <w:tc>
                <w:tcPr>
                  <w:tcW w:w="3224" w:type="dxa"/>
                  <w:vAlign w:val="center"/>
                  <w:hideMark/>
                </w:tcPr>
                <w:p w:rsidR="00DC3B51" w:rsidRPr="0001735C" w:rsidRDefault="00DC3B51" w:rsidP="00875A25">
                  <w:pPr>
                    <w:spacing w:after="0" w:line="240" w:lineRule="auto"/>
                    <w:ind w:firstLine="90"/>
                    <w:rPr>
                      <w:rFonts w:ascii="Verdana" w:eastAsia="Times New Roman" w:hAnsi="Verdana" w:cs="Times New Roman"/>
                      <w:sz w:val="20"/>
                      <w:szCs w:val="20"/>
                    </w:rPr>
                  </w:pPr>
                </w:p>
              </w:tc>
              <w:tc>
                <w:tcPr>
                  <w:tcW w:w="4851" w:type="dxa"/>
                  <w:gridSpan w:val="2"/>
                  <w:vAlign w:val="center"/>
                  <w:hideMark/>
                </w:tcPr>
                <w:p w:rsidR="00DC3B51" w:rsidRPr="0001735C" w:rsidRDefault="00DC3B51" w:rsidP="00875A25">
                  <w:pPr>
                    <w:spacing w:after="0" w:line="240" w:lineRule="auto"/>
                    <w:ind w:firstLine="90"/>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1136" w:type="dxa"/>
                  <w:vAlign w:val="center"/>
                  <w:hideMark/>
                </w:tcPr>
                <w:p w:rsidR="00DC3B51" w:rsidRPr="0001735C" w:rsidRDefault="00DC3B51" w:rsidP="00875A25">
                  <w:pPr>
                    <w:spacing w:after="0" w:line="240" w:lineRule="auto"/>
                    <w:ind w:firstLine="90"/>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Percentage</w:t>
                  </w:r>
                </w:p>
              </w:tc>
              <w:tc>
                <w:tcPr>
                  <w:tcW w:w="1079" w:type="dxa"/>
                  <w:gridSpan w:val="2"/>
                  <w:vAlign w:val="center"/>
                  <w:hideMark/>
                </w:tcPr>
                <w:p w:rsidR="00DC3B51" w:rsidRPr="0001735C" w:rsidRDefault="00DC3B51" w:rsidP="00875A25">
                  <w:pPr>
                    <w:spacing w:after="0" w:line="240" w:lineRule="auto"/>
                    <w:ind w:firstLine="90"/>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Responses</w:t>
                  </w:r>
                </w:p>
              </w:tc>
            </w:tr>
            <w:tr w:rsidR="00DC3B51" w:rsidRPr="0001735C" w:rsidTr="00CC4418">
              <w:trPr>
                <w:tblCellSpacing w:w="0" w:type="dxa"/>
              </w:trPr>
              <w:tc>
                <w:tcPr>
                  <w:tcW w:w="3224" w:type="dxa"/>
                  <w:shd w:val="clear" w:color="auto" w:fill="F6F6F6"/>
                  <w:vAlign w:val="center"/>
                  <w:hideMark/>
                </w:tcPr>
                <w:p w:rsidR="00DC3B51" w:rsidRPr="0001735C" w:rsidRDefault="00DC3B51" w:rsidP="00875A25">
                  <w:pPr>
                    <w:spacing w:after="0" w:line="240" w:lineRule="auto"/>
                    <w:ind w:firstLine="90"/>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A. a ratio.</w:t>
                  </w:r>
                </w:p>
              </w:tc>
              <w:tc>
                <w:tcPr>
                  <w:tcW w:w="4851" w:type="dxa"/>
                  <w:gridSpan w:val="2"/>
                  <w:shd w:val="clear" w:color="auto" w:fill="F6F6F6"/>
                  <w:vAlign w:val="center"/>
                  <w:hideMark/>
                </w:tcPr>
                <w:p w:rsidR="00DC3B51" w:rsidRPr="0001735C" w:rsidRDefault="00DC3B51" w:rsidP="00875A25">
                  <w:pPr>
                    <w:spacing w:after="0" w:line="240" w:lineRule="auto"/>
                    <w:ind w:firstLine="90"/>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286000" cy="114300"/>
                        <wp:effectExtent l="19050" t="0" r="0" b="0"/>
                        <wp:docPr id="9" name="Picture 51"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freeonlinesurveys.com/images/results_bar.gif"/>
                                <pic:cNvPicPr>
                                  <a:picLocks noChangeAspect="1" noChangeArrowheads="1"/>
                                </pic:cNvPicPr>
                              </pic:nvPicPr>
                              <pic:blipFill>
                                <a:blip r:embed="rId16"/>
                                <a:srcRect/>
                                <a:stretch>
                                  <a:fillRect/>
                                </a:stretch>
                              </pic:blipFill>
                              <pic:spPr bwMode="auto">
                                <a:xfrm>
                                  <a:off x="0" y="0"/>
                                  <a:ext cx="2286000" cy="114300"/>
                                </a:xfrm>
                                <a:prstGeom prst="rect">
                                  <a:avLst/>
                                </a:prstGeom>
                                <a:noFill/>
                                <a:ln w="9525">
                                  <a:noFill/>
                                  <a:miter lim="800000"/>
                                  <a:headEnd/>
                                  <a:tailEnd/>
                                </a:ln>
                              </pic:spPr>
                            </pic:pic>
                          </a:graphicData>
                        </a:graphic>
                      </wp:inline>
                    </w:drawing>
                  </w:r>
                </w:p>
              </w:tc>
              <w:tc>
                <w:tcPr>
                  <w:tcW w:w="1136" w:type="dxa"/>
                  <w:shd w:val="clear" w:color="auto" w:fill="F6F6F6"/>
                  <w:vAlign w:val="center"/>
                  <w:hideMark/>
                </w:tcPr>
                <w:p w:rsidR="00DC3B51" w:rsidRPr="0001735C" w:rsidRDefault="00DC3B51" w:rsidP="00875A25">
                  <w:pPr>
                    <w:spacing w:after="0" w:line="240" w:lineRule="auto"/>
                    <w:ind w:firstLine="90"/>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30.2</w:t>
                  </w:r>
                </w:p>
              </w:tc>
              <w:tc>
                <w:tcPr>
                  <w:tcW w:w="1079" w:type="dxa"/>
                  <w:gridSpan w:val="2"/>
                  <w:shd w:val="clear" w:color="auto" w:fill="F6F6F6"/>
                  <w:vAlign w:val="center"/>
                  <w:hideMark/>
                </w:tcPr>
                <w:p w:rsidR="00DC3B51" w:rsidRPr="0001735C" w:rsidRDefault="00DC3B51" w:rsidP="00875A25">
                  <w:pPr>
                    <w:spacing w:after="0" w:line="240" w:lineRule="auto"/>
                    <w:ind w:firstLine="90"/>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16</w:t>
                  </w:r>
                </w:p>
              </w:tc>
            </w:tr>
            <w:tr w:rsidR="00DC3B51" w:rsidRPr="0001735C" w:rsidTr="00CC4418">
              <w:trPr>
                <w:tblCellSpacing w:w="0" w:type="dxa"/>
              </w:trPr>
              <w:tc>
                <w:tcPr>
                  <w:tcW w:w="3224" w:type="dxa"/>
                  <w:shd w:val="clear" w:color="auto" w:fill="FFFFFF"/>
                  <w:vAlign w:val="center"/>
                  <w:hideMark/>
                </w:tcPr>
                <w:p w:rsidR="00DC3B51" w:rsidRPr="0001735C" w:rsidRDefault="00DC3B51" w:rsidP="00875A25">
                  <w:pPr>
                    <w:spacing w:after="0" w:line="240" w:lineRule="auto"/>
                    <w:ind w:firstLine="90"/>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B. the Pythagorean Theorem.</w:t>
                  </w:r>
                </w:p>
              </w:tc>
              <w:tc>
                <w:tcPr>
                  <w:tcW w:w="4851" w:type="dxa"/>
                  <w:gridSpan w:val="2"/>
                  <w:shd w:val="clear" w:color="auto" w:fill="FFFFFF"/>
                  <w:vAlign w:val="center"/>
                  <w:hideMark/>
                </w:tcPr>
                <w:p w:rsidR="00DC3B51" w:rsidRPr="0001735C" w:rsidRDefault="00DC3B51" w:rsidP="00875A25">
                  <w:pPr>
                    <w:spacing w:after="0" w:line="240" w:lineRule="auto"/>
                    <w:ind w:firstLine="90"/>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676400" cy="114300"/>
                        <wp:effectExtent l="19050" t="0" r="0" b="0"/>
                        <wp:docPr id="10" name="Picture 52"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freeonlinesurveys.com/images/results_bar.gif"/>
                                <pic:cNvPicPr>
                                  <a:picLocks noChangeAspect="1" noChangeArrowheads="1"/>
                                </pic:cNvPicPr>
                              </pic:nvPicPr>
                              <pic:blipFill>
                                <a:blip r:embed="rId16"/>
                                <a:srcRect/>
                                <a:stretch>
                                  <a:fillRect/>
                                </a:stretch>
                              </pic:blipFill>
                              <pic:spPr bwMode="auto">
                                <a:xfrm>
                                  <a:off x="0" y="0"/>
                                  <a:ext cx="1676400" cy="114300"/>
                                </a:xfrm>
                                <a:prstGeom prst="rect">
                                  <a:avLst/>
                                </a:prstGeom>
                                <a:noFill/>
                                <a:ln w="9525">
                                  <a:noFill/>
                                  <a:miter lim="800000"/>
                                  <a:headEnd/>
                                  <a:tailEnd/>
                                </a:ln>
                              </pic:spPr>
                            </pic:pic>
                          </a:graphicData>
                        </a:graphic>
                      </wp:inline>
                    </w:drawing>
                  </w:r>
                </w:p>
              </w:tc>
              <w:tc>
                <w:tcPr>
                  <w:tcW w:w="1136" w:type="dxa"/>
                  <w:shd w:val="clear" w:color="auto" w:fill="FFFFFF"/>
                  <w:vAlign w:val="center"/>
                  <w:hideMark/>
                </w:tcPr>
                <w:p w:rsidR="00DC3B51" w:rsidRPr="0001735C" w:rsidRDefault="00DC3B51" w:rsidP="00875A25">
                  <w:pPr>
                    <w:spacing w:after="0" w:line="240" w:lineRule="auto"/>
                    <w:ind w:firstLine="90"/>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22.6</w:t>
                  </w:r>
                </w:p>
              </w:tc>
              <w:tc>
                <w:tcPr>
                  <w:tcW w:w="1079" w:type="dxa"/>
                  <w:gridSpan w:val="2"/>
                  <w:shd w:val="clear" w:color="auto" w:fill="FFFFFF"/>
                  <w:vAlign w:val="center"/>
                  <w:hideMark/>
                </w:tcPr>
                <w:p w:rsidR="00DC3B51" w:rsidRPr="0001735C" w:rsidRDefault="00DC3B51" w:rsidP="00875A25">
                  <w:pPr>
                    <w:spacing w:after="0" w:line="240" w:lineRule="auto"/>
                    <w:ind w:firstLine="90"/>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12</w:t>
                  </w:r>
                </w:p>
              </w:tc>
            </w:tr>
            <w:tr w:rsidR="00DC3B51" w:rsidRPr="0001735C" w:rsidTr="00CC4418">
              <w:trPr>
                <w:tblCellSpacing w:w="0" w:type="dxa"/>
              </w:trPr>
              <w:tc>
                <w:tcPr>
                  <w:tcW w:w="3224" w:type="dxa"/>
                  <w:shd w:val="clear" w:color="auto" w:fill="F6F6F6"/>
                  <w:vAlign w:val="center"/>
                  <w:hideMark/>
                </w:tcPr>
                <w:p w:rsidR="00DC3B51" w:rsidRPr="0001735C" w:rsidRDefault="00DC3B51" w:rsidP="00875A25">
                  <w:pPr>
                    <w:spacing w:after="0" w:line="240" w:lineRule="auto"/>
                    <w:ind w:firstLine="90"/>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C. a threshold value.</w:t>
                  </w:r>
                </w:p>
              </w:tc>
              <w:tc>
                <w:tcPr>
                  <w:tcW w:w="4851" w:type="dxa"/>
                  <w:gridSpan w:val="2"/>
                  <w:shd w:val="clear" w:color="auto" w:fill="F6F6F6"/>
                  <w:vAlign w:val="center"/>
                  <w:hideMark/>
                </w:tcPr>
                <w:p w:rsidR="00DC3B51" w:rsidRPr="0001735C" w:rsidRDefault="00DC3B51" w:rsidP="00875A25">
                  <w:pPr>
                    <w:spacing w:after="0" w:line="240" w:lineRule="auto"/>
                    <w:ind w:firstLine="90"/>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143000" cy="114300"/>
                        <wp:effectExtent l="19050" t="0" r="0" b="0"/>
                        <wp:docPr id="11" name="Picture 53"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freeonlinesurveys.com/images/results_bar.gif"/>
                                <pic:cNvPicPr>
                                  <a:picLocks noChangeAspect="1" noChangeArrowheads="1"/>
                                </pic:cNvPicPr>
                              </pic:nvPicPr>
                              <pic:blipFill>
                                <a:blip r:embed="rId16"/>
                                <a:srcRect/>
                                <a:stretch>
                                  <a:fillRect/>
                                </a:stretch>
                              </pic:blipFill>
                              <pic:spPr bwMode="auto">
                                <a:xfrm>
                                  <a:off x="0" y="0"/>
                                  <a:ext cx="1143000" cy="114300"/>
                                </a:xfrm>
                                <a:prstGeom prst="rect">
                                  <a:avLst/>
                                </a:prstGeom>
                                <a:noFill/>
                                <a:ln w="9525">
                                  <a:noFill/>
                                  <a:miter lim="800000"/>
                                  <a:headEnd/>
                                  <a:tailEnd/>
                                </a:ln>
                              </pic:spPr>
                            </pic:pic>
                          </a:graphicData>
                        </a:graphic>
                      </wp:inline>
                    </w:drawing>
                  </w:r>
                </w:p>
              </w:tc>
              <w:tc>
                <w:tcPr>
                  <w:tcW w:w="1136" w:type="dxa"/>
                  <w:shd w:val="clear" w:color="auto" w:fill="F6F6F6"/>
                  <w:vAlign w:val="center"/>
                  <w:hideMark/>
                </w:tcPr>
                <w:p w:rsidR="00DC3B51" w:rsidRPr="0001735C" w:rsidRDefault="00DC3B51" w:rsidP="00875A25">
                  <w:pPr>
                    <w:spacing w:after="0" w:line="240" w:lineRule="auto"/>
                    <w:ind w:firstLine="90"/>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15.1</w:t>
                  </w:r>
                </w:p>
              </w:tc>
              <w:tc>
                <w:tcPr>
                  <w:tcW w:w="1079" w:type="dxa"/>
                  <w:gridSpan w:val="2"/>
                  <w:shd w:val="clear" w:color="auto" w:fill="F6F6F6"/>
                  <w:vAlign w:val="center"/>
                  <w:hideMark/>
                </w:tcPr>
                <w:p w:rsidR="00DC3B51" w:rsidRPr="0001735C" w:rsidRDefault="00DC3B51" w:rsidP="00875A25">
                  <w:pPr>
                    <w:spacing w:after="0" w:line="240" w:lineRule="auto"/>
                    <w:ind w:firstLine="90"/>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8</w:t>
                  </w:r>
                </w:p>
              </w:tc>
            </w:tr>
            <w:tr w:rsidR="00DC3B51" w:rsidRPr="0001735C" w:rsidTr="00CC4418">
              <w:trPr>
                <w:tblCellSpacing w:w="0" w:type="dxa"/>
              </w:trPr>
              <w:tc>
                <w:tcPr>
                  <w:tcW w:w="3224" w:type="dxa"/>
                  <w:shd w:val="clear" w:color="auto" w:fill="FFFFFF"/>
                  <w:vAlign w:val="center"/>
                  <w:hideMark/>
                </w:tcPr>
                <w:p w:rsidR="00DC3B51" w:rsidRPr="00495BA8" w:rsidRDefault="00DC3B51" w:rsidP="00875A25">
                  <w:pPr>
                    <w:spacing w:after="0" w:line="240" w:lineRule="auto"/>
                    <w:ind w:firstLine="90"/>
                    <w:rPr>
                      <w:rFonts w:ascii="Verdana" w:eastAsia="Times New Roman" w:hAnsi="Verdana" w:cs="Times New Roman"/>
                      <w:b/>
                      <w:color w:val="000033"/>
                      <w:sz w:val="16"/>
                      <w:szCs w:val="16"/>
                    </w:rPr>
                  </w:pPr>
                  <w:r w:rsidRPr="00495BA8">
                    <w:rPr>
                      <w:rFonts w:ascii="Verdana" w:eastAsia="Times New Roman" w:hAnsi="Verdana" w:cs="Times New Roman"/>
                      <w:b/>
                      <w:color w:val="000033"/>
                      <w:sz w:val="16"/>
                      <w:szCs w:val="16"/>
                    </w:rPr>
                    <w:t>D. calibration.</w:t>
                  </w:r>
                </w:p>
              </w:tc>
              <w:tc>
                <w:tcPr>
                  <w:tcW w:w="4851" w:type="dxa"/>
                  <w:gridSpan w:val="2"/>
                  <w:shd w:val="clear" w:color="auto" w:fill="FFFFFF"/>
                  <w:vAlign w:val="center"/>
                  <w:hideMark/>
                </w:tcPr>
                <w:p w:rsidR="00DC3B51" w:rsidRPr="0001735C" w:rsidRDefault="00DC3B51" w:rsidP="00875A25">
                  <w:pPr>
                    <w:spacing w:after="0" w:line="240" w:lineRule="auto"/>
                    <w:ind w:firstLine="90"/>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438400" cy="114300"/>
                        <wp:effectExtent l="19050" t="0" r="0" b="0"/>
                        <wp:docPr id="12" name="Picture 54"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freeonlinesurveys.com/images/results_bar.gif"/>
                                <pic:cNvPicPr>
                                  <a:picLocks noChangeAspect="1" noChangeArrowheads="1"/>
                                </pic:cNvPicPr>
                              </pic:nvPicPr>
                              <pic:blipFill>
                                <a:blip r:embed="rId16"/>
                                <a:srcRect/>
                                <a:stretch>
                                  <a:fillRect/>
                                </a:stretch>
                              </pic:blipFill>
                              <pic:spPr bwMode="auto">
                                <a:xfrm>
                                  <a:off x="0" y="0"/>
                                  <a:ext cx="2438400" cy="114300"/>
                                </a:xfrm>
                                <a:prstGeom prst="rect">
                                  <a:avLst/>
                                </a:prstGeom>
                                <a:noFill/>
                                <a:ln w="9525">
                                  <a:noFill/>
                                  <a:miter lim="800000"/>
                                  <a:headEnd/>
                                  <a:tailEnd/>
                                </a:ln>
                              </pic:spPr>
                            </pic:pic>
                          </a:graphicData>
                        </a:graphic>
                      </wp:inline>
                    </w:drawing>
                  </w:r>
                </w:p>
              </w:tc>
              <w:tc>
                <w:tcPr>
                  <w:tcW w:w="1136" w:type="dxa"/>
                  <w:shd w:val="clear" w:color="auto" w:fill="FFFFFF"/>
                  <w:vAlign w:val="center"/>
                  <w:hideMark/>
                </w:tcPr>
                <w:p w:rsidR="00DC3B51" w:rsidRPr="00317327" w:rsidRDefault="00DC3B51" w:rsidP="00875A25">
                  <w:pPr>
                    <w:spacing w:after="0" w:line="240" w:lineRule="auto"/>
                    <w:ind w:firstLine="90"/>
                    <w:jc w:val="center"/>
                    <w:rPr>
                      <w:rFonts w:ascii="Verdana" w:eastAsia="Times New Roman" w:hAnsi="Verdana" w:cs="Times New Roman"/>
                      <w:b/>
                      <w:color w:val="000033"/>
                      <w:sz w:val="16"/>
                      <w:szCs w:val="16"/>
                    </w:rPr>
                  </w:pPr>
                  <w:r w:rsidRPr="00317327">
                    <w:rPr>
                      <w:rFonts w:ascii="Verdana" w:eastAsia="Times New Roman" w:hAnsi="Verdana" w:cs="Times New Roman"/>
                      <w:b/>
                      <w:color w:val="000033"/>
                      <w:sz w:val="16"/>
                      <w:szCs w:val="16"/>
                    </w:rPr>
                    <w:t>32.1</w:t>
                  </w:r>
                </w:p>
              </w:tc>
              <w:tc>
                <w:tcPr>
                  <w:tcW w:w="1079" w:type="dxa"/>
                  <w:gridSpan w:val="2"/>
                  <w:shd w:val="clear" w:color="auto" w:fill="FFFFFF"/>
                  <w:vAlign w:val="center"/>
                  <w:hideMark/>
                </w:tcPr>
                <w:p w:rsidR="00DC3B51" w:rsidRPr="00317327" w:rsidRDefault="00DC3B51" w:rsidP="00875A25">
                  <w:pPr>
                    <w:spacing w:after="0" w:line="240" w:lineRule="auto"/>
                    <w:ind w:firstLine="90"/>
                    <w:jc w:val="center"/>
                    <w:rPr>
                      <w:rFonts w:ascii="Verdana" w:eastAsia="Times New Roman" w:hAnsi="Verdana" w:cs="Times New Roman"/>
                      <w:b/>
                      <w:color w:val="000033"/>
                      <w:sz w:val="16"/>
                      <w:szCs w:val="16"/>
                    </w:rPr>
                  </w:pPr>
                  <w:r w:rsidRPr="00317327">
                    <w:rPr>
                      <w:rFonts w:ascii="Verdana" w:eastAsia="Times New Roman" w:hAnsi="Verdana" w:cs="Times New Roman"/>
                      <w:b/>
                      <w:color w:val="000033"/>
                      <w:sz w:val="16"/>
                      <w:szCs w:val="16"/>
                    </w:rPr>
                    <w:t>17</w:t>
                  </w:r>
                  <w:r>
                    <w:rPr>
                      <w:rFonts w:ascii="Verdana" w:eastAsia="Times New Roman" w:hAnsi="Verdana" w:cs="Times New Roman"/>
                      <w:b/>
                      <w:color w:val="000033"/>
                      <w:sz w:val="16"/>
                      <w:szCs w:val="16"/>
                    </w:rPr>
                    <w:t xml:space="preserve"> +6</w:t>
                  </w:r>
                </w:p>
              </w:tc>
            </w:tr>
            <w:tr w:rsidR="00DC3B51" w:rsidRPr="0001735C" w:rsidTr="00CC4418">
              <w:trPr>
                <w:gridAfter w:val="1"/>
                <w:wAfter w:w="572" w:type="dxa"/>
                <w:tblCellSpacing w:w="0" w:type="dxa"/>
              </w:trPr>
              <w:tc>
                <w:tcPr>
                  <w:tcW w:w="7700" w:type="dxa"/>
                  <w:gridSpan w:val="2"/>
                  <w:vAlign w:val="center"/>
                  <w:hideMark/>
                </w:tcPr>
                <w:p w:rsidR="00DC3B51" w:rsidRPr="0001735C" w:rsidRDefault="00DC3B51" w:rsidP="00875A25">
                  <w:pPr>
                    <w:spacing w:after="0" w:line="240" w:lineRule="auto"/>
                    <w:ind w:firstLine="90"/>
                    <w:jc w:val="right"/>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Total responses:</w:t>
                  </w:r>
                </w:p>
              </w:tc>
              <w:tc>
                <w:tcPr>
                  <w:tcW w:w="2018" w:type="dxa"/>
                  <w:gridSpan w:val="3"/>
                  <w:vAlign w:val="center"/>
                  <w:hideMark/>
                </w:tcPr>
                <w:p w:rsidR="00DC3B51" w:rsidRPr="0001735C" w:rsidRDefault="00DC3B51" w:rsidP="00875A25">
                  <w:pPr>
                    <w:spacing w:after="0" w:line="240" w:lineRule="auto"/>
                    <w:ind w:firstLine="90"/>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53</w:t>
                  </w:r>
                </w:p>
              </w:tc>
            </w:tr>
          </w:tbl>
          <w:p w:rsidR="00DC3B51" w:rsidRPr="0001735C" w:rsidRDefault="00DC3B51" w:rsidP="00875A25">
            <w:pPr>
              <w:spacing w:after="0" w:line="240" w:lineRule="auto"/>
              <w:ind w:firstLine="90"/>
              <w:rPr>
                <w:rFonts w:ascii="Verdana" w:eastAsia="Times New Roman" w:hAnsi="Verdana" w:cs="Times New Roman"/>
                <w:sz w:val="20"/>
                <w:szCs w:val="20"/>
              </w:rPr>
            </w:pPr>
          </w:p>
        </w:tc>
      </w:tr>
      <w:tr w:rsidR="00DC3B51" w:rsidRPr="005609B9" w:rsidTr="00CC4418">
        <w:trPr>
          <w:tblCellSpacing w:w="30" w:type="dxa"/>
        </w:trPr>
        <w:tc>
          <w:tcPr>
            <w:tcW w:w="0" w:type="auto"/>
            <w:vAlign w:val="center"/>
            <w:hideMark/>
          </w:tcPr>
          <w:p w:rsidR="00CC4418" w:rsidRPr="005609B9" w:rsidRDefault="00CC4418" w:rsidP="00B86C77">
            <w:pPr>
              <w:pStyle w:val="ListParagraph"/>
              <w:tabs>
                <w:tab w:val="left" w:pos="8880"/>
              </w:tabs>
              <w:ind w:hanging="390"/>
              <w:rPr>
                <w:color w:val="000000"/>
                <w:sz w:val="22"/>
                <w:szCs w:val="22"/>
              </w:rPr>
            </w:pPr>
            <w:r w:rsidRPr="005609B9">
              <w:rPr>
                <w:color w:val="000000"/>
                <w:sz w:val="22"/>
                <w:szCs w:val="22"/>
              </w:rPr>
              <w:t xml:space="preserve">2. </w:t>
            </w:r>
            <w:r w:rsidR="00F904D6" w:rsidRPr="005609B9">
              <w:rPr>
                <w:color w:val="000000"/>
                <w:sz w:val="22"/>
                <w:szCs w:val="22"/>
              </w:rPr>
              <w:t xml:space="preserve">Students presented many comments discussing how much they enjoyed programming the robots </w:t>
            </w:r>
            <w:r w:rsidRPr="005609B9">
              <w:rPr>
                <w:color w:val="000000"/>
                <w:sz w:val="22"/>
                <w:szCs w:val="22"/>
              </w:rPr>
              <w:t>t</w:t>
            </w:r>
            <w:r w:rsidR="00F904D6" w:rsidRPr="005609B9">
              <w:rPr>
                <w:color w:val="000000"/>
                <w:sz w:val="22"/>
                <w:szCs w:val="22"/>
              </w:rPr>
              <w:t xml:space="preserve">o perform </w:t>
            </w:r>
          </w:p>
          <w:p w:rsidR="00CC4418" w:rsidRPr="005609B9" w:rsidRDefault="00F904D6" w:rsidP="00B86C77">
            <w:pPr>
              <w:pStyle w:val="ListParagraph"/>
              <w:tabs>
                <w:tab w:val="left" w:pos="8880"/>
              </w:tabs>
              <w:ind w:left="600"/>
              <w:rPr>
                <w:color w:val="000000"/>
                <w:sz w:val="22"/>
                <w:szCs w:val="22"/>
              </w:rPr>
            </w:pPr>
            <w:proofErr w:type="gramStart"/>
            <w:r w:rsidRPr="005609B9">
              <w:rPr>
                <w:color w:val="000000"/>
                <w:sz w:val="22"/>
                <w:szCs w:val="22"/>
              </w:rPr>
              <w:t>certain</w:t>
            </w:r>
            <w:proofErr w:type="gramEnd"/>
            <w:r w:rsidRPr="005609B9">
              <w:rPr>
                <w:color w:val="000000"/>
                <w:sz w:val="22"/>
                <w:szCs w:val="22"/>
              </w:rPr>
              <w:t xml:space="preserve"> movements.  (See Appendix 4B)</w:t>
            </w:r>
          </w:p>
          <w:p w:rsidR="00B86C77" w:rsidRDefault="00B86C77" w:rsidP="00875A25">
            <w:pPr>
              <w:pStyle w:val="ListParagraph"/>
              <w:tabs>
                <w:tab w:val="left" w:pos="8880"/>
              </w:tabs>
              <w:ind w:firstLine="90"/>
              <w:rPr>
                <w:color w:val="000000"/>
                <w:sz w:val="22"/>
                <w:szCs w:val="22"/>
              </w:rPr>
            </w:pPr>
          </w:p>
          <w:p w:rsidR="00DC3B51" w:rsidRPr="005609B9" w:rsidRDefault="00DC3B51" w:rsidP="00875A25">
            <w:pPr>
              <w:pStyle w:val="ListParagraph"/>
              <w:tabs>
                <w:tab w:val="left" w:pos="8880"/>
              </w:tabs>
              <w:ind w:firstLine="90"/>
              <w:rPr>
                <w:color w:val="000000"/>
                <w:sz w:val="22"/>
                <w:szCs w:val="22"/>
              </w:rPr>
            </w:pPr>
            <w:r w:rsidRPr="005609B9">
              <w:rPr>
                <w:color w:val="000000"/>
                <w:sz w:val="22"/>
                <w:szCs w:val="22"/>
              </w:rPr>
              <w:t>Personally the best part of the lesson was:</w:t>
            </w:r>
          </w:p>
          <w:p w:rsidR="00DC3B51" w:rsidRPr="005609B9" w:rsidRDefault="00CC4418" w:rsidP="00B86C77">
            <w:pPr>
              <w:pStyle w:val="ListParagraph"/>
              <w:numPr>
                <w:ilvl w:val="0"/>
                <w:numId w:val="32"/>
              </w:numPr>
              <w:tabs>
                <w:tab w:val="left" w:pos="8880"/>
              </w:tabs>
              <w:ind w:left="1320" w:hanging="270"/>
              <w:rPr>
                <w:color w:val="000000"/>
                <w:sz w:val="22"/>
                <w:szCs w:val="22"/>
              </w:rPr>
            </w:pPr>
            <w:r w:rsidRPr="005609B9">
              <w:rPr>
                <w:color w:val="000000"/>
                <w:sz w:val="22"/>
                <w:szCs w:val="22"/>
              </w:rPr>
              <w:t>“Making</w:t>
            </w:r>
            <w:r w:rsidR="00DC3B51" w:rsidRPr="005609B9">
              <w:rPr>
                <w:bCs/>
                <w:color w:val="000000"/>
                <w:sz w:val="22"/>
                <w:szCs w:val="22"/>
              </w:rPr>
              <w:t xml:space="preserve"> the robots turn</w:t>
            </w:r>
            <w:r w:rsidRPr="005609B9">
              <w:rPr>
                <w:bCs/>
                <w:color w:val="000000"/>
                <w:sz w:val="22"/>
                <w:szCs w:val="22"/>
              </w:rPr>
              <w:t>.”</w:t>
            </w:r>
          </w:p>
        </w:tc>
      </w:tr>
      <w:tr w:rsidR="00DC3B51" w:rsidRPr="005609B9" w:rsidTr="00CC4418">
        <w:trPr>
          <w:tblCellSpacing w:w="30" w:type="dxa"/>
        </w:trPr>
        <w:tc>
          <w:tcPr>
            <w:tcW w:w="0" w:type="auto"/>
            <w:vAlign w:val="center"/>
            <w:hideMark/>
          </w:tcPr>
          <w:p w:rsidR="00DC3B51" w:rsidRPr="005609B9" w:rsidRDefault="00CC4418" w:rsidP="00CC4418">
            <w:pPr>
              <w:pStyle w:val="ListParagraph"/>
              <w:numPr>
                <w:ilvl w:val="0"/>
                <w:numId w:val="32"/>
              </w:numPr>
              <w:tabs>
                <w:tab w:val="left" w:pos="8880"/>
              </w:tabs>
              <w:ind w:left="1320" w:hanging="270"/>
              <w:rPr>
                <w:color w:val="000000"/>
                <w:sz w:val="22"/>
                <w:szCs w:val="22"/>
              </w:rPr>
            </w:pPr>
            <w:r w:rsidRPr="005609B9">
              <w:rPr>
                <w:bCs/>
                <w:color w:val="000000"/>
                <w:sz w:val="22"/>
                <w:szCs w:val="22"/>
              </w:rPr>
              <w:t>“</w:t>
            </w:r>
            <w:r w:rsidR="00DC3B51" w:rsidRPr="005609B9">
              <w:rPr>
                <w:bCs/>
                <w:color w:val="000000"/>
                <w:sz w:val="22"/>
                <w:szCs w:val="22"/>
              </w:rPr>
              <w:t xml:space="preserve">I liked </w:t>
            </w:r>
            <w:r w:rsidRPr="005609B9">
              <w:rPr>
                <w:bCs/>
                <w:color w:val="000000"/>
                <w:sz w:val="22"/>
                <w:szCs w:val="22"/>
              </w:rPr>
              <w:t>programming</w:t>
            </w:r>
            <w:r w:rsidR="00DC3B51" w:rsidRPr="005609B9">
              <w:rPr>
                <w:bCs/>
                <w:color w:val="000000"/>
                <w:sz w:val="22"/>
                <w:szCs w:val="22"/>
              </w:rPr>
              <w:t xml:space="preserve"> the robot.</w:t>
            </w:r>
            <w:r w:rsidRPr="005609B9">
              <w:rPr>
                <w:bCs/>
                <w:color w:val="000000"/>
                <w:sz w:val="22"/>
                <w:szCs w:val="22"/>
              </w:rPr>
              <w:t>”</w:t>
            </w:r>
          </w:p>
        </w:tc>
      </w:tr>
      <w:tr w:rsidR="00DC3B51" w:rsidRPr="005609B9" w:rsidTr="00CC4418">
        <w:trPr>
          <w:tblCellSpacing w:w="30" w:type="dxa"/>
        </w:trPr>
        <w:tc>
          <w:tcPr>
            <w:tcW w:w="0" w:type="auto"/>
            <w:vAlign w:val="center"/>
            <w:hideMark/>
          </w:tcPr>
          <w:p w:rsidR="00DC3B51" w:rsidRPr="005609B9" w:rsidRDefault="005609B9" w:rsidP="005609B9">
            <w:pPr>
              <w:pStyle w:val="ListParagraph"/>
              <w:numPr>
                <w:ilvl w:val="0"/>
                <w:numId w:val="32"/>
              </w:numPr>
              <w:tabs>
                <w:tab w:val="left" w:pos="8880"/>
              </w:tabs>
              <w:ind w:left="1320" w:hanging="270"/>
              <w:rPr>
                <w:color w:val="000000"/>
                <w:sz w:val="22"/>
                <w:szCs w:val="22"/>
              </w:rPr>
            </w:pPr>
            <w:r w:rsidRPr="005609B9">
              <w:rPr>
                <w:color w:val="000000"/>
                <w:sz w:val="22"/>
                <w:szCs w:val="22"/>
              </w:rPr>
              <w:t>“Making</w:t>
            </w:r>
            <w:r w:rsidR="00DC3B51" w:rsidRPr="005609B9">
              <w:rPr>
                <w:bCs/>
                <w:color w:val="000000"/>
                <w:sz w:val="22"/>
                <w:szCs w:val="22"/>
              </w:rPr>
              <w:t xml:space="preserve"> the robot move</w:t>
            </w:r>
            <w:r w:rsidRPr="005609B9">
              <w:rPr>
                <w:bCs/>
                <w:color w:val="000000"/>
                <w:sz w:val="22"/>
                <w:szCs w:val="22"/>
              </w:rPr>
              <w:t>,</w:t>
            </w:r>
            <w:r w:rsidR="00DC3B51" w:rsidRPr="005609B9">
              <w:rPr>
                <w:bCs/>
                <w:color w:val="000000"/>
                <w:sz w:val="22"/>
                <w:szCs w:val="22"/>
              </w:rPr>
              <w:t xml:space="preserve"> because it helped see far it </w:t>
            </w:r>
            <w:r w:rsidRPr="005609B9">
              <w:rPr>
                <w:bCs/>
                <w:color w:val="000000"/>
                <w:sz w:val="22"/>
                <w:szCs w:val="22"/>
              </w:rPr>
              <w:t>went.”</w:t>
            </w:r>
          </w:p>
        </w:tc>
      </w:tr>
      <w:tr w:rsidR="00DC3B51" w:rsidRPr="005609B9" w:rsidTr="00CC4418">
        <w:trPr>
          <w:tblCellSpacing w:w="30" w:type="dxa"/>
        </w:trPr>
        <w:tc>
          <w:tcPr>
            <w:tcW w:w="0" w:type="auto"/>
            <w:vAlign w:val="center"/>
            <w:hideMark/>
          </w:tcPr>
          <w:p w:rsidR="005609B9" w:rsidRPr="005609B9" w:rsidRDefault="005609B9" w:rsidP="005609B9">
            <w:pPr>
              <w:pStyle w:val="ListParagraph"/>
              <w:numPr>
                <w:ilvl w:val="0"/>
                <w:numId w:val="32"/>
              </w:numPr>
              <w:tabs>
                <w:tab w:val="left" w:pos="8880"/>
              </w:tabs>
              <w:ind w:left="1350" w:hanging="300"/>
              <w:rPr>
                <w:color w:val="000000"/>
                <w:sz w:val="22"/>
                <w:szCs w:val="22"/>
              </w:rPr>
            </w:pPr>
            <w:r w:rsidRPr="005609B9">
              <w:rPr>
                <w:color w:val="000000"/>
                <w:sz w:val="22"/>
                <w:szCs w:val="22"/>
              </w:rPr>
              <w:t>“</w:t>
            </w:r>
            <w:r w:rsidRPr="005609B9">
              <w:rPr>
                <w:bCs/>
                <w:color w:val="000000"/>
                <w:sz w:val="22"/>
                <w:szCs w:val="22"/>
              </w:rPr>
              <w:t>I</w:t>
            </w:r>
            <w:r w:rsidR="00DC3B51" w:rsidRPr="005609B9">
              <w:rPr>
                <w:bCs/>
                <w:color w:val="000000"/>
                <w:sz w:val="22"/>
                <w:szCs w:val="22"/>
              </w:rPr>
              <w:t xml:space="preserve"> think that the </w:t>
            </w:r>
            <w:r w:rsidRPr="005609B9">
              <w:rPr>
                <w:bCs/>
                <w:color w:val="000000"/>
                <w:sz w:val="22"/>
                <w:szCs w:val="22"/>
              </w:rPr>
              <w:t>best</w:t>
            </w:r>
            <w:r w:rsidR="00DC3B51" w:rsidRPr="005609B9">
              <w:rPr>
                <w:bCs/>
                <w:color w:val="000000"/>
                <w:sz w:val="22"/>
                <w:szCs w:val="22"/>
              </w:rPr>
              <w:t xml:space="preserve"> part of the lesson was seeing the robots </w:t>
            </w:r>
            <w:r w:rsidRPr="005609B9">
              <w:rPr>
                <w:bCs/>
                <w:color w:val="000000"/>
                <w:sz w:val="22"/>
                <w:szCs w:val="22"/>
              </w:rPr>
              <w:t>actually</w:t>
            </w:r>
            <w:r w:rsidR="00DC3B51" w:rsidRPr="005609B9">
              <w:rPr>
                <w:bCs/>
                <w:color w:val="000000"/>
                <w:sz w:val="22"/>
                <w:szCs w:val="22"/>
              </w:rPr>
              <w:t xml:space="preserve"> do what you showed them</w:t>
            </w:r>
          </w:p>
          <w:p w:rsidR="00DC3B51" w:rsidRPr="005609B9" w:rsidRDefault="00DC3B51" w:rsidP="005609B9">
            <w:pPr>
              <w:pStyle w:val="ListParagraph"/>
              <w:tabs>
                <w:tab w:val="left" w:pos="8880"/>
              </w:tabs>
              <w:ind w:left="1350"/>
              <w:rPr>
                <w:color w:val="000000"/>
                <w:sz w:val="22"/>
                <w:szCs w:val="22"/>
              </w:rPr>
            </w:pPr>
            <w:r w:rsidRPr="005609B9">
              <w:rPr>
                <w:bCs/>
                <w:color w:val="000000"/>
                <w:sz w:val="22"/>
                <w:szCs w:val="22"/>
              </w:rPr>
              <w:t xml:space="preserve"> </w:t>
            </w:r>
            <w:proofErr w:type="gramStart"/>
            <w:r w:rsidRPr="005609B9">
              <w:rPr>
                <w:bCs/>
                <w:color w:val="000000"/>
                <w:sz w:val="22"/>
                <w:szCs w:val="22"/>
              </w:rPr>
              <w:t>to</w:t>
            </w:r>
            <w:proofErr w:type="gramEnd"/>
            <w:r w:rsidRPr="005609B9">
              <w:rPr>
                <w:bCs/>
                <w:color w:val="000000"/>
                <w:sz w:val="22"/>
                <w:szCs w:val="22"/>
              </w:rPr>
              <w:t xml:space="preserve"> do.</w:t>
            </w:r>
            <w:r w:rsidR="005609B9" w:rsidRPr="005609B9">
              <w:rPr>
                <w:bCs/>
                <w:color w:val="000000"/>
                <w:sz w:val="22"/>
                <w:szCs w:val="22"/>
              </w:rPr>
              <w:t>”</w:t>
            </w:r>
          </w:p>
        </w:tc>
      </w:tr>
      <w:tr w:rsidR="00DC3B51" w:rsidRPr="005609B9" w:rsidTr="00CC4418">
        <w:trPr>
          <w:tblCellSpacing w:w="30" w:type="dxa"/>
        </w:trPr>
        <w:tc>
          <w:tcPr>
            <w:tcW w:w="0" w:type="auto"/>
            <w:vAlign w:val="center"/>
            <w:hideMark/>
          </w:tcPr>
          <w:p w:rsidR="00DC3B51" w:rsidRPr="005609B9" w:rsidRDefault="005609B9" w:rsidP="005609B9">
            <w:pPr>
              <w:pStyle w:val="ListParagraph"/>
              <w:numPr>
                <w:ilvl w:val="0"/>
                <w:numId w:val="32"/>
              </w:numPr>
              <w:tabs>
                <w:tab w:val="left" w:pos="8880"/>
              </w:tabs>
              <w:ind w:left="1350" w:hanging="300"/>
              <w:rPr>
                <w:color w:val="000000"/>
                <w:sz w:val="22"/>
                <w:szCs w:val="22"/>
              </w:rPr>
            </w:pPr>
            <w:r w:rsidRPr="005609B9">
              <w:rPr>
                <w:color w:val="000000"/>
                <w:sz w:val="22"/>
                <w:szCs w:val="22"/>
              </w:rPr>
              <w:t>“T</w:t>
            </w:r>
            <w:r w:rsidR="00DC3B51" w:rsidRPr="005609B9">
              <w:rPr>
                <w:bCs/>
                <w:color w:val="000000"/>
                <w:sz w:val="22"/>
                <w:szCs w:val="22"/>
              </w:rPr>
              <w:t xml:space="preserve">he best part of the lesson was when we got to see the robot do the actions that we </w:t>
            </w:r>
            <w:r w:rsidRPr="005609B9">
              <w:rPr>
                <w:bCs/>
                <w:color w:val="000000"/>
                <w:sz w:val="22"/>
                <w:szCs w:val="22"/>
              </w:rPr>
              <w:t>programmed.”</w:t>
            </w:r>
          </w:p>
        </w:tc>
      </w:tr>
      <w:tr w:rsidR="00DC3B51" w:rsidRPr="005609B9" w:rsidTr="00CC4418">
        <w:trPr>
          <w:tblCellSpacing w:w="30" w:type="dxa"/>
        </w:trPr>
        <w:tc>
          <w:tcPr>
            <w:tcW w:w="0" w:type="auto"/>
            <w:vAlign w:val="center"/>
            <w:hideMark/>
          </w:tcPr>
          <w:p w:rsidR="00DC3B51" w:rsidRPr="005609B9" w:rsidRDefault="005609B9" w:rsidP="005609B9">
            <w:pPr>
              <w:pStyle w:val="ListParagraph"/>
              <w:numPr>
                <w:ilvl w:val="0"/>
                <w:numId w:val="32"/>
              </w:numPr>
              <w:tabs>
                <w:tab w:val="left" w:pos="8880"/>
              </w:tabs>
              <w:ind w:left="1350" w:hanging="300"/>
              <w:rPr>
                <w:color w:val="000000"/>
                <w:sz w:val="22"/>
                <w:szCs w:val="22"/>
              </w:rPr>
            </w:pPr>
            <w:r>
              <w:rPr>
                <w:color w:val="000000"/>
                <w:sz w:val="22"/>
                <w:szCs w:val="22"/>
              </w:rPr>
              <w:t>“I</w:t>
            </w:r>
            <w:r w:rsidR="00DC3B51" w:rsidRPr="005609B9">
              <w:rPr>
                <w:bCs/>
                <w:color w:val="000000"/>
                <w:sz w:val="22"/>
                <w:szCs w:val="22"/>
              </w:rPr>
              <w:t xml:space="preserve"> think the best part of this lesson is seeing how the robot worked when the </w:t>
            </w:r>
            <w:r w:rsidRPr="005609B9">
              <w:rPr>
                <w:bCs/>
                <w:color w:val="000000"/>
                <w:sz w:val="22"/>
                <w:szCs w:val="22"/>
              </w:rPr>
              <w:t>programming</w:t>
            </w:r>
            <w:r w:rsidR="00DC3B51" w:rsidRPr="005609B9">
              <w:rPr>
                <w:bCs/>
                <w:color w:val="000000"/>
                <w:sz w:val="22"/>
                <w:szCs w:val="22"/>
              </w:rPr>
              <w:t xml:space="preserve"> is set</w:t>
            </w:r>
            <w:r>
              <w:rPr>
                <w:bCs/>
                <w:color w:val="000000"/>
                <w:sz w:val="22"/>
                <w:szCs w:val="22"/>
              </w:rPr>
              <w:t>.”</w:t>
            </w:r>
          </w:p>
        </w:tc>
      </w:tr>
      <w:tr w:rsidR="00DC3B51" w:rsidRPr="005609B9" w:rsidTr="00CC4418">
        <w:trPr>
          <w:tblCellSpacing w:w="30" w:type="dxa"/>
        </w:trPr>
        <w:tc>
          <w:tcPr>
            <w:tcW w:w="0" w:type="auto"/>
            <w:vAlign w:val="center"/>
            <w:hideMark/>
          </w:tcPr>
          <w:p w:rsidR="00DC3B51" w:rsidRPr="005609B9" w:rsidRDefault="005609B9" w:rsidP="005609B9">
            <w:pPr>
              <w:pStyle w:val="ListParagraph"/>
              <w:numPr>
                <w:ilvl w:val="0"/>
                <w:numId w:val="32"/>
              </w:numPr>
              <w:ind w:left="1350" w:hanging="300"/>
              <w:rPr>
                <w:color w:val="000000"/>
                <w:sz w:val="22"/>
                <w:szCs w:val="22"/>
              </w:rPr>
            </w:pPr>
            <w:r>
              <w:rPr>
                <w:color w:val="000000"/>
                <w:sz w:val="22"/>
                <w:szCs w:val="22"/>
              </w:rPr>
              <w:t>“D</w:t>
            </w:r>
            <w:r w:rsidR="00DC3B51" w:rsidRPr="005609B9">
              <w:rPr>
                <w:bCs/>
                <w:color w:val="000000"/>
                <w:sz w:val="22"/>
                <w:szCs w:val="22"/>
              </w:rPr>
              <w:t xml:space="preserve">ownloading the </w:t>
            </w:r>
            <w:r w:rsidRPr="005609B9">
              <w:rPr>
                <w:bCs/>
                <w:color w:val="000000"/>
                <w:sz w:val="22"/>
                <w:szCs w:val="22"/>
              </w:rPr>
              <w:t>programs</w:t>
            </w:r>
            <w:r w:rsidR="00DC3B51" w:rsidRPr="005609B9">
              <w:rPr>
                <w:bCs/>
                <w:color w:val="000000"/>
                <w:sz w:val="22"/>
                <w:szCs w:val="22"/>
              </w:rPr>
              <w:t xml:space="preserve"> and seeing if they would work</w:t>
            </w:r>
            <w:r>
              <w:rPr>
                <w:bCs/>
                <w:color w:val="000000"/>
                <w:sz w:val="22"/>
                <w:szCs w:val="22"/>
              </w:rPr>
              <w:t>.”</w:t>
            </w:r>
          </w:p>
        </w:tc>
      </w:tr>
      <w:tr w:rsidR="00DC3B51" w:rsidRPr="005609B9" w:rsidTr="00CC4418">
        <w:trPr>
          <w:tblCellSpacing w:w="30" w:type="dxa"/>
        </w:trPr>
        <w:tc>
          <w:tcPr>
            <w:tcW w:w="0" w:type="auto"/>
            <w:vAlign w:val="center"/>
            <w:hideMark/>
          </w:tcPr>
          <w:p w:rsidR="00DC3B51" w:rsidRPr="005609B9" w:rsidRDefault="005609B9" w:rsidP="005609B9">
            <w:pPr>
              <w:pStyle w:val="ListParagraph"/>
              <w:numPr>
                <w:ilvl w:val="0"/>
                <w:numId w:val="32"/>
              </w:numPr>
              <w:ind w:left="1350" w:hanging="300"/>
              <w:rPr>
                <w:color w:val="000000"/>
                <w:sz w:val="22"/>
                <w:szCs w:val="22"/>
              </w:rPr>
            </w:pPr>
            <w:r>
              <w:rPr>
                <w:color w:val="000000"/>
                <w:sz w:val="22"/>
                <w:szCs w:val="22"/>
              </w:rPr>
              <w:lastRenderedPageBreak/>
              <w:t>“M</w:t>
            </w:r>
            <w:r w:rsidRPr="005609B9">
              <w:rPr>
                <w:bCs/>
                <w:color w:val="000000"/>
                <w:sz w:val="22"/>
                <w:szCs w:val="22"/>
              </w:rPr>
              <w:t>aking</w:t>
            </w:r>
            <w:r w:rsidR="00DC3B51" w:rsidRPr="005609B9">
              <w:rPr>
                <w:bCs/>
                <w:color w:val="000000"/>
                <w:sz w:val="22"/>
                <w:szCs w:val="22"/>
              </w:rPr>
              <w:t xml:space="preserve"> the robot move</w:t>
            </w:r>
            <w:r>
              <w:rPr>
                <w:bCs/>
                <w:color w:val="000000"/>
                <w:sz w:val="22"/>
                <w:szCs w:val="22"/>
              </w:rPr>
              <w:t>,</w:t>
            </w:r>
            <w:r w:rsidR="00DC3B51" w:rsidRPr="005609B9">
              <w:rPr>
                <w:bCs/>
                <w:color w:val="000000"/>
                <w:sz w:val="22"/>
                <w:szCs w:val="22"/>
              </w:rPr>
              <w:t xml:space="preserve"> because it helped you see how much </w:t>
            </w:r>
            <w:r>
              <w:rPr>
                <w:bCs/>
                <w:color w:val="000000"/>
                <w:sz w:val="22"/>
                <w:szCs w:val="22"/>
              </w:rPr>
              <w:t>yo</w:t>
            </w:r>
            <w:r w:rsidR="00DC3B51" w:rsidRPr="005609B9">
              <w:rPr>
                <w:bCs/>
                <w:color w:val="000000"/>
                <w:sz w:val="22"/>
                <w:szCs w:val="22"/>
              </w:rPr>
              <w:t>u did</w:t>
            </w:r>
            <w:r>
              <w:rPr>
                <w:bCs/>
                <w:color w:val="000000"/>
                <w:sz w:val="22"/>
                <w:szCs w:val="22"/>
              </w:rPr>
              <w:t>.”</w:t>
            </w:r>
          </w:p>
        </w:tc>
      </w:tr>
      <w:tr w:rsidR="00DC3B51" w:rsidRPr="005609B9" w:rsidTr="00CC4418">
        <w:trPr>
          <w:tblCellSpacing w:w="30" w:type="dxa"/>
        </w:trPr>
        <w:tc>
          <w:tcPr>
            <w:tcW w:w="0" w:type="auto"/>
            <w:vAlign w:val="center"/>
            <w:hideMark/>
          </w:tcPr>
          <w:p w:rsidR="00DC3B51" w:rsidRPr="005609B9" w:rsidRDefault="005609B9" w:rsidP="005609B9">
            <w:pPr>
              <w:pStyle w:val="ListParagraph"/>
              <w:numPr>
                <w:ilvl w:val="0"/>
                <w:numId w:val="32"/>
              </w:numPr>
              <w:ind w:left="1350" w:hanging="300"/>
              <w:rPr>
                <w:color w:val="000000"/>
                <w:sz w:val="22"/>
                <w:szCs w:val="22"/>
              </w:rPr>
            </w:pPr>
            <w:r>
              <w:rPr>
                <w:color w:val="000000"/>
                <w:sz w:val="22"/>
                <w:szCs w:val="22"/>
              </w:rPr>
              <w:t>“S</w:t>
            </w:r>
            <w:r w:rsidR="00DC3B51" w:rsidRPr="005609B9">
              <w:rPr>
                <w:bCs/>
                <w:color w:val="000000"/>
                <w:sz w:val="22"/>
                <w:szCs w:val="22"/>
              </w:rPr>
              <w:t>eeing your robot do what you told it to do</w:t>
            </w:r>
            <w:r>
              <w:rPr>
                <w:bCs/>
                <w:color w:val="000000"/>
                <w:sz w:val="22"/>
                <w:szCs w:val="22"/>
              </w:rPr>
              <w:t>.”</w:t>
            </w:r>
          </w:p>
        </w:tc>
      </w:tr>
      <w:tr w:rsidR="00DC3B51" w:rsidRPr="005609B9" w:rsidTr="00CC4418">
        <w:trPr>
          <w:tblCellSpacing w:w="30" w:type="dxa"/>
        </w:trPr>
        <w:tc>
          <w:tcPr>
            <w:tcW w:w="0" w:type="auto"/>
            <w:vAlign w:val="center"/>
            <w:hideMark/>
          </w:tcPr>
          <w:p w:rsidR="00DC3B51" w:rsidRPr="005609B9" w:rsidRDefault="005609B9" w:rsidP="005609B9">
            <w:pPr>
              <w:pStyle w:val="ListParagraph"/>
              <w:numPr>
                <w:ilvl w:val="0"/>
                <w:numId w:val="32"/>
              </w:numPr>
              <w:ind w:left="1350" w:hanging="300"/>
              <w:rPr>
                <w:color w:val="000000"/>
                <w:sz w:val="22"/>
                <w:szCs w:val="22"/>
              </w:rPr>
            </w:pPr>
            <w:r>
              <w:rPr>
                <w:color w:val="000000"/>
                <w:sz w:val="22"/>
                <w:szCs w:val="22"/>
              </w:rPr>
              <w:t>“</w:t>
            </w:r>
            <w:r w:rsidR="00DC3B51" w:rsidRPr="005609B9">
              <w:rPr>
                <w:bCs/>
                <w:color w:val="000000"/>
                <w:sz w:val="22"/>
                <w:szCs w:val="22"/>
              </w:rPr>
              <w:t xml:space="preserve">The best part was that we </w:t>
            </w:r>
            <w:r w:rsidRPr="005609B9">
              <w:rPr>
                <w:bCs/>
                <w:color w:val="000000"/>
                <w:sz w:val="22"/>
                <w:szCs w:val="22"/>
              </w:rPr>
              <w:t>actually</w:t>
            </w:r>
            <w:r w:rsidR="00DC3B51" w:rsidRPr="005609B9">
              <w:rPr>
                <w:bCs/>
                <w:color w:val="000000"/>
                <w:sz w:val="22"/>
                <w:szCs w:val="22"/>
              </w:rPr>
              <w:t xml:space="preserve"> made the robot move</w:t>
            </w:r>
            <w:r>
              <w:rPr>
                <w:bCs/>
                <w:color w:val="000000"/>
                <w:sz w:val="22"/>
                <w:szCs w:val="22"/>
              </w:rPr>
              <w:t>,</w:t>
            </w:r>
            <w:r w:rsidR="00DC3B51" w:rsidRPr="005609B9">
              <w:rPr>
                <w:bCs/>
                <w:color w:val="000000"/>
                <w:sz w:val="22"/>
                <w:szCs w:val="22"/>
              </w:rPr>
              <w:t xml:space="preserve"> which was very fun.</w:t>
            </w:r>
            <w:r>
              <w:rPr>
                <w:bCs/>
                <w:color w:val="000000"/>
                <w:sz w:val="22"/>
                <w:szCs w:val="22"/>
              </w:rPr>
              <w:t>”</w:t>
            </w:r>
          </w:p>
        </w:tc>
      </w:tr>
      <w:tr w:rsidR="00DC3B51" w:rsidRPr="005609B9" w:rsidTr="00CC4418">
        <w:trPr>
          <w:tblCellSpacing w:w="30" w:type="dxa"/>
        </w:trPr>
        <w:tc>
          <w:tcPr>
            <w:tcW w:w="0" w:type="auto"/>
            <w:vAlign w:val="center"/>
            <w:hideMark/>
          </w:tcPr>
          <w:p w:rsidR="00DC3B51" w:rsidRPr="005609B9" w:rsidRDefault="005609B9" w:rsidP="005609B9">
            <w:pPr>
              <w:pStyle w:val="ListParagraph"/>
              <w:numPr>
                <w:ilvl w:val="0"/>
                <w:numId w:val="32"/>
              </w:numPr>
              <w:ind w:left="1350" w:hanging="300"/>
              <w:rPr>
                <w:color w:val="000000"/>
                <w:sz w:val="22"/>
                <w:szCs w:val="22"/>
              </w:rPr>
            </w:pPr>
            <w:r>
              <w:rPr>
                <w:color w:val="000000"/>
                <w:sz w:val="22"/>
                <w:szCs w:val="22"/>
              </w:rPr>
              <w:t>“</w:t>
            </w:r>
            <w:r>
              <w:rPr>
                <w:bCs/>
                <w:color w:val="000000"/>
                <w:sz w:val="22"/>
                <w:szCs w:val="22"/>
              </w:rPr>
              <w:t>T</w:t>
            </w:r>
            <w:r w:rsidR="00DC3B51" w:rsidRPr="005609B9">
              <w:rPr>
                <w:bCs/>
                <w:color w:val="000000"/>
                <w:sz w:val="22"/>
                <w:szCs w:val="22"/>
              </w:rPr>
              <w:t>he best part was seeing the robot move</w:t>
            </w:r>
            <w:r>
              <w:rPr>
                <w:bCs/>
                <w:color w:val="000000"/>
                <w:sz w:val="22"/>
                <w:szCs w:val="22"/>
              </w:rPr>
              <w:t>,</w:t>
            </w:r>
            <w:r w:rsidR="00DC3B51" w:rsidRPr="005609B9">
              <w:rPr>
                <w:bCs/>
                <w:color w:val="000000"/>
                <w:sz w:val="22"/>
                <w:szCs w:val="22"/>
              </w:rPr>
              <w:t xml:space="preserve"> because </w:t>
            </w:r>
            <w:r>
              <w:rPr>
                <w:bCs/>
                <w:color w:val="000000"/>
                <w:sz w:val="22"/>
                <w:szCs w:val="22"/>
              </w:rPr>
              <w:t>I</w:t>
            </w:r>
            <w:r w:rsidR="00DC3B51" w:rsidRPr="005609B9">
              <w:rPr>
                <w:bCs/>
                <w:color w:val="000000"/>
                <w:sz w:val="22"/>
                <w:szCs w:val="22"/>
              </w:rPr>
              <w:t xml:space="preserve"> know that </w:t>
            </w:r>
            <w:r>
              <w:rPr>
                <w:bCs/>
                <w:color w:val="000000"/>
                <w:sz w:val="22"/>
                <w:szCs w:val="22"/>
              </w:rPr>
              <w:t>I</w:t>
            </w:r>
            <w:r w:rsidR="00DC3B51" w:rsidRPr="005609B9">
              <w:rPr>
                <w:bCs/>
                <w:color w:val="000000"/>
                <w:sz w:val="22"/>
                <w:szCs w:val="22"/>
              </w:rPr>
              <w:t xml:space="preserve"> was the one who did it</w:t>
            </w:r>
            <w:r>
              <w:rPr>
                <w:bCs/>
                <w:color w:val="000000"/>
                <w:sz w:val="22"/>
                <w:szCs w:val="22"/>
              </w:rPr>
              <w:t>.”</w:t>
            </w:r>
          </w:p>
        </w:tc>
      </w:tr>
      <w:tr w:rsidR="00DC3B51" w:rsidRPr="005609B9" w:rsidTr="00CC4418">
        <w:trPr>
          <w:tblCellSpacing w:w="30" w:type="dxa"/>
        </w:trPr>
        <w:tc>
          <w:tcPr>
            <w:tcW w:w="0" w:type="auto"/>
            <w:vAlign w:val="center"/>
            <w:hideMark/>
          </w:tcPr>
          <w:p w:rsidR="00DC3B51" w:rsidRPr="005609B9" w:rsidRDefault="005609B9" w:rsidP="005609B9">
            <w:pPr>
              <w:pStyle w:val="ListParagraph"/>
              <w:numPr>
                <w:ilvl w:val="0"/>
                <w:numId w:val="32"/>
              </w:numPr>
              <w:ind w:left="1350" w:hanging="300"/>
              <w:rPr>
                <w:color w:val="000000"/>
                <w:sz w:val="22"/>
                <w:szCs w:val="22"/>
              </w:rPr>
            </w:pPr>
            <w:r>
              <w:rPr>
                <w:bCs/>
                <w:color w:val="000000"/>
                <w:sz w:val="22"/>
                <w:szCs w:val="22"/>
              </w:rPr>
              <w:t>“T</w:t>
            </w:r>
            <w:r w:rsidR="00DC3B51" w:rsidRPr="005609B9">
              <w:rPr>
                <w:bCs/>
                <w:color w:val="000000"/>
                <w:sz w:val="22"/>
                <w:szCs w:val="22"/>
              </w:rPr>
              <w:t>he best part was watching the robots do what you told them to do</w:t>
            </w:r>
            <w:r>
              <w:rPr>
                <w:bCs/>
                <w:color w:val="000000"/>
                <w:sz w:val="22"/>
                <w:szCs w:val="22"/>
              </w:rPr>
              <w:t>.”</w:t>
            </w:r>
          </w:p>
        </w:tc>
      </w:tr>
      <w:tr w:rsidR="00DC3B51" w:rsidRPr="005609B9" w:rsidTr="00CC4418">
        <w:trPr>
          <w:tblCellSpacing w:w="30" w:type="dxa"/>
        </w:trPr>
        <w:tc>
          <w:tcPr>
            <w:tcW w:w="0" w:type="auto"/>
            <w:vAlign w:val="center"/>
            <w:hideMark/>
          </w:tcPr>
          <w:p w:rsidR="00DC3B51" w:rsidRPr="005609B9" w:rsidRDefault="005609B9" w:rsidP="005609B9">
            <w:pPr>
              <w:pStyle w:val="ListParagraph"/>
              <w:numPr>
                <w:ilvl w:val="0"/>
                <w:numId w:val="32"/>
              </w:numPr>
              <w:ind w:left="1350" w:hanging="300"/>
              <w:rPr>
                <w:color w:val="000000"/>
                <w:sz w:val="22"/>
                <w:szCs w:val="22"/>
              </w:rPr>
            </w:pPr>
            <w:r>
              <w:rPr>
                <w:color w:val="000000"/>
                <w:sz w:val="22"/>
                <w:szCs w:val="22"/>
              </w:rPr>
              <w:t>“</w:t>
            </w:r>
            <w:r>
              <w:rPr>
                <w:bCs/>
                <w:color w:val="000000"/>
                <w:sz w:val="22"/>
                <w:szCs w:val="22"/>
              </w:rPr>
              <w:t>B</w:t>
            </w:r>
            <w:r w:rsidR="00DC3B51" w:rsidRPr="005609B9">
              <w:rPr>
                <w:bCs/>
                <w:color w:val="000000"/>
                <w:sz w:val="22"/>
                <w:szCs w:val="22"/>
              </w:rPr>
              <w:t xml:space="preserve">eing able to program a robot to do what </w:t>
            </w:r>
            <w:r>
              <w:rPr>
                <w:bCs/>
                <w:color w:val="000000"/>
                <w:sz w:val="22"/>
                <w:szCs w:val="22"/>
              </w:rPr>
              <w:t xml:space="preserve">I </w:t>
            </w:r>
            <w:r w:rsidR="00DC3B51" w:rsidRPr="005609B9">
              <w:rPr>
                <w:bCs/>
                <w:color w:val="000000"/>
                <w:sz w:val="22"/>
                <w:szCs w:val="22"/>
              </w:rPr>
              <w:t>want it to</w:t>
            </w:r>
            <w:r>
              <w:rPr>
                <w:bCs/>
                <w:color w:val="000000"/>
                <w:sz w:val="22"/>
                <w:szCs w:val="22"/>
              </w:rPr>
              <w:t>.”</w:t>
            </w:r>
          </w:p>
        </w:tc>
      </w:tr>
      <w:tr w:rsidR="00DC3B51" w:rsidRPr="005609B9" w:rsidTr="00CC4418">
        <w:trPr>
          <w:tblCellSpacing w:w="30" w:type="dxa"/>
        </w:trPr>
        <w:tc>
          <w:tcPr>
            <w:tcW w:w="0" w:type="auto"/>
            <w:vAlign w:val="center"/>
            <w:hideMark/>
          </w:tcPr>
          <w:p w:rsidR="00DC3B51" w:rsidRPr="005609B9" w:rsidRDefault="005609B9" w:rsidP="005609B9">
            <w:pPr>
              <w:pStyle w:val="ListParagraph"/>
              <w:numPr>
                <w:ilvl w:val="0"/>
                <w:numId w:val="32"/>
              </w:numPr>
              <w:ind w:left="1350" w:hanging="300"/>
              <w:rPr>
                <w:color w:val="000000"/>
                <w:sz w:val="22"/>
                <w:szCs w:val="22"/>
              </w:rPr>
            </w:pPr>
            <w:r>
              <w:rPr>
                <w:color w:val="000000"/>
                <w:sz w:val="22"/>
                <w:szCs w:val="22"/>
              </w:rPr>
              <w:t>“</w:t>
            </w:r>
            <w:r w:rsidR="00DC3B51" w:rsidRPr="005609B9">
              <w:rPr>
                <w:bCs/>
                <w:color w:val="000000"/>
                <w:sz w:val="22"/>
                <w:szCs w:val="22"/>
              </w:rPr>
              <w:t>I liked making the robot do different things</w:t>
            </w:r>
            <w:r>
              <w:rPr>
                <w:bCs/>
                <w:color w:val="000000"/>
                <w:sz w:val="22"/>
                <w:szCs w:val="22"/>
              </w:rPr>
              <w:t>,</w:t>
            </w:r>
            <w:r w:rsidR="00DC3B51" w:rsidRPr="005609B9">
              <w:rPr>
                <w:bCs/>
                <w:color w:val="000000"/>
                <w:sz w:val="22"/>
                <w:szCs w:val="22"/>
              </w:rPr>
              <w:t xml:space="preserve"> because I like to </w:t>
            </w:r>
            <w:r w:rsidRPr="005609B9">
              <w:rPr>
                <w:bCs/>
                <w:color w:val="000000"/>
                <w:sz w:val="22"/>
                <w:szCs w:val="22"/>
              </w:rPr>
              <w:t>experiment</w:t>
            </w:r>
            <w:r w:rsidR="00DC3B51" w:rsidRPr="005609B9">
              <w:rPr>
                <w:bCs/>
                <w:color w:val="000000"/>
                <w:sz w:val="22"/>
                <w:szCs w:val="22"/>
              </w:rPr>
              <w:t xml:space="preserve"> and try different things.</w:t>
            </w:r>
            <w:r>
              <w:rPr>
                <w:bCs/>
                <w:color w:val="000000"/>
                <w:sz w:val="22"/>
                <w:szCs w:val="22"/>
              </w:rPr>
              <w:t>”</w:t>
            </w:r>
          </w:p>
        </w:tc>
      </w:tr>
      <w:tr w:rsidR="00DC3B51" w:rsidRPr="005609B9" w:rsidTr="00CC4418">
        <w:trPr>
          <w:tblCellSpacing w:w="30" w:type="dxa"/>
        </w:trPr>
        <w:tc>
          <w:tcPr>
            <w:tcW w:w="0" w:type="auto"/>
            <w:vAlign w:val="center"/>
            <w:hideMark/>
          </w:tcPr>
          <w:p w:rsidR="00DC3B51" w:rsidRPr="005609B9" w:rsidRDefault="005609B9" w:rsidP="005609B9">
            <w:pPr>
              <w:pStyle w:val="ListParagraph"/>
              <w:numPr>
                <w:ilvl w:val="0"/>
                <w:numId w:val="32"/>
              </w:numPr>
              <w:ind w:left="1350" w:hanging="300"/>
              <w:rPr>
                <w:color w:val="000000"/>
                <w:sz w:val="22"/>
                <w:szCs w:val="22"/>
              </w:rPr>
            </w:pPr>
            <w:r>
              <w:rPr>
                <w:color w:val="000000"/>
                <w:sz w:val="22"/>
                <w:szCs w:val="22"/>
              </w:rPr>
              <w:t>“</w:t>
            </w:r>
            <w:r w:rsidR="00DC3B51" w:rsidRPr="005609B9">
              <w:rPr>
                <w:bCs/>
                <w:color w:val="000000"/>
                <w:sz w:val="22"/>
                <w:szCs w:val="22"/>
              </w:rPr>
              <w:t>The best part to me was when we got to test the programs</w:t>
            </w:r>
            <w:r>
              <w:rPr>
                <w:bCs/>
                <w:color w:val="000000"/>
                <w:sz w:val="22"/>
                <w:szCs w:val="22"/>
              </w:rPr>
              <w:t>,</w:t>
            </w:r>
            <w:r w:rsidR="00DC3B51" w:rsidRPr="005609B9">
              <w:rPr>
                <w:bCs/>
                <w:color w:val="000000"/>
                <w:sz w:val="22"/>
                <w:szCs w:val="22"/>
              </w:rPr>
              <w:t xml:space="preserve"> because we got to see if our programs worked</w:t>
            </w:r>
            <w:r>
              <w:rPr>
                <w:bCs/>
                <w:color w:val="000000"/>
                <w:sz w:val="22"/>
                <w:szCs w:val="22"/>
              </w:rPr>
              <w:t>.”</w:t>
            </w:r>
          </w:p>
        </w:tc>
      </w:tr>
      <w:tr w:rsidR="00DC3B51" w:rsidRPr="005609B9" w:rsidTr="00CC4418">
        <w:trPr>
          <w:tblCellSpacing w:w="30" w:type="dxa"/>
        </w:trPr>
        <w:tc>
          <w:tcPr>
            <w:tcW w:w="0" w:type="auto"/>
            <w:vAlign w:val="center"/>
            <w:hideMark/>
          </w:tcPr>
          <w:p w:rsidR="00DC3B51" w:rsidRPr="005609B9" w:rsidRDefault="005609B9" w:rsidP="005609B9">
            <w:pPr>
              <w:pStyle w:val="ListParagraph"/>
              <w:numPr>
                <w:ilvl w:val="0"/>
                <w:numId w:val="32"/>
              </w:numPr>
              <w:ind w:left="1350" w:hanging="300"/>
              <w:rPr>
                <w:color w:val="000000"/>
                <w:sz w:val="22"/>
                <w:szCs w:val="22"/>
              </w:rPr>
            </w:pPr>
            <w:r>
              <w:rPr>
                <w:color w:val="000000"/>
                <w:sz w:val="22"/>
                <w:szCs w:val="22"/>
              </w:rPr>
              <w:t>“I</w:t>
            </w:r>
            <w:r w:rsidR="00DC3B51" w:rsidRPr="005609B9">
              <w:rPr>
                <w:bCs/>
                <w:color w:val="000000"/>
                <w:sz w:val="22"/>
                <w:szCs w:val="22"/>
              </w:rPr>
              <w:t xml:space="preserve"> think the fun part was when we </w:t>
            </w:r>
            <w:r w:rsidRPr="005609B9">
              <w:rPr>
                <w:bCs/>
                <w:color w:val="000000"/>
                <w:sz w:val="22"/>
                <w:szCs w:val="22"/>
              </w:rPr>
              <w:t>programmed</w:t>
            </w:r>
            <w:r w:rsidR="00DC3B51" w:rsidRPr="005609B9">
              <w:rPr>
                <w:bCs/>
                <w:color w:val="000000"/>
                <w:sz w:val="22"/>
                <w:szCs w:val="22"/>
              </w:rPr>
              <w:t xml:space="preserve"> the robot</w:t>
            </w:r>
            <w:r>
              <w:rPr>
                <w:bCs/>
                <w:color w:val="000000"/>
                <w:sz w:val="22"/>
                <w:szCs w:val="22"/>
              </w:rPr>
              <w:t>.”</w:t>
            </w:r>
          </w:p>
        </w:tc>
      </w:tr>
      <w:tr w:rsidR="00DC3B51" w:rsidRPr="005609B9" w:rsidTr="00CC4418">
        <w:trPr>
          <w:tblCellSpacing w:w="30" w:type="dxa"/>
        </w:trPr>
        <w:tc>
          <w:tcPr>
            <w:tcW w:w="0" w:type="auto"/>
            <w:vAlign w:val="center"/>
            <w:hideMark/>
          </w:tcPr>
          <w:p w:rsidR="00DC3B51" w:rsidRPr="005609B9" w:rsidRDefault="005609B9" w:rsidP="005609B9">
            <w:pPr>
              <w:pStyle w:val="ListParagraph"/>
              <w:numPr>
                <w:ilvl w:val="0"/>
                <w:numId w:val="32"/>
              </w:numPr>
              <w:ind w:left="1350" w:hanging="300"/>
              <w:rPr>
                <w:color w:val="000000"/>
                <w:sz w:val="22"/>
                <w:szCs w:val="22"/>
              </w:rPr>
            </w:pPr>
            <w:r>
              <w:rPr>
                <w:color w:val="000000"/>
                <w:sz w:val="22"/>
                <w:szCs w:val="22"/>
              </w:rPr>
              <w:t>“P</w:t>
            </w:r>
            <w:r w:rsidRPr="005609B9">
              <w:rPr>
                <w:bCs/>
                <w:color w:val="000000"/>
                <w:sz w:val="22"/>
                <w:szCs w:val="22"/>
              </w:rPr>
              <w:t>rogramming</w:t>
            </w:r>
            <w:r w:rsidR="00DC3B51" w:rsidRPr="005609B9">
              <w:rPr>
                <w:bCs/>
                <w:color w:val="000000"/>
                <w:sz w:val="22"/>
                <w:szCs w:val="22"/>
              </w:rPr>
              <w:t xml:space="preserve"> the robot to go forward</w:t>
            </w:r>
            <w:r>
              <w:rPr>
                <w:bCs/>
                <w:color w:val="000000"/>
                <w:sz w:val="22"/>
                <w:szCs w:val="22"/>
              </w:rPr>
              <w:t>.”</w:t>
            </w:r>
          </w:p>
        </w:tc>
      </w:tr>
      <w:tr w:rsidR="00DC3B51" w:rsidRPr="005609B9" w:rsidTr="00CC4418">
        <w:trPr>
          <w:tblCellSpacing w:w="30" w:type="dxa"/>
        </w:trPr>
        <w:tc>
          <w:tcPr>
            <w:tcW w:w="0" w:type="auto"/>
            <w:vAlign w:val="center"/>
            <w:hideMark/>
          </w:tcPr>
          <w:p w:rsidR="00DC3B51" w:rsidRPr="005609B9" w:rsidRDefault="005609B9" w:rsidP="005609B9">
            <w:pPr>
              <w:pStyle w:val="ListParagraph"/>
              <w:numPr>
                <w:ilvl w:val="0"/>
                <w:numId w:val="32"/>
              </w:numPr>
              <w:ind w:left="1350" w:hanging="300"/>
              <w:rPr>
                <w:color w:val="000000"/>
                <w:sz w:val="22"/>
                <w:szCs w:val="22"/>
              </w:rPr>
            </w:pPr>
            <w:r>
              <w:rPr>
                <w:color w:val="000000"/>
                <w:sz w:val="22"/>
                <w:szCs w:val="22"/>
              </w:rPr>
              <w:t>“</w:t>
            </w:r>
            <w:r w:rsidR="00DC3B51" w:rsidRPr="005609B9">
              <w:rPr>
                <w:bCs/>
                <w:color w:val="000000"/>
                <w:sz w:val="22"/>
                <w:szCs w:val="22"/>
              </w:rPr>
              <w:t>Having the robot to go a certain distance and the come back.</w:t>
            </w:r>
            <w:r>
              <w:rPr>
                <w:bCs/>
                <w:color w:val="000000"/>
                <w:sz w:val="22"/>
                <w:szCs w:val="22"/>
              </w:rPr>
              <w:t>”</w:t>
            </w:r>
          </w:p>
        </w:tc>
      </w:tr>
      <w:tr w:rsidR="00DC3B51" w:rsidRPr="005609B9" w:rsidTr="00CC4418">
        <w:trPr>
          <w:tblCellSpacing w:w="30" w:type="dxa"/>
        </w:trPr>
        <w:tc>
          <w:tcPr>
            <w:tcW w:w="0" w:type="auto"/>
            <w:vAlign w:val="center"/>
            <w:hideMark/>
          </w:tcPr>
          <w:p w:rsidR="00DC3B51" w:rsidRPr="005609B9" w:rsidRDefault="005609B9" w:rsidP="005609B9">
            <w:pPr>
              <w:pStyle w:val="ListParagraph"/>
              <w:numPr>
                <w:ilvl w:val="0"/>
                <w:numId w:val="32"/>
              </w:numPr>
              <w:ind w:left="1350" w:hanging="300"/>
              <w:rPr>
                <w:color w:val="000000"/>
                <w:sz w:val="22"/>
                <w:szCs w:val="22"/>
              </w:rPr>
            </w:pPr>
            <w:r>
              <w:rPr>
                <w:color w:val="000000"/>
                <w:sz w:val="22"/>
                <w:szCs w:val="22"/>
              </w:rPr>
              <w:t>“</w:t>
            </w:r>
            <w:r w:rsidR="00DC3B51" w:rsidRPr="005609B9">
              <w:rPr>
                <w:bCs/>
                <w:color w:val="000000"/>
                <w:sz w:val="22"/>
                <w:szCs w:val="22"/>
              </w:rPr>
              <w:t xml:space="preserve">Calculating the rotations of </w:t>
            </w:r>
            <w:r w:rsidRPr="005609B9">
              <w:rPr>
                <w:bCs/>
                <w:color w:val="000000"/>
                <w:sz w:val="22"/>
                <w:szCs w:val="22"/>
              </w:rPr>
              <w:t>distance</w:t>
            </w:r>
            <w:r>
              <w:rPr>
                <w:bCs/>
                <w:color w:val="000000"/>
                <w:sz w:val="22"/>
                <w:szCs w:val="22"/>
              </w:rPr>
              <w:t>,</w:t>
            </w:r>
            <w:r w:rsidR="00DC3B51" w:rsidRPr="005609B9">
              <w:rPr>
                <w:bCs/>
                <w:color w:val="000000"/>
                <w:sz w:val="22"/>
                <w:szCs w:val="22"/>
              </w:rPr>
              <w:t xml:space="preserve"> because it was the easier thing to do</w:t>
            </w:r>
            <w:r>
              <w:rPr>
                <w:bCs/>
                <w:color w:val="000000"/>
                <w:sz w:val="22"/>
                <w:szCs w:val="22"/>
              </w:rPr>
              <w:t>.”</w:t>
            </w:r>
          </w:p>
        </w:tc>
      </w:tr>
      <w:tr w:rsidR="00DC3B51" w:rsidRPr="005609B9" w:rsidTr="00CC4418">
        <w:trPr>
          <w:tblCellSpacing w:w="30" w:type="dxa"/>
        </w:trPr>
        <w:tc>
          <w:tcPr>
            <w:tcW w:w="0" w:type="auto"/>
            <w:vAlign w:val="center"/>
            <w:hideMark/>
          </w:tcPr>
          <w:p w:rsidR="00DC3B51" w:rsidRPr="005609B9" w:rsidRDefault="005609B9" w:rsidP="005609B9">
            <w:pPr>
              <w:pStyle w:val="ListParagraph"/>
              <w:numPr>
                <w:ilvl w:val="0"/>
                <w:numId w:val="32"/>
              </w:numPr>
              <w:ind w:left="1350" w:hanging="300"/>
              <w:rPr>
                <w:color w:val="000000"/>
                <w:sz w:val="22"/>
                <w:szCs w:val="22"/>
              </w:rPr>
            </w:pPr>
            <w:r>
              <w:rPr>
                <w:bCs/>
                <w:color w:val="000000"/>
                <w:sz w:val="22"/>
                <w:szCs w:val="22"/>
              </w:rPr>
              <w:t>“M</w:t>
            </w:r>
            <w:r w:rsidR="00DC3B51" w:rsidRPr="005609B9">
              <w:rPr>
                <w:bCs/>
                <w:color w:val="000000"/>
                <w:sz w:val="22"/>
                <w:szCs w:val="22"/>
              </w:rPr>
              <w:t>aking the robot move</w:t>
            </w:r>
            <w:r>
              <w:rPr>
                <w:bCs/>
                <w:color w:val="000000"/>
                <w:sz w:val="22"/>
                <w:szCs w:val="22"/>
              </w:rPr>
              <w:t>.”</w:t>
            </w:r>
          </w:p>
        </w:tc>
      </w:tr>
      <w:tr w:rsidR="00DC3B51" w:rsidRPr="005609B9" w:rsidTr="00CC4418">
        <w:trPr>
          <w:tblCellSpacing w:w="30" w:type="dxa"/>
        </w:trPr>
        <w:tc>
          <w:tcPr>
            <w:tcW w:w="0" w:type="auto"/>
            <w:vAlign w:val="center"/>
            <w:hideMark/>
          </w:tcPr>
          <w:p w:rsidR="00DC3B51" w:rsidRPr="005609B9" w:rsidRDefault="005609B9" w:rsidP="005609B9">
            <w:pPr>
              <w:pStyle w:val="ListParagraph"/>
              <w:numPr>
                <w:ilvl w:val="0"/>
                <w:numId w:val="32"/>
              </w:numPr>
              <w:ind w:left="1350" w:hanging="300"/>
              <w:rPr>
                <w:color w:val="000000"/>
                <w:sz w:val="22"/>
                <w:szCs w:val="22"/>
              </w:rPr>
            </w:pPr>
            <w:r>
              <w:rPr>
                <w:color w:val="000000"/>
                <w:sz w:val="22"/>
                <w:szCs w:val="22"/>
              </w:rPr>
              <w:t>“</w:t>
            </w:r>
            <w:r>
              <w:rPr>
                <w:bCs/>
                <w:color w:val="000000"/>
                <w:sz w:val="22"/>
                <w:szCs w:val="22"/>
              </w:rPr>
              <w:t>G</w:t>
            </w:r>
            <w:r w:rsidR="00DC3B51" w:rsidRPr="005609B9">
              <w:rPr>
                <w:bCs/>
                <w:color w:val="000000"/>
                <w:sz w:val="22"/>
                <w:szCs w:val="22"/>
              </w:rPr>
              <w:t xml:space="preserve">etting to make the robot </w:t>
            </w:r>
            <w:r>
              <w:rPr>
                <w:bCs/>
                <w:color w:val="000000"/>
                <w:sz w:val="22"/>
                <w:szCs w:val="22"/>
              </w:rPr>
              <w:t xml:space="preserve">move </w:t>
            </w:r>
            <w:r w:rsidR="00DC3B51" w:rsidRPr="005609B9">
              <w:rPr>
                <w:bCs/>
                <w:color w:val="000000"/>
                <w:sz w:val="22"/>
                <w:szCs w:val="22"/>
              </w:rPr>
              <w:t>a certain distance and back</w:t>
            </w:r>
            <w:r>
              <w:rPr>
                <w:bCs/>
                <w:color w:val="000000"/>
                <w:sz w:val="22"/>
                <w:szCs w:val="22"/>
              </w:rPr>
              <w:t>.”</w:t>
            </w:r>
          </w:p>
        </w:tc>
      </w:tr>
      <w:tr w:rsidR="00DC3B51" w:rsidRPr="005609B9" w:rsidTr="00CC4418">
        <w:trPr>
          <w:tblCellSpacing w:w="30" w:type="dxa"/>
        </w:trPr>
        <w:tc>
          <w:tcPr>
            <w:tcW w:w="0" w:type="auto"/>
            <w:vAlign w:val="center"/>
            <w:hideMark/>
          </w:tcPr>
          <w:p w:rsidR="00DC3B51" w:rsidRPr="005609B9" w:rsidRDefault="005609B9" w:rsidP="005609B9">
            <w:pPr>
              <w:pStyle w:val="ListParagraph"/>
              <w:numPr>
                <w:ilvl w:val="0"/>
                <w:numId w:val="32"/>
              </w:numPr>
              <w:ind w:left="1350" w:hanging="300"/>
              <w:rPr>
                <w:color w:val="000000"/>
                <w:sz w:val="22"/>
                <w:szCs w:val="22"/>
              </w:rPr>
            </w:pPr>
            <w:r>
              <w:rPr>
                <w:color w:val="000000"/>
                <w:sz w:val="22"/>
                <w:szCs w:val="22"/>
              </w:rPr>
              <w:t>“</w:t>
            </w:r>
            <w:r w:rsidR="00DC3B51" w:rsidRPr="005609B9">
              <w:rPr>
                <w:bCs/>
                <w:color w:val="000000"/>
                <w:sz w:val="22"/>
                <w:szCs w:val="22"/>
              </w:rPr>
              <w:t>The best part was that we were able to see what we had done.</w:t>
            </w:r>
            <w:r>
              <w:rPr>
                <w:bCs/>
                <w:color w:val="000000"/>
                <w:sz w:val="22"/>
                <w:szCs w:val="22"/>
              </w:rPr>
              <w:t>”</w:t>
            </w:r>
          </w:p>
        </w:tc>
      </w:tr>
      <w:tr w:rsidR="00DC3B51" w:rsidRPr="005609B9" w:rsidTr="00CC4418">
        <w:trPr>
          <w:tblCellSpacing w:w="30" w:type="dxa"/>
        </w:trPr>
        <w:tc>
          <w:tcPr>
            <w:tcW w:w="0" w:type="auto"/>
            <w:vAlign w:val="center"/>
            <w:hideMark/>
          </w:tcPr>
          <w:p w:rsidR="00DC3B51" w:rsidRPr="00875A25" w:rsidRDefault="005609B9" w:rsidP="00875A25">
            <w:pPr>
              <w:pStyle w:val="ListParagraph"/>
              <w:numPr>
                <w:ilvl w:val="0"/>
                <w:numId w:val="32"/>
              </w:numPr>
              <w:ind w:left="1350" w:hanging="300"/>
              <w:rPr>
                <w:color w:val="000000"/>
                <w:sz w:val="22"/>
                <w:szCs w:val="22"/>
              </w:rPr>
            </w:pPr>
            <w:r>
              <w:rPr>
                <w:color w:val="000000"/>
                <w:sz w:val="22"/>
                <w:szCs w:val="22"/>
              </w:rPr>
              <w:t>“</w:t>
            </w:r>
            <w:r w:rsidRPr="005609B9">
              <w:rPr>
                <w:bCs/>
                <w:i/>
                <w:color w:val="000000"/>
                <w:sz w:val="22"/>
                <w:szCs w:val="22"/>
              </w:rPr>
              <w:t>F</w:t>
            </w:r>
            <w:r w:rsidR="00DC3B51" w:rsidRPr="005609B9">
              <w:rPr>
                <w:bCs/>
                <w:i/>
                <w:color w:val="000000"/>
                <w:sz w:val="22"/>
                <w:szCs w:val="22"/>
              </w:rPr>
              <w:t xml:space="preserve">ull </w:t>
            </w:r>
            <w:r w:rsidRPr="005609B9">
              <w:rPr>
                <w:bCs/>
                <w:i/>
                <w:color w:val="000000"/>
                <w:sz w:val="22"/>
                <w:szCs w:val="22"/>
              </w:rPr>
              <w:t>S</w:t>
            </w:r>
            <w:r w:rsidR="00DC3B51" w:rsidRPr="005609B9">
              <w:rPr>
                <w:bCs/>
                <w:i/>
                <w:color w:val="000000"/>
                <w:sz w:val="22"/>
                <w:szCs w:val="22"/>
              </w:rPr>
              <w:t xml:space="preserve">peed </w:t>
            </w:r>
            <w:r w:rsidRPr="005609B9">
              <w:rPr>
                <w:bCs/>
                <w:i/>
                <w:color w:val="000000"/>
                <w:sz w:val="22"/>
                <w:szCs w:val="22"/>
              </w:rPr>
              <w:t>A</w:t>
            </w:r>
            <w:r w:rsidR="00DC3B51" w:rsidRPr="005609B9">
              <w:rPr>
                <w:bCs/>
                <w:i/>
                <w:color w:val="000000"/>
                <w:sz w:val="22"/>
                <w:szCs w:val="22"/>
              </w:rPr>
              <w:t>head</w:t>
            </w:r>
            <w:r w:rsidR="00DC3B51" w:rsidRPr="005609B9">
              <w:rPr>
                <w:bCs/>
                <w:color w:val="000000"/>
                <w:sz w:val="22"/>
                <w:szCs w:val="22"/>
              </w:rPr>
              <w:t xml:space="preserve"> because you made it go fast</w:t>
            </w:r>
            <w:r>
              <w:rPr>
                <w:bCs/>
                <w:color w:val="000000"/>
                <w:sz w:val="22"/>
                <w:szCs w:val="22"/>
              </w:rPr>
              <w:t>.”</w:t>
            </w:r>
            <w:r w:rsidR="00DC3B51" w:rsidRPr="005609B9">
              <w:rPr>
                <w:bCs/>
                <w:color w:val="000000"/>
                <w:sz w:val="22"/>
                <w:szCs w:val="22"/>
              </w:rPr>
              <w:t xml:space="preserve"> </w:t>
            </w:r>
          </w:p>
          <w:p w:rsidR="00875A25" w:rsidRPr="00875A25" w:rsidRDefault="00875A25" w:rsidP="00875A25">
            <w:pPr>
              <w:pStyle w:val="ListParagraph"/>
              <w:ind w:left="1350"/>
              <w:rPr>
                <w:color w:val="000000"/>
                <w:sz w:val="22"/>
                <w:szCs w:val="22"/>
              </w:rPr>
            </w:pPr>
          </w:p>
          <w:p w:rsidR="00875A25" w:rsidRDefault="00875A25" w:rsidP="00B86C77">
            <w:pPr>
              <w:pStyle w:val="ListParagraph"/>
              <w:tabs>
                <w:tab w:val="left" w:pos="10500"/>
              </w:tabs>
              <w:autoSpaceDE w:val="0"/>
              <w:autoSpaceDN w:val="0"/>
              <w:adjustRightInd w:val="0"/>
              <w:ind w:left="600" w:hanging="270"/>
              <w:rPr>
                <w:sz w:val="22"/>
                <w:szCs w:val="22"/>
              </w:rPr>
            </w:pPr>
            <w:r>
              <w:rPr>
                <w:bCs/>
                <w:color w:val="000000"/>
                <w:sz w:val="22"/>
                <w:szCs w:val="22"/>
              </w:rPr>
              <w:t xml:space="preserve">3. </w:t>
            </w:r>
            <w:r w:rsidRPr="00642449">
              <w:rPr>
                <w:sz w:val="22"/>
                <w:szCs w:val="22"/>
              </w:rPr>
              <w:t xml:space="preserve">Over sixty percent of the students were confident they could program a robot to move forward two rotations after </w:t>
            </w:r>
          </w:p>
          <w:p w:rsidR="00875A25" w:rsidRDefault="00875A25" w:rsidP="00B86C77">
            <w:pPr>
              <w:pStyle w:val="ListParagraph"/>
              <w:tabs>
                <w:tab w:val="left" w:pos="10500"/>
              </w:tabs>
              <w:autoSpaceDE w:val="0"/>
              <w:autoSpaceDN w:val="0"/>
              <w:adjustRightInd w:val="0"/>
              <w:ind w:left="600"/>
              <w:rPr>
                <w:sz w:val="22"/>
                <w:szCs w:val="22"/>
              </w:rPr>
            </w:pPr>
            <w:r w:rsidRPr="00642449">
              <w:rPr>
                <w:sz w:val="22"/>
                <w:szCs w:val="22"/>
              </w:rPr>
              <w:t xml:space="preserve">working through the lessons which guided them in how to complete that challenge.  Only 45 percent of students </w:t>
            </w:r>
          </w:p>
          <w:p w:rsidR="00875A25" w:rsidRPr="00B86C77" w:rsidRDefault="00875A25" w:rsidP="00B86C77">
            <w:pPr>
              <w:pStyle w:val="ListParagraph"/>
              <w:tabs>
                <w:tab w:val="left" w:pos="10500"/>
              </w:tabs>
              <w:autoSpaceDE w:val="0"/>
              <w:autoSpaceDN w:val="0"/>
              <w:adjustRightInd w:val="0"/>
              <w:ind w:left="600"/>
              <w:rPr>
                <w:rFonts w:eastAsia="Times New Roman"/>
                <w:sz w:val="22"/>
                <w:szCs w:val="22"/>
              </w:rPr>
            </w:pPr>
            <w:r w:rsidRPr="00642449">
              <w:rPr>
                <w:sz w:val="22"/>
                <w:szCs w:val="22"/>
              </w:rPr>
              <w:t xml:space="preserve">thought they could program the robot to move forward two rotations prior to the robotics unit.  </w:t>
            </w:r>
            <w:r w:rsidRPr="00642449">
              <w:rPr>
                <w:rFonts w:eastAsia="Times New Roman"/>
                <w:sz w:val="22"/>
                <w:szCs w:val="22"/>
              </w:rPr>
              <w:t>(See Appendix 3)</w:t>
            </w:r>
          </w:p>
        </w:tc>
      </w:tr>
    </w:tbl>
    <w:p w:rsidR="00DC3B51" w:rsidRPr="00832907" w:rsidRDefault="00DC3B51" w:rsidP="00875A25">
      <w:pPr>
        <w:spacing w:after="0" w:line="240" w:lineRule="auto"/>
        <w:jc w:val="center"/>
        <w:rPr>
          <w:rFonts w:ascii="Times New Roman" w:eastAsia="Times New Roman" w:hAnsi="Times New Roman" w:cs="Times New Roman"/>
        </w:rPr>
      </w:pPr>
      <w:proofErr w:type="gramStart"/>
      <w:r w:rsidRPr="00832907">
        <w:rPr>
          <w:rFonts w:ascii="Times New Roman" w:eastAsia="Times New Roman" w:hAnsi="Times New Roman" w:cs="Times New Roman"/>
        </w:rPr>
        <w:t>Pre</w:t>
      </w:r>
      <w:r>
        <w:rPr>
          <w:rFonts w:ascii="Times New Roman" w:eastAsia="Times New Roman" w:hAnsi="Times New Roman" w:cs="Times New Roman"/>
        </w:rPr>
        <w:t xml:space="preserve">  (</w:t>
      </w:r>
      <w:proofErr w:type="gramEnd"/>
      <w:r>
        <w:rPr>
          <w:rFonts w:ascii="Times New Roman" w:eastAsia="Times New Roman" w:hAnsi="Times New Roman" w:cs="Times New Roman"/>
        </w:rPr>
        <w:t>strongly agree and agree = 45%)</w:t>
      </w:r>
    </w:p>
    <w:p w:rsidR="00DC3B51" w:rsidRDefault="00DC3B51" w:rsidP="00875A25">
      <w:pPr>
        <w:jc w:val="center"/>
      </w:pPr>
      <w:r w:rsidRPr="000B401D">
        <w:rPr>
          <w:noProof/>
        </w:rPr>
        <w:drawing>
          <wp:inline distT="0" distB="0" distL="0" distR="0">
            <wp:extent cx="5715000" cy="2857500"/>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FF2C71" w:rsidRPr="00875A25" w:rsidRDefault="00FF2C71" w:rsidP="00875A25">
      <w:pPr>
        <w:jc w:val="center"/>
      </w:pPr>
    </w:p>
    <w:p w:rsidR="00DC3B51" w:rsidRPr="00832907" w:rsidRDefault="00DC3B51" w:rsidP="00DC3B51">
      <w:pPr>
        <w:spacing w:after="0"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rPr>
        <w:lastRenderedPageBreak/>
        <w:t>Post  (</w:t>
      </w:r>
      <w:proofErr w:type="gramEnd"/>
      <w:r>
        <w:rPr>
          <w:rFonts w:ascii="Times New Roman" w:eastAsia="Times New Roman" w:hAnsi="Times New Roman" w:cs="Times New Roman"/>
        </w:rPr>
        <w:t>strongly agree and agree = 60.5%)</w:t>
      </w:r>
    </w:p>
    <w:p w:rsidR="00DC3B51" w:rsidRDefault="00DC3B51" w:rsidP="00DC3B51">
      <w:pPr>
        <w:jc w:val="center"/>
      </w:pPr>
      <w:r>
        <w:rPr>
          <w:noProof/>
        </w:rPr>
        <w:drawing>
          <wp:inline distT="0" distB="0" distL="0" distR="0">
            <wp:extent cx="5716905" cy="2854325"/>
            <wp:effectExtent l="1905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5716905" cy="2854325"/>
                    </a:xfrm>
                    <a:prstGeom prst="rect">
                      <a:avLst/>
                    </a:prstGeom>
                    <a:noFill/>
                    <a:ln w="9525">
                      <a:noFill/>
                      <a:miter lim="800000"/>
                      <a:headEnd/>
                      <a:tailEnd/>
                    </a:ln>
                  </pic:spPr>
                </pic:pic>
              </a:graphicData>
            </a:graphic>
          </wp:inline>
        </w:drawing>
      </w:r>
    </w:p>
    <w:p w:rsidR="00875A25" w:rsidRPr="00875A25" w:rsidRDefault="00B86C77" w:rsidP="00875A25">
      <w:pPr>
        <w:pStyle w:val="ListParagraph"/>
        <w:numPr>
          <w:ilvl w:val="0"/>
          <w:numId w:val="23"/>
        </w:numPr>
        <w:ind w:left="360" w:hanging="360"/>
        <w:rPr>
          <w:b/>
          <w:sz w:val="28"/>
          <w:szCs w:val="28"/>
        </w:rPr>
      </w:pPr>
      <w:r>
        <w:rPr>
          <w:b/>
          <w:sz w:val="28"/>
          <w:szCs w:val="28"/>
        </w:rPr>
        <w:t>Discussion of F</w:t>
      </w:r>
      <w:r w:rsidR="00875A25" w:rsidRPr="00875A25">
        <w:rPr>
          <w:b/>
          <w:sz w:val="28"/>
          <w:szCs w:val="28"/>
        </w:rPr>
        <w:t xml:space="preserve">indings </w:t>
      </w:r>
    </w:p>
    <w:p w:rsidR="00AE4B4F" w:rsidRDefault="00875A25" w:rsidP="00AE4B4F">
      <w:pPr>
        <w:pStyle w:val="ListParagraph"/>
        <w:ind w:left="0"/>
        <w:rPr>
          <w:sz w:val="22"/>
          <w:szCs w:val="22"/>
        </w:rPr>
      </w:pPr>
      <w:r w:rsidRPr="00907ED7">
        <w:rPr>
          <w:color w:val="FF0000"/>
          <w:sz w:val="20"/>
          <w:szCs w:val="20"/>
        </w:rPr>
        <w:t xml:space="preserve"> </w:t>
      </w:r>
      <w:r w:rsidR="00AE4B4F" w:rsidRPr="00606C01">
        <w:rPr>
          <w:sz w:val="22"/>
          <w:szCs w:val="22"/>
        </w:rPr>
        <w:t xml:space="preserve">As I review the data, I notice that students still have a long way to go in order to become the persistent problem solvers we want them to become.  Many felt helpless, and wanted to be told or shown how to make </w:t>
      </w:r>
      <w:r w:rsidR="00AE4B4F">
        <w:rPr>
          <w:sz w:val="22"/>
          <w:szCs w:val="22"/>
        </w:rPr>
        <w:t>the robot or program</w:t>
      </w:r>
      <w:r w:rsidR="00AE4B4F" w:rsidRPr="00606C01">
        <w:rPr>
          <w:sz w:val="22"/>
          <w:szCs w:val="22"/>
        </w:rPr>
        <w:t xml:space="preserve"> work, or solve </w:t>
      </w:r>
      <w:r w:rsidR="00AE4B4F">
        <w:rPr>
          <w:sz w:val="22"/>
          <w:szCs w:val="22"/>
        </w:rPr>
        <w:t>whatever</w:t>
      </w:r>
      <w:r w:rsidR="00AE4B4F" w:rsidRPr="00606C01">
        <w:rPr>
          <w:sz w:val="22"/>
          <w:szCs w:val="22"/>
        </w:rPr>
        <w:t xml:space="preserve"> problem</w:t>
      </w:r>
      <w:r w:rsidR="00AE4B4F">
        <w:rPr>
          <w:sz w:val="22"/>
          <w:szCs w:val="22"/>
        </w:rPr>
        <w:t xml:space="preserve"> they were facing</w:t>
      </w:r>
      <w:r w:rsidR="00AE4B4F" w:rsidRPr="00606C01">
        <w:rPr>
          <w:sz w:val="22"/>
          <w:szCs w:val="22"/>
        </w:rPr>
        <w:t>.   They didn’t want to review the videos or read the information</w:t>
      </w:r>
      <w:r w:rsidR="00AE4B4F">
        <w:rPr>
          <w:sz w:val="22"/>
          <w:szCs w:val="22"/>
        </w:rPr>
        <w:t>,</w:t>
      </w:r>
      <w:r w:rsidR="00AE4B4F" w:rsidRPr="00606C01">
        <w:rPr>
          <w:sz w:val="22"/>
          <w:szCs w:val="22"/>
        </w:rPr>
        <w:t xml:space="preserve"> in order to figure out how to find out why </w:t>
      </w:r>
      <w:r w:rsidR="00AE4B4F">
        <w:rPr>
          <w:sz w:val="22"/>
          <w:szCs w:val="22"/>
        </w:rPr>
        <w:t>the program</w:t>
      </w:r>
      <w:r w:rsidR="00AE4B4F" w:rsidRPr="00606C01">
        <w:rPr>
          <w:sz w:val="22"/>
          <w:szCs w:val="22"/>
        </w:rPr>
        <w:t xml:space="preserve"> did not work as it needed to.  </w:t>
      </w:r>
    </w:p>
    <w:p w:rsidR="00AE4B4F" w:rsidRDefault="00AE4B4F" w:rsidP="00AE4B4F">
      <w:pPr>
        <w:pStyle w:val="ListParagraph"/>
        <w:ind w:left="0"/>
        <w:rPr>
          <w:sz w:val="22"/>
          <w:szCs w:val="22"/>
        </w:rPr>
      </w:pPr>
    </w:p>
    <w:p w:rsidR="00AE4B4F" w:rsidRPr="00606C01" w:rsidRDefault="00AE4B4F" w:rsidP="00AE4B4F">
      <w:pPr>
        <w:pStyle w:val="ListParagraph"/>
        <w:ind w:left="0"/>
        <w:rPr>
          <w:sz w:val="22"/>
          <w:szCs w:val="22"/>
        </w:rPr>
      </w:pPr>
      <w:r w:rsidRPr="00606C01">
        <w:rPr>
          <w:sz w:val="22"/>
          <w:szCs w:val="22"/>
        </w:rPr>
        <w:t>Several students responded that they did not continue to try to solve a problem if it was too difficult.  Many did not have a sense of how to break down a complex task into smaller steps to make it more manageable.</w:t>
      </w:r>
      <w:r>
        <w:rPr>
          <w:sz w:val="22"/>
          <w:szCs w:val="22"/>
        </w:rPr>
        <w:t xml:space="preserve">  </w:t>
      </w:r>
      <w:r w:rsidRPr="00606C01">
        <w:rPr>
          <w:sz w:val="22"/>
          <w:szCs w:val="22"/>
        </w:rPr>
        <w:t>This data shows me, that our task</w:t>
      </w:r>
      <w:r>
        <w:rPr>
          <w:sz w:val="22"/>
          <w:szCs w:val="22"/>
        </w:rPr>
        <w:t>, as educators and parents</w:t>
      </w:r>
      <w:r w:rsidRPr="00606C01">
        <w:rPr>
          <w:sz w:val="22"/>
          <w:szCs w:val="22"/>
        </w:rPr>
        <w:t xml:space="preserve"> is really to place more and more problems in front of our students and let them figure out how to solve it.  </w:t>
      </w:r>
      <w:r>
        <w:rPr>
          <w:sz w:val="22"/>
          <w:szCs w:val="22"/>
        </w:rPr>
        <w:t xml:space="preserve">We need to encourage them to “muck around” with a situation until they can figure it out.  </w:t>
      </w:r>
      <w:r w:rsidRPr="00606C01">
        <w:rPr>
          <w:sz w:val="22"/>
          <w:szCs w:val="22"/>
        </w:rPr>
        <w:t xml:space="preserve">We </w:t>
      </w:r>
      <w:r>
        <w:rPr>
          <w:sz w:val="22"/>
          <w:szCs w:val="22"/>
        </w:rPr>
        <w:t>should</w:t>
      </w:r>
      <w:r w:rsidRPr="00606C01">
        <w:rPr>
          <w:sz w:val="22"/>
          <w:szCs w:val="22"/>
        </w:rPr>
        <w:t xml:space="preserve"> ask probing questions to help them find a workable solution, but we need to allow them to work through “the mess” so they will be able to do that in the real world.</w:t>
      </w:r>
    </w:p>
    <w:p w:rsidR="00AE4B4F" w:rsidRDefault="00AE4B4F" w:rsidP="00AE4B4F">
      <w:pPr>
        <w:pStyle w:val="ListParagraph"/>
        <w:ind w:left="0"/>
        <w:rPr>
          <w:sz w:val="22"/>
          <w:szCs w:val="22"/>
        </w:rPr>
      </w:pPr>
    </w:p>
    <w:p w:rsidR="00AE4B4F" w:rsidRDefault="00AE4B4F" w:rsidP="00AE4B4F">
      <w:pPr>
        <w:pStyle w:val="ListParagraph"/>
        <w:ind w:left="0"/>
      </w:pPr>
      <w:r w:rsidRPr="00606C01">
        <w:rPr>
          <w:sz w:val="22"/>
          <w:szCs w:val="22"/>
        </w:rPr>
        <w:t>This small sampling of only 48 students really makes me feel that our building goal of problem solving is a good one to work on, and we definitely are not where we want kids to be yet</w:t>
      </w:r>
      <w:r w:rsidR="006D4416">
        <w:rPr>
          <w:sz w:val="22"/>
          <w:szCs w:val="22"/>
        </w:rPr>
        <w:t>,</w:t>
      </w:r>
      <w:r w:rsidRPr="00606C01">
        <w:rPr>
          <w:sz w:val="22"/>
          <w:szCs w:val="22"/>
        </w:rPr>
        <w:t xml:space="preserve"> in many</w:t>
      </w:r>
      <w:r>
        <w:t xml:space="preserve"> different </w:t>
      </w:r>
      <w:r w:rsidR="006D4416">
        <w:t xml:space="preserve">situations </w:t>
      </w:r>
      <w:r>
        <w:t>and ways of thinking.</w:t>
      </w:r>
      <w:r w:rsidR="006D4416">
        <w:t xml:space="preserve">  I believe that the questions the School Improvement Team developed last year were ones we need to continue to develop workable answers to in the next school year.</w:t>
      </w:r>
    </w:p>
    <w:p w:rsidR="00875A25" w:rsidRDefault="00875A25" w:rsidP="00AE4B4F">
      <w:pPr>
        <w:shd w:val="clear" w:color="auto" w:fill="FFFFFF" w:themeFill="background1"/>
        <w:spacing w:after="0" w:line="240" w:lineRule="auto"/>
        <w:rPr>
          <w:b/>
          <w:sz w:val="20"/>
          <w:szCs w:val="20"/>
        </w:rPr>
      </w:pPr>
    </w:p>
    <w:p w:rsidR="00A51DC0" w:rsidRPr="00A51DC0" w:rsidRDefault="00A51DC0" w:rsidP="00FF2C71">
      <w:pPr>
        <w:pStyle w:val="ListParagraph"/>
        <w:numPr>
          <w:ilvl w:val="0"/>
          <w:numId w:val="15"/>
        </w:numPr>
        <w:shd w:val="clear" w:color="auto" w:fill="FFFFFF" w:themeFill="background1"/>
        <w:ind w:left="450" w:hanging="450"/>
        <w:rPr>
          <w:b/>
        </w:rPr>
      </w:pPr>
      <w:r w:rsidRPr="00A51DC0">
        <w:rPr>
          <w:b/>
        </w:rPr>
        <w:t xml:space="preserve">Thoughts on </w:t>
      </w:r>
      <w:r>
        <w:rPr>
          <w:b/>
        </w:rPr>
        <w:t>M</w:t>
      </w:r>
      <w:r w:rsidRPr="00A51DC0">
        <w:rPr>
          <w:b/>
        </w:rPr>
        <w:t xml:space="preserve">y </w:t>
      </w:r>
      <w:r>
        <w:rPr>
          <w:b/>
        </w:rPr>
        <w:t>O</w:t>
      </w:r>
      <w:r w:rsidRPr="00A51DC0">
        <w:rPr>
          <w:b/>
        </w:rPr>
        <w:t xml:space="preserve">riginal </w:t>
      </w:r>
      <w:r>
        <w:rPr>
          <w:b/>
        </w:rPr>
        <w:t>R</w:t>
      </w:r>
      <w:r w:rsidRPr="00A51DC0">
        <w:rPr>
          <w:b/>
        </w:rPr>
        <w:t>esearch Questions</w:t>
      </w:r>
    </w:p>
    <w:p w:rsidR="00A51DC0" w:rsidRPr="007002F7" w:rsidRDefault="006D4416" w:rsidP="00FF2C71">
      <w:pPr>
        <w:pStyle w:val="ListParagraph"/>
        <w:numPr>
          <w:ilvl w:val="0"/>
          <w:numId w:val="37"/>
        </w:numPr>
        <w:tabs>
          <w:tab w:val="left" w:pos="1080"/>
        </w:tabs>
        <w:ind w:hanging="270"/>
        <w:rPr>
          <w:b/>
          <w:sz w:val="22"/>
          <w:szCs w:val="22"/>
        </w:rPr>
      </w:pPr>
      <w:r w:rsidRPr="007002F7">
        <w:rPr>
          <w:b/>
          <w:sz w:val="22"/>
          <w:szCs w:val="22"/>
        </w:rPr>
        <w:t xml:space="preserve">Do robotics and the engineering design process play a positive influence on student achievement and motivation in STEM related concepts at the middle school level?  </w:t>
      </w:r>
      <w:r w:rsidRPr="007002F7">
        <w:rPr>
          <w:sz w:val="22"/>
          <w:szCs w:val="22"/>
        </w:rPr>
        <w:t xml:space="preserve">According to the data collected in both the On the Moon Challenge and the Robotics Challenges, I believe that students are begging for a new way to learn things rather than the traditional lecture and notes method, regurgitating information back to the instructor when the unit is completed.  Students </w:t>
      </w:r>
      <w:r w:rsidR="00FF0A6C" w:rsidRPr="007002F7">
        <w:rPr>
          <w:sz w:val="22"/>
          <w:szCs w:val="22"/>
        </w:rPr>
        <w:t>desire</w:t>
      </w:r>
      <w:r w:rsidRPr="007002F7">
        <w:rPr>
          <w:sz w:val="22"/>
          <w:szCs w:val="22"/>
        </w:rPr>
        <w:t xml:space="preserve"> a more exploratory approach</w:t>
      </w:r>
      <w:r w:rsidR="00FF0A6C" w:rsidRPr="007002F7">
        <w:rPr>
          <w:sz w:val="22"/>
          <w:szCs w:val="22"/>
        </w:rPr>
        <w:t>,</w:t>
      </w:r>
      <w:r w:rsidRPr="007002F7">
        <w:rPr>
          <w:sz w:val="22"/>
          <w:szCs w:val="22"/>
        </w:rPr>
        <w:t xml:space="preserve"> where they can think through a problem</w:t>
      </w:r>
      <w:r w:rsidR="00FF0A6C" w:rsidRPr="007002F7">
        <w:rPr>
          <w:sz w:val="22"/>
          <w:szCs w:val="22"/>
        </w:rPr>
        <w:t>,</w:t>
      </w:r>
      <w:r w:rsidRPr="007002F7">
        <w:rPr>
          <w:sz w:val="22"/>
          <w:szCs w:val="22"/>
        </w:rPr>
        <w:t xml:space="preserve"> and come up with the best possible solution they can.</w:t>
      </w:r>
    </w:p>
    <w:p w:rsidR="00A51DC0" w:rsidRPr="007002F7" w:rsidRDefault="006D4416" w:rsidP="00FF2C71">
      <w:pPr>
        <w:pStyle w:val="ListParagraph"/>
        <w:numPr>
          <w:ilvl w:val="0"/>
          <w:numId w:val="37"/>
        </w:numPr>
        <w:tabs>
          <w:tab w:val="left" w:pos="1080"/>
        </w:tabs>
        <w:ind w:hanging="270"/>
        <w:rPr>
          <w:b/>
          <w:sz w:val="22"/>
          <w:szCs w:val="22"/>
        </w:rPr>
      </w:pPr>
      <w:r w:rsidRPr="007002F7">
        <w:rPr>
          <w:b/>
          <w:sz w:val="22"/>
          <w:szCs w:val="22"/>
        </w:rPr>
        <w:t xml:space="preserve">How well can students document their thinking, in order to share the process they went through to solve a given design challenge?  </w:t>
      </w:r>
      <w:r w:rsidRPr="007002F7">
        <w:rPr>
          <w:sz w:val="22"/>
          <w:szCs w:val="22"/>
        </w:rPr>
        <w:t>Most students show</w:t>
      </w:r>
      <w:r w:rsidR="00FF0A6C" w:rsidRPr="007002F7">
        <w:rPr>
          <w:sz w:val="22"/>
          <w:szCs w:val="22"/>
        </w:rPr>
        <w:t>ed</w:t>
      </w:r>
      <w:r w:rsidRPr="007002F7">
        <w:rPr>
          <w:sz w:val="22"/>
          <w:szCs w:val="22"/>
        </w:rPr>
        <w:t xml:space="preserve"> that they need more guidance and practice in this area. </w:t>
      </w:r>
      <w:r w:rsidR="00FF0A6C" w:rsidRPr="007002F7">
        <w:rPr>
          <w:sz w:val="22"/>
          <w:szCs w:val="22"/>
        </w:rPr>
        <w:t xml:space="preserve">Only 15 percent of the entire eighth grade population had a paper that fell in the complete and thorough category. </w:t>
      </w:r>
      <w:r w:rsidRPr="007002F7">
        <w:rPr>
          <w:sz w:val="22"/>
          <w:szCs w:val="22"/>
        </w:rPr>
        <w:t xml:space="preserve"> Much of the </w:t>
      </w:r>
      <w:r w:rsidR="00FF0A6C" w:rsidRPr="007002F7">
        <w:rPr>
          <w:sz w:val="22"/>
          <w:szCs w:val="22"/>
        </w:rPr>
        <w:t>literature reviewed</w:t>
      </w:r>
      <w:r w:rsidRPr="007002F7">
        <w:rPr>
          <w:sz w:val="22"/>
          <w:szCs w:val="22"/>
        </w:rPr>
        <w:t xml:space="preserve"> suggested that students need to be explicitly taught how to </w:t>
      </w:r>
      <w:r w:rsidR="00FF0A6C" w:rsidRPr="007002F7">
        <w:rPr>
          <w:sz w:val="22"/>
          <w:szCs w:val="22"/>
        </w:rPr>
        <w:t xml:space="preserve">carefully document their thinking processes, </w:t>
      </w:r>
      <w:r w:rsidRPr="007002F7">
        <w:rPr>
          <w:sz w:val="22"/>
          <w:szCs w:val="22"/>
        </w:rPr>
        <w:t xml:space="preserve">and then </w:t>
      </w:r>
      <w:r w:rsidR="00FF0A6C" w:rsidRPr="007002F7">
        <w:rPr>
          <w:sz w:val="22"/>
          <w:szCs w:val="22"/>
        </w:rPr>
        <w:t>be specifically</w:t>
      </w:r>
      <w:r w:rsidRPr="007002F7">
        <w:rPr>
          <w:sz w:val="22"/>
          <w:szCs w:val="22"/>
        </w:rPr>
        <w:t xml:space="preserve"> coached as they work through learning how to </w:t>
      </w:r>
      <w:r w:rsidR="00FF0A6C" w:rsidRPr="007002F7">
        <w:rPr>
          <w:sz w:val="22"/>
          <w:szCs w:val="22"/>
        </w:rPr>
        <w:t>record their actions and thoughts</w:t>
      </w:r>
      <w:r w:rsidRPr="007002F7">
        <w:rPr>
          <w:sz w:val="22"/>
          <w:szCs w:val="22"/>
        </w:rPr>
        <w:t xml:space="preserve"> adequately on their own.  Needing to revisit a problem and redesign a better solution will facilitate the need for better note taking</w:t>
      </w:r>
      <w:r w:rsidR="00FF0A6C" w:rsidRPr="007002F7">
        <w:rPr>
          <w:sz w:val="22"/>
          <w:szCs w:val="22"/>
        </w:rPr>
        <w:t>,</w:t>
      </w:r>
      <w:r w:rsidRPr="007002F7">
        <w:rPr>
          <w:sz w:val="22"/>
          <w:szCs w:val="22"/>
        </w:rPr>
        <w:t xml:space="preserve"> in order to move on from where they left off previously, or from another researchers’ work.</w:t>
      </w:r>
      <w:r w:rsidR="007002F7">
        <w:rPr>
          <w:sz w:val="22"/>
          <w:szCs w:val="22"/>
        </w:rPr>
        <w:t xml:space="preserve">  </w:t>
      </w:r>
    </w:p>
    <w:p w:rsidR="00A51DC0" w:rsidRPr="007002F7" w:rsidRDefault="006D4416" w:rsidP="00FF2C71">
      <w:pPr>
        <w:pStyle w:val="ListParagraph"/>
        <w:numPr>
          <w:ilvl w:val="0"/>
          <w:numId w:val="37"/>
        </w:numPr>
        <w:tabs>
          <w:tab w:val="left" w:pos="1080"/>
        </w:tabs>
        <w:ind w:hanging="270"/>
        <w:rPr>
          <w:b/>
          <w:sz w:val="22"/>
          <w:szCs w:val="22"/>
        </w:rPr>
      </w:pPr>
      <w:r w:rsidRPr="007002F7">
        <w:rPr>
          <w:b/>
          <w:sz w:val="22"/>
          <w:szCs w:val="22"/>
        </w:rPr>
        <w:t xml:space="preserve">When a student uses a “hands on, minds on, inquiry-based” activity format, will the student will be able to understand several academic concepts being taught at a deeper level, when learned in context to the real </w:t>
      </w:r>
      <w:r w:rsidRPr="007002F7">
        <w:rPr>
          <w:b/>
          <w:sz w:val="22"/>
          <w:szCs w:val="22"/>
        </w:rPr>
        <w:lastRenderedPageBreak/>
        <w:t>world?</w:t>
      </w:r>
      <w:r w:rsidRPr="007002F7">
        <w:rPr>
          <w:sz w:val="22"/>
          <w:szCs w:val="22"/>
        </w:rPr>
        <w:t xml:space="preserve"> Students had difficulty learning the concepts needed to be mastered when left to work through a problem on their own.  They desire guidance, maybe even the reason for a particular rule</w:t>
      </w:r>
      <w:r w:rsidR="00FF0A6C" w:rsidRPr="007002F7">
        <w:rPr>
          <w:sz w:val="22"/>
          <w:szCs w:val="22"/>
        </w:rPr>
        <w:t>.  I suggest that when students are at the point of wondering how might they begin to figure out why their solutions are not working, would be when class discussion, facilitated by the instructor could lead the students to the necessary concept exploration which students could then try out on their individual challenges and see how those mathematical and scientific principles might help them better understand a workable solution to their challenge.  It is very much tied to the idea of authentic learning with real world connections.  The Socratic method of questioning may be just what the students need to get their minds going, rather than to sit through someone else instructing them what to think rather than how to think.</w:t>
      </w:r>
    </w:p>
    <w:p w:rsidR="006D4416" w:rsidRPr="007002F7" w:rsidRDefault="006D4416" w:rsidP="00A51DC0">
      <w:pPr>
        <w:pStyle w:val="ListParagraph"/>
        <w:numPr>
          <w:ilvl w:val="0"/>
          <w:numId w:val="37"/>
        </w:numPr>
        <w:tabs>
          <w:tab w:val="left" w:pos="1080"/>
        </w:tabs>
        <w:ind w:firstLine="0"/>
        <w:rPr>
          <w:b/>
          <w:sz w:val="22"/>
          <w:szCs w:val="22"/>
        </w:rPr>
      </w:pPr>
      <w:r w:rsidRPr="007002F7">
        <w:rPr>
          <w:b/>
          <w:sz w:val="22"/>
          <w:szCs w:val="22"/>
        </w:rPr>
        <w:t>Does the engineering and design process create engaged students, intrinsically motivated to learn by the desire to understand how and why something works, rather than be assigned something to learn?</w:t>
      </w:r>
    </w:p>
    <w:p w:rsidR="00A51DC0" w:rsidRPr="007002F7" w:rsidRDefault="00A51DC0" w:rsidP="00A51DC0">
      <w:pPr>
        <w:pStyle w:val="ListParagraph"/>
        <w:rPr>
          <w:sz w:val="22"/>
          <w:szCs w:val="22"/>
        </w:rPr>
      </w:pPr>
      <w:r w:rsidRPr="007002F7">
        <w:rPr>
          <w:sz w:val="22"/>
          <w:szCs w:val="22"/>
        </w:rPr>
        <w:t xml:space="preserve">Students </w:t>
      </w:r>
      <w:proofErr w:type="gramStart"/>
      <w:r w:rsidRPr="007002F7">
        <w:rPr>
          <w:sz w:val="22"/>
          <w:szCs w:val="22"/>
        </w:rPr>
        <w:t>are  begging</w:t>
      </w:r>
      <w:proofErr w:type="gramEnd"/>
      <w:r w:rsidRPr="007002F7">
        <w:rPr>
          <w:sz w:val="22"/>
          <w:szCs w:val="22"/>
        </w:rPr>
        <w:t xml:space="preserve"> for the kind of work that is meaningful to them.   Presenting them with challenges that they need to solve that have certain criteria and constraints to follow, but no predetermined answers is really what gets students excited about what they are doing.  They want to be active engaged learners and not just someone who sits and listens attentively.</w:t>
      </w:r>
    </w:p>
    <w:p w:rsidR="00AE4B4F" w:rsidRPr="007002F7" w:rsidRDefault="006D4416" w:rsidP="00A51DC0">
      <w:pPr>
        <w:pStyle w:val="ListParagraph"/>
        <w:numPr>
          <w:ilvl w:val="0"/>
          <w:numId w:val="37"/>
        </w:numPr>
        <w:tabs>
          <w:tab w:val="left" w:pos="1080"/>
        </w:tabs>
        <w:ind w:firstLine="0"/>
        <w:rPr>
          <w:sz w:val="22"/>
          <w:szCs w:val="22"/>
        </w:rPr>
      </w:pPr>
      <w:r w:rsidRPr="007002F7">
        <w:rPr>
          <w:b/>
          <w:sz w:val="22"/>
          <w:szCs w:val="22"/>
        </w:rPr>
        <w:t xml:space="preserve">How can I be the catalyst in my school district for changing the way we think and teach science topics to youngsters? </w:t>
      </w:r>
      <w:r w:rsidR="00A51DC0" w:rsidRPr="007002F7">
        <w:rPr>
          <w:sz w:val="22"/>
          <w:szCs w:val="22"/>
        </w:rPr>
        <w:t>I can start by sharing my findings with the School Improvement Team in my building, and then helping teachers find resources that will allow them to teach students in a new and different way using the engineering and design process as they present students with challenges to resolve rather than assignments to complete.</w:t>
      </w:r>
    </w:p>
    <w:p w:rsidR="00875A25" w:rsidRPr="00A51DC0" w:rsidRDefault="00A51DC0" w:rsidP="00A51DC0">
      <w:pPr>
        <w:pStyle w:val="ListParagraph"/>
        <w:numPr>
          <w:ilvl w:val="0"/>
          <w:numId w:val="15"/>
        </w:numPr>
        <w:shd w:val="clear" w:color="auto" w:fill="FFFFFF" w:themeFill="background1"/>
        <w:rPr>
          <w:b/>
        </w:rPr>
      </w:pPr>
      <w:r w:rsidRPr="00A51DC0">
        <w:rPr>
          <w:b/>
        </w:rPr>
        <w:t>T</w:t>
      </w:r>
      <w:r w:rsidR="00875A25" w:rsidRPr="00A51DC0">
        <w:rPr>
          <w:b/>
        </w:rPr>
        <w:t xml:space="preserve">hemes </w:t>
      </w:r>
      <w:r w:rsidRPr="00A51DC0">
        <w:rPr>
          <w:b/>
        </w:rPr>
        <w:t>E</w:t>
      </w:r>
      <w:r w:rsidR="00875A25" w:rsidRPr="00A51DC0">
        <w:rPr>
          <w:b/>
        </w:rPr>
        <w:t xml:space="preserve">vident in the </w:t>
      </w:r>
      <w:r w:rsidRPr="00A51DC0">
        <w:rPr>
          <w:b/>
        </w:rPr>
        <w:t>D</w:t>
      </w:r>
      <w:r w:rsidR="00875A25" w:rsidRPr="00A51DC0">
        <w:rPr>
          <w:b/>
        </w:rPr>
        <w:t xml:space="preserve">ata are </w:t>
      </w:r>
      <w:r w:rsidRPr="00A51DC0">
        <w:rPr>
          <w:b/>
        </w:rPr>
        <w:t>M</w:t>
      </w:r>
      <w:r w:rsidR="00875A25" w:rsidRPr="00A51DC0">
        <w:rPr>
          <w:b/>
        </w:rPr>
        <w:t xml:space="preserve">ade </w:t>
      </w:r>
      <w:r w:rsidRPr="00A51DC0">
        <w:rPr>
          <w:b/>
        </w:rPr>
        <w:t>M</w:t>
      </w:r>
      <w:r w:rsidR="00875A25" w:rsidRPr="00A51DC0">
        <w:rPr>
          <w:b/>
        </w:rPr>
        <w:t xml:space="preserve">eaningful in </w:t>
      </w:r>
      <w:r w:rsidRPr="00A51DC0">
        <w:rPr>
          <w:b/>
        </w:rPr>
        <w:t>L</w:t>
      </w:r>
      <w:r w:rsidR="00875A25" w:rsidRPr="00A51DC0">
        <w:rPr>
          <w:b/>
        </w:rPr>
        <w:t xml:space="preserve">ight of the </w:t>
      </w:r>
      <w:r w:rsidRPr="00A51DC0">
        <w:rPr>
          <w:b/>
        </w:rPr>
        <w:t>L</w:t>
      </w:r>
      <w:r w:rsidR="00875A25" w:rsidRPr="00A51DC0">
        <w:rPr>
          <w:b/>
        </w:rPr>
        <w:t xml:space="preserve">iterature </w:t>
      </w:r>
      <w:r w:rsidRPr="00A51DC0">
        <w:rPr>
          <w:b/>
        </w:rPr>
        <w:t>Review</w:t>
      </w:r>
    </w:p>
    <w:p w:rsidR="00B86C77" w:rsidRDefault="00B86C77" w:rsidP="00AB13E4">
      <w:pPr>
        <w:pStyle w:val="ListParagraph"/>
        <w:numPr>
          <w:ilvl w:val="0"/>
          <w:numId w:val="36"/>
        </w:numPr>
        <w:tabs>
          <w:tab w:val="left" w:pos="1080"/>
        </w:tabs>
        <w:ind w:left="1080"/>
        <w:rPr>
          <w:sz w:val="22"/>
          <w:szCs w:val="22"/>
          <w:lang w:eastAsia="ja-JP"/>
        </w:rPr>
      </w:pPr>
      <w:r w:rsidRPr="007002F7">
        <w:rPr>
          <w:b/>
          <w:sz w:val="22"/>
          <w:szCs w:val="22"/>
        </w:rPr>
        <w:t>Hands On = Minds On / Engaged Learners</w:t>
      </w:r>
      <w:r w:rsidRPr="007002F7">
        <w:rPr>
          <w:sz w:val="22"/>
          <w:szCs w:val="22"/>
          <w:lang w:eastAsia="ja-JP"/>
        </w:rPr>
        <w:t xml:space="preserve"> </w:t>
      </w:r>
    </w:p>
    <w:p w:rsidR="0095609A" w:rsidRDefault="0095609A" w:rsidP="0095609A">
      <w:pPr>
        <w:pStyle w:val="ListParagraph"/>
        <w:tabs>
          <w:tab w:val="left" w:pos="1080"/>
        </w:tabs>
        <w:ind w:left="1080"/>
        <w:rPr>
          <w:sz w:val="22"/>
          <w:szCs w:val="22"/>
          <w:lang w:eastAsia="ja-JP"/>
        </w:rPr>
      </w:pPr>
      <w:proofErr w:type="gramStart"/>
      <w:r>
        <w:rPr>
          <w:sz w:val="22"/>
          <w:szCs w:val="22"/>
          <w:lang w:eastAsia="ja-JP"/>
        </w:rPr>
        <w:t xml:space="preserve">Robin </w:t>
      </w:r>
      <w:proofErr w:type="spellStart"/>
      <w:r>
        <w:rPr>
          <w:sz w:val="22"/>
          <w:szCs w:val="22"/>
          <w:lang w:eastAsia="ja-JP"/>
        </w:rPr>
        <w:t>Shoop</w:t>
      </w:r>
      <w:proofErr w:type="spellEnd"/>
      <w:r w:rsidR="00FF2C71">
        <w:rPr>
          <w:sz w:val="22"/>
          <w:szCs w:val="22"/>
          <w:lang w:eastAsia="ja-JP"/>
        </w:rPr>
        <w:t xml:space="preserve"> </w:t>
      </w:r>
      <w:r>
        <w:rPr>
          <w:sz w:val="22"/>
          <w:szCs w:val="22"/>
          <w:lang w:eastAsia="ja-JP"/>
        </w:rPr>
        <w:t>(2005) notes that the desire for competence and understanding stimulates the learning process.</w:t>
      </w:r>
      <w:proofErr w:type="gramEnd"/>
      <w:r w:rsidR="000876EE">
        <w:rPr>
          <w:sz w:val="22"/>
          <w:szCs w:val="22"/>
          <w:lang w:eastAsia="ja-JP"/>
        </w:rPr>
        <w:t xml:space="preserve">  </w:t>
      </w:r>
      <w:proofErr w:type="spellStart"/>
      <w:r w:rsidR="00AD31B5">
        <w:rPr>
          <w:sz w:val="22"/>
          <w:szCs w:val="22"/>
          <w:lang w:eastAsia="ja-JP"/>
        </w:rPr>
        <w:t>Prensky</w:t>
      </w:r>
      <w:proofErr w:type="spellEnd"/>
      <w:r w:rsidR="00AD31B5">
        <w:rPr>
          <w:sz w:val="22"/>
          <w:szCs w:val="22"/>
          <w:lang w:eastAsia="ja-JP"/>
        </w:rPr>
        <w:t xml:space="preserve"> (2006) suggested that we regard student engagement as more important than content when teaching and to pay attention to how our students learn, finding out what they already know, and value and honor that knowledge.</w:t>
      </w:r>
    </w:p>
    <w:p w:rsidR="000423E7" w:rsidRDefault="000423E7" w:rsidP="0095609A">
      <w:pPr>
        <w:pStyle w:val="ListParagraph"/>
        <w:tabs>
          <w:tab w:val="left" w:pos="1080"/>
        </w:tabs>
        <w:ind w:left="1080"/>
        <w:rPr>
          <w:sz w:val="22"/>
          <w:szCs w:val="22"/>
          <w:lang w:eastAsia="ja-JP"/>
        </w:rPr>
      </w:pPr>
    </w:p>
    <w:p w:rsidR="000423E7" w:rsidRDefault="000423E7" w:rsidP="000423E7">
      <w:pPr>
        <w:pStyle w:val="ListParagraph"/>
        <w:autoSpaceDE w:val="0"/>
        <w:autoSpaceDN w:val="0"/>
        <w:adjustRightInd w:val="0"/>
        <w:ind w:left="1080"/>
        <w:rPr>
          <w:color w:val="000000"/>
        </w:rPr>
      </w:pPr>
      <w:proofErr w:type="spellStart"/>
      <w:r w:rsidRPr="00916205">
        <w:t>Katehi</w:t>
      </w:r>
      <w:proofErr w:type="spellEnd"/>
      <w:r w:rsidRPr="00916205">
        <w:t xml:space="preserve">, Pearson, </w:t>
      </w:r>
      <w:proofErr w:type="spellStart"/>
      <w:r w:rsidRPr="00916205">
        <w:t>Feder</w:t>
      </w:r>
      <w:proofErr w:type="spellEnd"/>
      <w:r w:rsidRPr="00916205">
        <w:t xml:space="preserve"> (2007) note</w:t>
      </w:r>
      <w:r>
        <w:t>d</w:t>
      </w:r>
      <w:r w:rsidRPr="00916205">
        <w:t xml:space="preserve"> </w:t>
      </w:r>
      <w:r w:rsidRPr="000423E7">
        <w:rPr>
          <w:color w:val="000000"/>
        </w:rPr>
        <w:t>that K-12 engineering education should emphasize the design process, be incorporated into important and developmentally appropriate mathematics, science, and technology skills, and promote engineering habits of mind:  systems thinking, creativity, optimism, collaboration, communication, and attention to ethical considerations.</w:t>
      </w:r>
    </w:p>
    <w:p w:rsidR="000423E7" w:rsidRDefault="000423E7" w:rsidP="000423E7">
      <w:pPr>
        <w:pStyle w:val="ListParagraph"/>
        <w:autoSpaceDE w:val="0"/>
        <w:autoSpaceDN w:val="0"/>
        <w:adjustRightInd w:val="0"/>
        <w:ind w:left="1080"/>
        <w:rPr>
          <w:color w:val="000000"/>
        </w:rPr>
      </w:pPr>
    </w:p>
    <w:p w:rsidR="000423E7" w:rsidRDefault="000423E7" w:rsidP="000423E7">
      <w:pPr>
        <w:pStyle w:val="ListParagraph"/>
        <w:autoSpaceDE w:val="0"/>
        <w:autoSpaceDN w:val="0"/>
        <w:adjustRightInd w:val="0"/>
        <w:ind w:left="1080"/>
        <w:rPr>
          <w:color w:val="000000"/>
        </w:rPr>
      </w:pPr>
      <w:r>
        <w:rPr>
          <w:color w:val="000000"/>
        </w:rPr>
        <w:t xml:space="preserve">Cantrell, </w:t>
      </w:r>
      <w:proofErr w:type="spellStart"/>
      <w:r>
        <w:rPr>
          <w:color w:val="000000"/>
        </w:rPr>
        <w:t>Pekcan</w:t>
      </w:r>
      <w:proofErr w:type="spellEnd"/>
      <w:r>
        <w:rPr>
          <w:color w:val="000000"/>
        </w:rPr>
        <w:t xml:space="preserve">, </w:t>
      </w:r>
      <w:proofErr w:type="spellStart"/>
      <w:r>
        <w:rPr>
          <w:color w:val="000000"/>
        </w:rPr>
        <w:t>Itani</w:t>
      </w:r>
      <w:proofErr w:type="spellEnd"/>
      <w:r>
        <w:rPr>
          <w:color w:val="000000"/>
        </w:rPr>
        <w:t xml:space="preserve">, and </w:t>
      </w:r>
      <w:proofErr w:type="spellStart"/>
      <w:r>
        <w:rPr>
          <w:color w:val="000000"/>
        </w:rPr>
        <w:t>Velasuez</w:t>
      </w:r>
      <w:proofErr w:type="spellEnd"/>
      <w:r>
        <w:rPr>
          <w:color w:val="000000"/>
        </w:rPr>
        <w:t xml:space="preserve">-Bryant (2006) note that </w:t>
      </w:r>
      <w:r w:rsidR="00FF2C71">
        <w:rPr>
          <w:color w:val="000000"/>
        </w:rPr>
        <w:t>engineering</w:t>
      </w:r>
      <w:r>
        <w:rPr>
          <w:color w:val="000000"/>
        </w:rPr>
        <w:t xml:space="preserve"> design </w:t>
      </w:r>
      <w:r w:rsidR="00FF2C71">
        <w:rPr>
          <w:color w:val="000000"/>
        </w:rPr>
        <w:t>activities</w:t>
      </w:r>
      <w:r>
        <w:rPr>
          <w:color w:val="000000"/>
        </w:rPr>
        <w:t xml:space="preserve"> are</w:t>
      </w:r>
      <w:r w:rsidR="00FF2C71">
        <w:rPr>
          <w:color w:val="000000"/>
        </w:rPr>
        <w:t xml:space="preserve"> </w:t>
      </w:r>
      <w:r>
        <w:rPr>
          <w:color w:val="000000"/>
        </w:rPr>
        <w:t xml:space="preserve">a powerful way to integrate science, </w:t>
      </w:r>
      <w:proofErr w:type="gramStart"/>
      <w:r>
        <w:rPr>
          <w:color w:val="000000"/>
        </w:rPr>
        <w:t>math ,</w:t>
      </w:r>
      <w:proofErr w:type="gramEnd"/>
      <w:r>
        <w:rPr>
          <w:color w:val="000000"/>
        </w:rPr>
        <w:t xml:space="preserve"> and technology.  They too found that these types of activities engaged students, helped them focus on function as well as structure, see the design as an iterative process, incorporate team building activities, include cooperative learning and mentoring.  They found that students made sense of their learning through reflection and discussion with other students and connected the construction process to the underlying scientific and mathematical theory and equations.</w:t>
      </w:r>
    </w:p>
    <w:p w:rsidR="000423E7" w:rsidRPr="000423E7" w:rsidRDefault="000423E7" w:rsidP="000423E7">
      <w:pPr>
        <w:pStyle w:val="ListParagraph"/>
        <w:autoSpaceDE w:val="0"/>
        <w:autoSpaceDN w:val="0"/>
        <w:adjustRightInd w:val="0"/>
        <w:ind w:left="1080"/>
        <w:rPr>
          <w:color w:val="000000"/>
        </w:rPr>
      </w:pPr>
    </w:p>
    <w:p w:rsidR="00B86C77" w:rsidRPr="00683B5A" w:rsidRDefault="00B86C77" w:rsidP="00AB13E4">
      <w:pPr>
        <w:pStyle w:val="ListParagraph"/>
        <w:numPr>
          <w:ilvl w:val="0"/>
          <w:numId w:val="36"/>
        </w:numPr>
        <w:tabs>
          <w:tab w:val="left" w:pos="1080"/>
        </w:tabs>
        <w:ind w:left="1080"/>
        <w:rPr>
          <w:sz w:val="22"/>
          <w:szCs w:val="22"/>
          <w:lang w:eastAsia="ja-JP"/>
        </w:rPr>
      </w:pPr>
      <w:r w:rsidRPr="007002F7">
        <w:rPr>
          <w:b/>
          <w:sz w:val="22"/>
          <w:szCs w:val="22"/>
          <w:lang w:eastAsia="ja-JP"/>
        </w:rPr>
        <w:t xml:space="preserve">Many Possible Alternative Solutions to a </w:t>
      </w:r>
      <w:r w:rsidR="009F3028" w:rsidRPr="007002F7">
        <w:rPr>
          <w:b/>
          <w:sz w:val="22"/>
          <w:szCs w:val="22"/>
          <w:lang w:eastAsia="ja-JP"/>
        </w:rPr>
        <w:t>G</w:t>
      </w:r>
      <w:r w:rsidRPr="007002F7">
        <w:rPr>
          <w:b/>
          <w:sz w:val="22"/>
          <w:szCs w:val="22"/>
          <w:lang w:eastAsia="ja-JP"/>
        </w:rPr>
        <w:t xml:space="preserve">iven </w:t>
      </w:r>
      <w:r w:rsidR="009F3028" w:rsidRPr="007002F7">
        <w:rPr>
          <w:b/>
          <w:sz w:val="22"/>
          <w:szCs w:val="22"/>
          <w:lang w:eastAsia="ja-JP"/>
        </w:rPr>
        <w:t>P</w:t>
      </w:r>
      <w:r w:rsidRPr="007002F7">
        <w:rPr>
          <w:b/>
          <w:sz w:val="22"/>
          <w:szCs w:val="22"/>
          <w:lang w:eastAsia="ja-JP"/>
        </w:rPr>
        <w:t>roblem:</w:t>
      </w:r>
    </w:p>
    <w:p w:rsidR="00683B5A" w:rsidRDefault="00683B5A" w:rsidP="00683B5A">
      <w:pPr>
        <w:pStyle w:val="ListParagraph"/>
        <w:tabs>
          <w:tab w:val="left" w:pos="1080"/>
        </w:tabs>
        <w:ind w:left="1080"/>
        <w:rPr>
          <w:sz w:val="22"/>
          <w:szCs w:val="22"/>
        </w:rPr>
      </w:pPr>
      <w:r w:rsidRPr="00916205">
        <w:rPr>
          <w:sz w:val="22"/>
          <w:szCs w:val="22"/>
        </w:rPr>
        <w:t xml:space="preserve">The </w:t>
      </w:r>
      <w:r>
        <w:rPr>
          <w:sz w:val="22"/>
          <w:szCs w:val="22"/>
        </w:rPr>
        <w:t xml:space="preserve">ISTE </w:t>
      </w:r>
      <w:r w:rsidRPr="00916205">
        <w:rPr>
          <w:sz w:val="22"/>
          <w:szCs w:val="22"/>
        </w:rPr>
        <w:t xml:space="preserve">framework for students </w:t>
      </w:r>
      <w:r>
        <w:rPr>
          <w:sz w:val="22"/>
          <w:szCs w:val="22"/>
        </w:rPr>
        <w:t xml:space="preserve">(2007) </w:t>
      </w:r>
      <w:r w:rsidRPr="00916205">
        <w:rPr>
          <w:sz w:val="22"/>
          <w:szCs w:val="22"/>
        </w:rPr>
        <w:t>emphasize</w:t>
      </w:r>
      <w:r>
        <w:rPr>
          <w:sz w:val="22"/>
          <w:szCs w:val="22"/>
        </w:rPr>
        <w:t>d</w:t>
      </w:r>
      <w:r w:rsidRPr="00916205">
        <w:rPr>
          <w:sz w:val="22"/>
          <w:szCs w:val="22"/>
        </w:rPr>
        <w:t>: creativity and innovation; communication and collaboration; research and information fluency; critical thinking, problem solving, and decision making; digital citizenship; and technology operations and concepts</w:t>
      </w:r>
      <w:r w:rsidR="000423E7">
        <w:rPr>
          <w:sz w:val="22"/>
          <w:szCs w:val="22"/>
        </w:rPr>
        <w:t>.</w:t>
      </w:r>
    </w:p>
    <w:p w:rsidR="008E2592" w:rsidRDefault="008E2592" w:rsidP="00683B5A">
      <w:pPr>
        <w:pStyle w:val="ListParagraph"/>
        <w:tabs>
          <w:tab w:val="left" w:pos="1080"/>
        </w:tabs>
        <w:ind w:left="1080"/>
        <w:rPr>
          <w:sz w:val="22"/>
          <w:szCs w:val="22"/>
        </w:rPr>
      </w:pPr>
    </w:p>
    <w:p w:rsidR="008E2592" w:rsidRDefault="008E2592" w:rsidP="00683B5A">
      <w:pPr>
        <w:pStyle w:val="ListParagraph"/>
        <w:tabs>
          <w:tab w:val="left" w:pos="1080"/>
        </w:tabs>
        <w:ind w:left="1080"/>
        <w:rPr>
          <w:sz w:val="22"/>
          <w:szCs w:val="22"/>
        </w:rPr>
      </w:pPr>
      <w:proofErr w:type="spellStart"/>
      <w:r>
        <w:rPr>
          <w:sz w:val="22"/>
          <w:szCs w:val="22"/>
        </w:rPr>
        <w:t>Joannis</w:t>
      </w:r>
      <w:proofErr w:type="spellEnd"/>
      <w:r>
        <w:rPr>
          <w:sz w:val="22"/>
          <w:szCs w:val="22"/>
        </w:rPr>
        <w:t xml:space="preserve"> M. </w:t>
      </w:r>
      <w:proofErr w:type="spellStart"/>
      <w:r>
        <w:rPr>
          <w:sz w:val="22"/>
          <w:szCs w:val="22"/>
        </w:rPr>
        <w:t>Miaoulis</w:t>
      </w:r>
      <w:proofErr w:type="spellEnd"/>
      <w:r>
        <w:rPr>
          <w:sz w:val="22"/>
          <w:szCs w:val="22"/>
        </w:rPr>
        <w:t xml:space="preserve"> (2009) </w:t>
      </w:r>
      <w:r w:rsidR="00D705F1">
        <w:rPr>
          <w:sz w:val="22"/>
          <w:szCs w:val="22"/>
        </w:rPr>
        <w:t>claims that the way to harness the creativity of young minds and fuel innovation of new technologies, is to use the engineering and design process as students explore the technological world, instead of the  natural world, that most school science explores today.</w:t>
      </w:r>
    </w:p>
    <w:p w:rsidR="000423E7" w:rsidRDefault="000423E7" w:rsidP="00683B5A">
      <w:pPr>
        <w:pStyle w:val="ListParagraph"/>
        <w:tabs>
          <w:tab w:val="left" w:pos="1080"/>
        </w:tabs>
        <w:ind w:left="1080"/>
        <w:rPr>
          <w:sz w:val="22"/>
          <w:szCs w:val="22"/>
        </w:rPr>
      </w:pPr>
    </w:p>
    <w:p w:rsidR="00B86C77" w:rsidRPr="00683B5A" w:rsidRDefault="00B86C77" w:rsidP="00683B5A">
      <w:pPr>
        <w:pStyle w:val="ListParagraph"/>
        <w:numPr>
          <w:ilvl w:val="0"/>
          <w:numId w:val="36"/>
        </w:numPr>
        <w:tabs>
          <w:tab w:val="left" w:pos="1080"/>
        </w:tabs>
        <w:ind w:left="1080"/>
        <w:rPr>
          <w:sz w:val="22"/>
          <w:szCs w:val="22"/>
          <w:lang w:eastAsia="ja-JP"/>
        </w:rPr>
      </w:pPr>
      <w:r w:rsidRPr="007002F7">
        <w:rPr>
          <w:b/>
          <w:sz w:val="22"/>
          <w:szCs w:val="22"/>
          <w:lang w:eastAsia="ja-JP"/>
        </w:rPr>
        <w:t xml:space="preserve">Students </w:t>
      </w:r>
      <w:r w:rsidR="009F3028" w:rsidRPr="007002F7">
        <w:rPr>
          <w:b/>
          <w:sz w:val="22"/>
          <w:szCs w:val="22"/>
          <w:lang w:eastAsia="ja-JP"/>
        </w:rPr>
        <w:t>N</w:t>
      </w:r>
      <w:r w:rsidRPr="007002F7">
        <w:rPr>
          <w:b/>
          <w:sz w:val="22"/>
          <w:szCs w:val="22"/>
          <w:lang w:eastAsia="ja-JP"/>
        </w:rPr>
        <w:t xml:space="preserve">eed to be </w:t>
      </w:r>
      <w:r w:rsidR="009F3028" w:rsidRPr="007002F7">
        <w:rPr>
          <w:b/>
          <w:sz w:val="22"/>
          <w:szCs w:val="22"/>
          <w:lang w:eastAsia="ja-JP"/>
        </w:rPr>
        <w:t>A</w:t>
      </w:r>
      <w:r w:rsidRPr="007002F7">
        <w:rPr>
          <w:b/>
          <w:sz w:val="22"/>
          <w:szCs w:val="22"/>
          <w:lang w:eastAsia="ja-JP"/>
        </w:rPr>
        <w:t xml:space="preserve">llowed to use </w:t>
      </w:r>
      <w:r w:rsidR="009F3028" w:rsidRPr="007002F7">
        <w:rPr>
          <w:b/>
          <w:sz w:val="22"/>
          <w:szCs w:val="22"/>
          <w:lang w:eastAsia="ja-JP"/>
        </w:rPr>
        <w:t>T</w:t>
      </w:r>
      <w:r w:rsidRPr="007002F7">
        <w:rPr>
          <w:b/>
          <w:sz w:val="22"/>
          <w:szCs w:val="22"/>
          <w:lang w:eastAsia="ja-JP"/>
        </w:rPr>
        <w:t xml:space="preserve">heir </w:t>
      </w:r>
      <w:r w:rsidR="009F3028" w:rsidRPr="007002F7">
        <w:rPr>
          <w:b/>
          <w:sz w:val="22"/>
          <w:szCs w:val="22"/>
          <w:lang w:eastAsia="ja-JP"/>
        </w:rPr>
        <w:t>C</w:t>
      </w:r>
      <w:r w:rsidRPr="007002F7">
        <w:rPr>
          <w:b/>
          <w:sz w:val="22"/>
          <w:szCs w:val="22"/>
          <w:lang w:eastAsia="ja-JP"/>
        </w:rPr>
        <w:t xml:space="preserve">reativity to </w:t>
      </w:r>
      <w:r w:rsidR="009F3028" w:rsidRPr="007002F7">
        <w:rPr>
          <w:b/>
          <w:sz w:val="22"/>
          <w:szCs w:val="22"/>
          <w:lang w:eastAsia="ja-JP"/>
        </w:rPr>
        <w:t>C</w:t>
      </w:r>
      <w:r w:rsidRPr="007002F7">
        <w:rPr>
          <w:b/>
          <w:sz w:val="22"/>
          <w:szCs w:val="22"/>
          <w:lang w:eastAsia="ja-JP"/>
        </w:rPr>
        <w:t xml:space="preserve">reate a </w:t>
      </w:r>
      <w:r w:rsidR="009F3028" w:rsidRPr="007002F7">
        <w:rPr>
          <w:b/>
          <w:sz w:val="22"/>
          <w:szCs w:val="22"/>
          <w:lang w:eastAsia="ja-JP"/>
        </w:rPr>
        <w:t>S</w:t>
      </w:r>
      <w:r w:rsidRPr="007002F7">
        <w:rPr>
          <w:b/>
          <w:sz w:val="22"/>
          <w:szCs w:val="22"/>
          <w:lang w:eastAsia="ja-JP"/>
        </w:rPr>
        <w:t xml:space="preserve">olution to a </w:t>
      </w:r>
      <w:r w:rsidR="009F3028" w:rsidRPr="007002F7">
        <w:rPr>
          <w:b/>
          <w:sz w:val="22"/>
          <w:szCs w:val="22"/>
          <w:lang w:eastAsia="ja-JP"/>
        </w:rPr>
        <w:t>G</w:t>
      </w:r>
      <w:r w:rsidRPr="007002F7">
        <w:rPr>
          <w:b/>
          <w:sz w:val="22"/>
          <w:szCs w:val="22"/>
          <w:lang w:eastAsia="ja-JP"/>
        </w:rPr>
        <w:t xml:space="preserve">iven </w:t>
      </w:r>
      <w:r w:rsidR="009F3028" w:rsidRPr="007002F7">
        <w:rPr>
          <w:b/>
          <w:sz w:val="22"/>
          <w:szCs w:val="22"/>
          <w:lang w:eastAsia="ja-JP"/>
        </w:rPr>
        <w:t>C</w:t>
      </w:r>
      <w:r w:rsidRPr="007002F7">
        <w:rPr>
          <w:b/>
          <w:sz w:val="22"/>
          <w:szCs w:val="22"/>
          <w:lang w:eastAsia="ja-JP"/>
        </w:rPr>
        <w:t xml:space="preserve">hallenge or </w:t>
      </w:r>
      <w:r w:rsidR="009F3028" w:rsidRPr="007002F7">
        <w:rPr>
          <w:b/>
          <w:sz w:val="22"/>
          <w:szCs w:val="22"/>
          <w:lang w:eastAsia="ja-JP"/>
        </w:rPr>
        <w:t>P</w:t>
      </w:r>
      <w:r w:rsidRPr="007002F7">
        <w:rPr>
          <w:b/>
          <w:sz w:val="22"/>
          <w:szCs w:val="22"/>
          <w:lang w:eastAsia="ja-JP"/>
        </w:rPr>
        <w:t xml:space="preserve">roblem:  </w:t>
      </w:r>
    </w:p>
    <w:p w:rsidR="00683B5A" w:rsidRDefault="00683B5A" w:rsidP="00683B5A">
      <w:pPr>
        <w:pStyle w:val="ListParagraph"/>
        <w:tabs>
          <w:tab w:val="left" w:pos="1080"/>
        </w:tabs>
        <w:ind w:left="1080"/>
        <w:rPr>
          <w:sz w:val="22"/>
          <w:szCs w:val="22"/>
        </w:rPr>
      </w:pPr>
      <w:r w:rsidRPr="00916205">
        <w:rPr>
          <w:sz w:val="22"/>
          <w:szCs w:val="22"/>
        </w:rPr>
        <w:t xml:space="preserve">The </w:t>
      </w:r>
      <w:r>
        <w:rPr>
          <w:sz w:val="22"/>
          <w:szCs w:val="22"/>
        </w:rPr>
        <w:t xml:space="preserve">ISTE </w:t>
      </w:r>
      <w:r w:rsidRPr="00916205">
        <w:rPr>
          <w:sz w:val="22"/>
          <w:szCs w:val="22"/>
        </w:rPr>
        <w:t xml:space="preserve">framework for students </w:t>
      </w:r>
      <w:r>
        <w:rPr>
          <w:sz w:val="22"/>
          <w:szCs w:val="22"/>
        </w:rPr>
        <w:t xml:space="preserve">(2007) </w:t>
      </w:r>
      <w:r w:rsidRPr="00916205">
        <w:rPr>
          <w:sz w:val="22"/>
          <w:szCs w:val="22"/>
        </w:rPr>
        <w:t>emphasize</w:t>
      </w:r>
      <w:r>
        <w:rPr>
          <w:sz w:val="22"/>
          <w:szCs w:val="22"/>
        </w:rPr>
        <w:t>d</w:t>
      </w:r>
      <w:r w:rsidRPr="00916205">
        <w:rPr>
          <w:sz w:val="22"/>
          <w:szCs w:val="22"/>
        </w:rPr>
        <w:t xml:space="preserve">: creativity and innovation; communication and collaboration; research and information fluency; critical thinking, problem solving, and decision making; digital citizenship; and technology operations and concepts. </w:t>
      </w:r>
    </w:p>
    <w:p w:rsidR="00683B5A" w:rsidRDefault="00683B5A" w:rsidP="00683B5A">
      <w:pPr>
        <w:pStyle w:val="ListParagraph"/>
        <w:tabs>
          <w:tab w:val="left" w:pos="1080"/>
        </w:tabs>
        <w:ind w:left="1080"/>
        <w:rPr>
          <w:sz w:val="22"/>
          <w:szCs w:val="22"/>
        </w:rPr>
      </w:pPr>
    </w:p>
    <w:p w:rsidR="00683B5A" w:rsidRDefault="00683B5A" w:rsidP="00683B5A">
      <w:pPr>
        <w:pStyle w:val="ListParagraph"/>
        <w:tabs>
          <w:tab w:val="left" w:pos="1080"/>
        </w:tabs>
        <w:ind w:left="1080"/>
        <w:rPr>
          <w:sz w:val="22"/>
          <w:szCs w:val="22"/>
        </w:rPr>
      </w:pPr>
      <w:r w:rsidRPr="00916205">
        <w:rPr>
          <w:sz w:val="22"/>
          <w:szCs w:val="22"/>
        </w:rPr>
        <w:lastRenderedPageBreak/>
        <w:t xml:space="preserve">The </w:t>
      </w:r>
      <w:r>
        <w:rPr>
          <w:sz w:val="22"/>
          <w:szCs w:val="22"/>
        </w:rPr>
        <w:t xml:space="preserve">ISTE </w:t>
      </w:r>
      <w:r w:rsidRPr="00916205">
        <w:rPr>
          <w:sz w:val="22"/>
          <w:szCs w:val="22"/>
        </w:rPr>
        <w:t xml:space="preserve">standards and performance indicators for teachers call for teachers to: facilitate and inspire student learning and creativity; design and develop digital-age learning experiences and assessments; model digital-age work and learning; promote and model digital-age citizenship and responsibility; and engage in professional growth and leadership.  </w:t>
      </w:r>
    </w:p>
    <w:p w:rsidR="005D1582" w:rsidRDefault="005D1582" w:rsidP="00683B5A">
      <w:pPr>
        <w:pStyle w:val="ListParagraph"/>
        <w:tabs>
          <w:tab w:val="left" w:pos="1080"/>
        </w:tabs>
        <w:ind w:left="1080"/>
        <w:rPr>
          <w:sz w:val="22"/>
          <w:szCs w:val="22"/>
        </w:rPr>
      </w:pPr>
    </w:p>
    <w:p w:rsidR="005D1582" w:rsidRDefault="005D1582" w:rsidP="00683B5A">
      <w:pPr>
        <w:pStyle w:val="ListParagraph"/>
        <w:tabs>
          <w:tab w:val="left" w:pos="1080"/>
        </w:tabs>
        <w:ind w:left="1080"/>
        <w:rPr>
          <w:sz w:val="22"/>
          <w:szCs w:val="22"/>
        </w:rPr>
      </w:pPr>
      <w:r>
        <w:rPr>
          <w:sz w:val="22"/>
          <w:szCs w:val="22"/>
        </w:rPr>
        <w:t>The 21</w:t>
      </w:r>
      <w:r w:rsidRPr="005D1582">
        <w:rPr>
          <w:sz w:val="22"/>
          <w:szCs w:val="22"/>
          <w:vertAlign w:val="superscript"/>
        </w:rPr>
        <w:t>st</w:t>
      </w:r>
      <w:r>
        <w:rPr>
          <w:sz w:val="22"/>
          <w:szCs w:val="22"/>
        </w:rPr>
        <w:t xml:space="preserve"> Century Skills Map fuses the core academic areas along with communication, critical thinking, creativity, and collaboration, (the four C’s) </w:t>
      </w:r>
    </w:p>
    <w:p w:rsidR="005D1582" w:rsidRDefault="005D1582" w:rsidP="00683B5A">
      <w:pPr>
        <w:pStyle w:val="ListParagraph"/>
        <w:tabs>
          <w:tab w:val="left" w:pos="1080"/>
        </w:tabs>
        <w:ind w:left="1080"/>
        <w:rPr>
          <w:sz w:val="22"/>
          <w:szCs w:val="22"/>
        </w:rPr>
      </w:pPr>
    </w:p>
    <w:p w:rsidR="005D1582" w:rsidRDefault="005D1582" w:rsidP="00683B5A">
      <w:pPr>
        <w:pStyle w:val="ListParagraph"/>
        <w:tabs>
          <w:tab w:val="left" w:pos="1080"/>
        </w:tabs>
        <w:ind w:left="1080"/>
        <w:rPr>
          <w:sz w:val="22"/>
          <w:szCs w:val="22"/>
        </w:rPr>
      </w:pPr>
      <w:r>
        <w:rPr>
          <w:sz w:val="22"/>
          <w:szCs w:val="22"/>
        </w:rPr>
        <w:t xml:space="preserve">Scott </w:t>
      </w:r>
      <w:proofErr w:type="spellStart"/>
      <w:r>
        <w:rPr>
          <w:sz w:val="22"/>
          <w:szCs w:val="22"/>
        </w:rPr>
        <w:t>Aronowitz</w:t>
      </w:r>
      <w:proofErr w:type="spellEnd"/>
      <w:r>
        <w:rPr>
          <w:sz w:val="22"/>
          <w:szCs w:val="22"/>
        </w:rPr>
        <w:t xml:space="preserve"> (2010) noted that the Partnership for 21</w:t>
      </w:r>
      <w:r w:rsidRPr="005D1582">
        <w:rPr>
          <w:sz w:val="22"/>
          <w:szCs w:val="22"/>
          <w:vertAlign w:val="superscript"/>
        </w:rPr>
        <w:t>st</w:t>
      </w:r>
      <w:r>
        <w:rPr>
          <w:sz w:val="22"/>
          <w:szCs w:val="22"/>
        </w:rPr>
        <w:t xml:space="preserve"> Century Skills group advocates for /challenge based learning as the most effective change that can be made to America’s schools today.</w:t>
      </w:r>
    </w:p>
    <w:p w:rsidR="000423E7" w:rsidRDefault="000423E7" w:rsidP="00683B5A">
      <w:pPr>
        <w:pStyle w:val="ListParagraph"/>
        <w:tabs>
          <w:tab w:val="left" w:pos="1080"/>
        </w:tabs>
        <w:ind w:left="1080"/>
        <w:rPr>
          <w:sz w:val="22"/>
          <w:szCs w:val="22"/>
        </w:rPr>
      </w:pPr>
    </w:p>
    <w:p w:rsidR="000423E7" w:rsidRDefault="000423E7" w:rsidP="000423E7">
      <w:pPr>
        <w:pStyle w:val="ListParagraph"/>
        <w:autoSpaceDE w:val="0"/>
        <w:autoSpaceDN w:val="0"/>
        <w:adjustRightInd w:val="0"/>
        <w:ind w:left="1080"/>
        <w:rPr>
          <w:color w:val="000000"/>
        </w:rPr>
      </w:pPr>
      <w:proofErr w:type="spellStart"/>
      <w:r w:rsidRPr="00916205">
        <w:t>Katehi</w:t>
      </w:r>
      <w:proofErr w:type="spellEnd"/>
      <w:r w:rsidRPr="00916205">
        <w:t xml:space="preserve">, Pearson, </w:t>
      </w:r>
      <w:proofErr w:type="spellStart"/>
      <w:r w:rsidRPr="00916205">
        <w:t>Feder</w:t>
      </w:r>
      <w:proofErr w:type="spellEnd"/>
      <w:r w:rsidRPr="00916205">
        <w:t xml:space="preserve"> (2007) note</w:t>
      </w:r>
      <w:r>
        <w:t>d</w:t>
      </w:r>
      <w:r w:rsidRPr="00916205">
        <w:t xml:space="preserve"> </w:t>
      </w:r>
      <w:r w:rsidRPr="000423E7">
        <w:rPr>
          <w:color w:val="000000"/>
        </w:rPr>
        <w:t>that K-12 engineering education should emphasize the design process, be incorporated into important and developmentally appropriate mathematics, science, and technology skills, and promote engineering habits of mind:  systems thinking, creativity, optimism, collaboration, communication, and attention to ethical considerations.</w:t>
      </w:r>
    </w:p>
    <w:p w:rsidR="000423E7" w:rsidRPr="007002F7" w:rsidRDefault="000423E7" w:rsidP="00683B5A">
      <w:pPr>
        <w:pStyle w:val="ListParagraph"/>
        <w:tabs>
          <w:tab w:val="left" w:pos="1080"/>
        </w:tabs>
        <w:ind w:left="1080"/>
        <w:rPr>
          <w:sz w:val="22"/>
          <w:szCs w:val="22"/>
          <w:lang w:eastAsia="ja-JP"/>
        </w:rPr>
      </w:pPr>
    </w:p>
    <w:p w:rsidR="00B86C77" w:rsidRPr="00683B5A" w:rsidRDefault="00B86C77" w:rsidP="00AB13E4">
      <w:pPr>
        <w:pStyle w:val="ListParagraph"/>
        <w:numPr>
          <w:ilvl w:val="0"/>
          <w:numId w:val="36"/>
        </w:numPr>
        <w:tabs>
          <w:tab w:val="left" w:pos="1080"/>
        </w:tabs>
        <w:ind w:left="1080"/>
        <w:rPr>
          <w:sz w:val="22"/>
          <w:szCs w:val="22"/>
          <w:lang w:eastAsia="ja-JP"/>
        </w:rPr>
      </w:pPr>
      <w:r w:rsidRPr="007002F7">
        <w:rPr>
          <w:b/>
          <w:sz w:val="22"/>
          <w:szCs w:val="22"/>
          <w:lang w:eastAsia="ja-JP"/>
        </w:rPr>
        <w:t>Lack of Knowledge or Discipline to Fully Document Thought Processes While Working Through a Given Challenge:</w:t>
      </w:r>
    </w:p>
    <w:p w:rsidR="00683B5A" w:rsidRDefault="00683B5A" w:rsidP="00683B5A">
      <w:pPr>
        <w:pStyle w:val="ListParagraph"/>
        <w:tabs>
          <w:tab w:val="left" w:pos="1080"/>
        </w:tabs>
        <w:ind w:left="1080"/>
        <w:rPr>
          <w:sz w:val="22"/>
          <w:szCs w:val="22"/>
        </w:rPr>
      </w:pPr>
      <w:r w:rsidRPr="00916205">
        <w:rPr>
          <w:sz w:val="22"/>
          <w:szCs w:val="22"/>
        </w:rPr>
        <w:t xml:space="preserve">The </w:t>
      </w:r>
      <w:r>
        <w:rPr>
          <w:sz w:val="22"/>
          <w:szCs w:val="22"/>
        </w:rPr>
        <w:t xml:space="preserve">ISTE </w:t>
      </w:r>
      <w:r w:rsidRPr="00916205">
        <w:rPr>
          <w:sz w:val="22"/>
          <w:szCs w:val="22"/>
        </w:rPr>
        <w:t xml:space="preserve">standards and performance indicators for teachers call for teachers to: facilitate and inspire student learning and creativity; design and develop digital-age learning experiences and assessments; model digital-age work and learning; promote and model digital-age citizenship and responsibility; and engage in professional growth and leadership.  </w:t>
      </w:r>
    </w:p>
    <w:p w:rsidR="00D14310" w:rsidRDefault="00D14310" w:rsidP="00683B5A">
      <w:pPr>
        <w:pStyle w:val="ListParagraph"/>
        <w:tabs>
          <w:tab w:val="left" w:pos="1080"/>
        </w:tabs>
        <w:ind w:left="1080"/>
        <w:rPr>
          <w:sz w:val="22"/>
          <w:szCs w:val="22"/>
        </w:rPr>
      </w:pPr>
    </w:p>
    <w:p w:rsidR="00D14310" w:rsidRDefault="00D14310" w:rsidP="00683B5A">
      <w:pPr>
        <w:pStyle w:val="ListParagraph"/>
        <w:tabs>
          <w:tab w:val="left" w:pos="1080"/>
        </w:tabs>
        <w:ind w:left="1080"/>
        <w:rPr>
          <w:sz w:val="22"/>
          <w:szCs w:val="22"/>
        </w:rPr>
      </w:pPr>
      <w:proofErr w:type="spellStart"/>
      <w:r>
        <w:rPr>
          <w:sz w:val="22"/>
          <w:szCs w:val="22"/>
        </w:rPr>
        <w:t>Wenning</w:t>
      </w:r>
      <w:proofErr w:type="spellEnd"/>
      <w:r>
        <w:rPr>
          <w:sz w:val="22"/>
          <w:szCs w:val="22"/>
        </w:rPr>
        <w:t xml:space="preserve"> (2005) points out the need for teachers to </w:t>
      </w:r>
      <w:r w:rsidR="002E5AAB">
        <w:rPr>
          <w:sz w:val="22"/>
          <w:szCs w:val="22"/>
        </w:rPr>
        <w:t>explicitly</w:t>
      </w:r>
      <w:r>
        <w:rPr>
          <w:sz w:val="22"/>
          <w:szCs w:val="22"/>
        </w:rPr>
        <w:t xml:space="preserve"> model each of the levels of inquiry for students, modeling appropriate actions and then fading from the scene </w:t>
      </w:r>
      <w:r w:rsidR="002E5AAB">
        <w:rPr>
          <w:sz w:val="22"/>
          <w:szCs w:val="22"/>
        </w:rPr>
        <w:t>allowing</w:t>
      </w:r>
      <w:r>
        <w:rPr>
          <w:sz w:val="22"/>
          <w:szCs w:val="22"/>
        </w:rPr>
        <w:t xml:space="preserve"> students to implement the modeled inquiry processes.</w:t>
      </w:r>
    </w:p>
    <w:p w:rsidR="002E5AAB" w:rsidRDefault="002E5AAB" w:rsidP="00683B5A">
      <w:pPr>
        <w:pStyle w:val="ListParagraph"/>
        <w:tabs>
          <w:tab w:val="left" w:pos="1080"/>
        </w:tabs>
        <w:ind w:left="1080"/>
        <w:rPr>
          <w:sz w:val="22"/>
          <w:szCs w:val="22"/>
        </w:rPr>
      </w:pPr>
    </w:p>
    <w:p w:rsidR="002E5AAB" w:rsidRPr="007002F7" w:rsidRDefault="002E5AAB" w:rsidP="00683B5A">
      <w:pPr>
        <w:pStyle w:val="ListParagraph"/>
        <w:tabs>
          <w:tab w:val="left" w:pos="1080"/>
        </w:tabs>
        <w:ind w:left="1080"/>
        <w:rPr>
          <w:sz w:val="22"/>
          <w:szCs w:val="22"/>
          <w:lang w:eastAsia="ja-JP"/>
        </w:rPr>
      </w:pPr>
      <w:proofErr w:type="spellStart"/>
      <w:r>
        <w:rPr>
          <w:sz w:val="22"/>
          <w:szCs w:val="22"/>
        </w:rPr>
        <w:t>Hammerman</w:t>
      </w:r>
      <w:proofErr w:type="spellEnd"/>
      <w:r>
        <w:rPr>
          <w:sz w:val="22"/>
          <w:szCs w:val="22"/>
        </w:rPr>
        <w:t xml:space="preserve"> (2006) noted that the quality of lessons guiding the teaching and learning process remains a key factor in increasing student achievement.  </w:t>
      </w:r>
      <w:r w:rsidR="00FF2C71">
        <w:rPr>
          <w:sz w:val="22"/>
          <w:szCs w:val="22"/>
        </w:rPr>
        <w:t>Instruction</w:t>
      </w:r>
      <w:r>
        <w:rPr>
          <w:sz w:val="22"/>
          <w:szCs w:val="22"/>
        </w:rPr>
        <w:t xml:space="preserve"> must focus on important goals and standards and research based effective practices in order to improve student </w:t>
      </w:r>
      <w:r w:rsidR="00FF2C71">
        <w:rPr>
          <w:sz w:val="22"/>
          <w:szCs w:val="22"/>
        </w:rPr>
        <w:t>achievement</w:t>
      </w:r>
      <w:r>
        <w:rPr>
          <w:sz w:val="22"/>
          <w:szCs w:val="22"/>
        </w:rPr>
        <w:t>.</w:t>
      </w:r>
    </w:p>
    <w:p w:rsidR="00683B5A" w:rsidRPr="007002F7" w:rsidRDefault="00683B5A" w:rsidP="00683B5A">
      <w:pPr>
        <w:pStyle w:val="ListParagraph"/>
        <w:tabs>
          <w:tab w:val="left" w:pos="1080"/>
        </w:tabs>
        <w:ind w:left="1080"/>
        <w:rPr>
          <w:sz w:val="22"/>
          <w:szCs w:val="22"/>
          <w:lang w:eastAsia="ja-JP"/>
        </w:rPr>
      </w:pPr>
    </w:p>
    <w:p w:rsidR="00B86C77" w:rsidRPr="00683B5A" w:rsidRDefault="00B86C77" w:rsidP="00AB13E4">
      <w:pPr>
        <w:pStyle w:val="ListParagraph"/>
        <w:numPr>
          <w:ilvl w:val="0"/>
          <w:numId w:val="36"/>
        </w:numPr>
        <w:tabs>
          <w:tab w:val="left" w:pos="1080"/>
        </w:tabs>
        <w:ind w:left="1080"/>
        <w:rPr>
          <w:sz w:val="22"/>
          <w:szCs w:val="22"/>
          <w:lang w:eastAsia="ja-JP"/>
        </w:rPr>
      </w:pPr>
      <w:r w:rsidRPr="007002F7">
        <w:rPr>
          <w:b/>
          <w:sz w:val="22"/>
          <w:szCs w:val="22"/>
        </w:rPr>
        <w:t xml:space="preserve">Lack of </w:t>
      </w:r>
      <w:r w:rsidR="0095609A">
        <w:rPr>
          <w:b/>
          <w:sz w:val="22"/>
          <w:szCs w:val="22"/>
        </w:rPr>
        <w:t>A</w:t>
      </w:r>
      <w:r w:rsidRPr="007002F7">
        <w:rPr>
          <w:b/>
          <w:sz w:val="22"/>
          <w:szCs w:val="22"/>
        </w:rPr>
        <w:t xml:space="preserve">dequate </w:t>
      </w:r>
      <w:r w:rsidR="0095609A">
        <w:rPr>
          <w:b/>
          <w:sz w:val="22"/>
          <w:szCs w:val="22"/>
        </w:rPr>
        <w:t>P</w:t>
      </w:r>
      <w:r w:rsidRPr="007002F7">
        <w:rPr>
          <w:b/>
          <w:sz w:val="22"/>
          <w:szCs w:val="22"/>
        </w:rPr>
        <w:t>roblem</w:t>
      </w:r>
      <w:r w:rsidR="0095609A">
        <w:rPr>
          <w:b/>
          <w:sz w:val="22"/>
          <w:szCs w:val="22"/>
        </w:rPr>
        <w:t xml:space="preserve"> S</w:t>
      </w:r>
      <w:r w:rsidRPr="007002F7">
        <w:rPr>
          <w:b/>
          <w:sz w:val="22"/>
          <w:szCs w:val="22"/>
        </w:rPr>
        <w:t xml:space="preserve">olving </w:t>
      </w:r>
      <w:r w:rsidR="0095609A">
        <w:rPr>
          <w:b/>
          <w:sz w:val="22"/>
          <w:szCs w:val="22"/>
        </w:rPr>
        <w:t>S</w:t>
      </w:r>
      <w:r w:rsidRPr="007002F7">
        <w:rPr>
          <w:b/>
          <w:sz w:val="22"/>
          <w:szCs w:val="22"/>
        </w:rPr>
        <w:t xml:space="preserve">kills to </w:t>
      </w:r>
      <w:r w:rsidR="0095609A">
        <w:rPr>
          <w:b/>
          <w:sz w:val="22"/>
          <w:szCs w:val="22"/>
        </w:rPr>
        <w:t>F</w:t>
      </w:r>
      <w:r w:rsidRPr="007002F7">
        <w:rPr>
          <w:b/>
          <w:sz w:val="22"/>
          <w:szCs w:val="22"/>
        </w:rPr>
        <w:t>acilitate a</w:t>
      </w:r>
      <w:r w:rsidR="000876EE">
        <w:rPr>
          <w:b/>
          <w:sz w:val="22"/>
          <w:szCs w:val="22"/>
        </w:rPr>
        <w:t xml:space="preserve"> </w:t>
      </w:r>
      <w:r w:rsidR="0095609A">
        <w:rPr>
          <w:b/>
          <w:sz w:val="22"/>
          <w:szCs w:val="22"/>
        </w:rPr>
        <w:t>P</w:t>
      </w:r>
      <w:r w:rsidRPr="007002F7">
        <w:rPr>
          <w:b/>
          <w:sz w:val="22"/>
          <w:szCs w:val="22"/>
        </w:rPr>
        <w:t xml:space="preserve">ositive </w:t>
      </w:r>
      <w:r w:rsidR="0095609A">
        <w:rPr>
          <w:b/>
          <w:sz w:val="22"/>
          <w:szCs w:val="22"/>
        </w:rPr>
        <w:t>O</w:t>
      </w:r>
      <w:r w:rsidRPr="007002F7">
        <w:rPr>
          <w:b/>
          <w:sz w:val="22"/>
          <w:szCs w:val="22"/>
        </w:rPr>
        <w:t>utcome:</w:t>
      </w:r>
    </w:p>
    <w:p w:rsidR="00683B5A" w:rsidRDefault="00683B5A" w:rsidP="00683B5A">
      <w:pPr>
        <w:pStyle w:val="ListParagraph"/>
        <w:tabs>
          <w:tab w:val="left" w:pos="1080"/>
        </w:tabs>
        <w:ind w:left="1080"/>
        <w:rPr>
          <w:sz w:val="22"/>
          <w:szCs w:val="22"/>
        </w:rPr>
      </w:pPr>
      <w:r w:rsidRPr="00916205">
        <w:rPr>
          <w:sz w:val="22"/>
          <w:szCs w:val="22"/>
        </w:rPr>
        <w:t xml:space="preserve">The </w:t>
      </w:r>
      <w:r>
        <w:rPr>
          <w:sz w:val="22"/>
          <w:szCs w:val="22"/>
        </w:rPr>
        <w:t xml:space="preserve">ISTE </w:t>
      </w:r>
      <w:r w:rsidRPr="00916205">
        <w:rPr>
          <w:sz w:val="22"/>
          <w:szCs w:val="22"/>
        </w:rPr>
        <w:t xml:space="preserve">framework for students </w:t>
      </w:r>
      <w:r>
        <w:rPr>
          <w:sz w:val="22"/>
          <w:szCs w:val="22"/>
        </w:rPr>
        <w:t xml:space="preserve">(2007) </w:t>
      </w:r>
      <w:r w:rsidRPr="00916205">
        <w:rPr>
          <w:sz w:val="22"/>
          <w:szCs w:val="22"/>
        </w:rPr>
        <w:t>emphasize</w:t>
      </w:r>
      <w:r>
        <w:rPr>
          <w:sz w:val="22"/>
          <w:szCs w:val="22"/>
        </w:rPr>
        <w:t>d</w:t>
      </w:r>
      <w:r w:rsidRPr="00916205">
        <w:rPr>
          <w:sz w:val="22"/>
          <w:szCs w:val="22"/>
        </w:rPr>
        <w:t xml:space="preserve">: creativity and innovation; communication and collaboration; research and information fluency; critical thinking, problem solving, and decision making; digital citizenship; and technology operations and concepts. </w:t>
      </w:r>
    </w:p>
    <w:p w:rsidR="005D1582" w:rsidRDefault="005D1582" w:rsidP="00683B5A">
      <w:pPr>
        <w:pStyle w:val="ListParagraph"/>
        <w:tabs>
          <w:tab w:val="left" w:pos="1080"/>
        </w:tabs>
        <w:ind w:left="1080"/>
        <w:rPr>
          <w:sz w:val="22"/>
          <w:szCs w:val="22"/>
        </w:rPr>
      </w:pPr>
    </w:p>
    <w:p w:rsidR="005D1582" w:rsidRDefault="005D1582" w:rsidP="00683B5A">
      <w:pPr>
        <w:pStyle w:val="ListParagraph"/>
        <w:tabs>
          <w:tab w:val="left" w:pos="1080"/>
        </w:tabs>
        <w:ind w:left="1080"/>
        <w:rPr>
          <w:sz w:val="22"/>
          <w:szCs w:val="22"/>
        </w:rPr>
      </w:pPr>
      <w:proofErr w:type="spellStart"/>
      <w:r>
        <w:rPr>
          <w:sz w:val="22"/>
          <w:szCs w:val="22"/>
        </w:rPr>
        <w:t>Aronowitz</w:t>
      </w:r>
      <w:proofErr w:type="spellEnd"/>
      <w:r>
        <w:rPr>
          <w:sz w:val="22"/>
          <w:szCs w:val="22"/>
        </w:rPr>
        <w:t xml:space="preserve"> (2010) noted that pushing students to become active in the community, looking for a problem to solve, and thinking about possible solutions will stoke student interest in something besides keeping up their grades and social lives.  Keeping a log of all their activities, progress</w:t>
      </w:r>
      <w:r w:rsidR="00AD31B5">
        <w:rPr>
          <w:sz w:val="22"/>
          <w:szCs w:val="22"/>
        </w:rPr>
        <w:t>,</w:t>
      </w:r>
      <w:r>
        <w:rPr>
          <w:sz w:val="22"/>
          <w:szCs w:val="22"/>
        </w:rPr>
        <w:t xml:space="preserve"> and any thoughts</w:t>
      </w:r>
      <w:r w:rsidR="00AD31B5">
        <w:rPr>
          <w:sz w:val="22"/>
          <w:szCs w:val="22"/>
        </w:rPr>
        <w:t xml:space="preserve"> </w:t>
      </w:r>
      <w:r>
        <w:rPr>
          <w:sz w:val="22"/>
          <w:szCs w:val="22"/>
        </w:rPr>
        <w:t>or ideas they might have related to their work</w:t>
      </w:r>
      <w:r w:rsidR="00AD31B5">
        <w:rPr>
          <w:sz w:val="22"/>
          <w:szCs w:val="22"/>
        </w:rPr>
        <w:t>,</w:t>
      </w:r>
      <w:r>
        <w:rPr>
          <w:sz w:val="22"/>
          <w:szCs w:val="22"/>
        </w:rPr>
        <w:t xml:space="preserve"> makes it even more real to them.  It also mirrors the work world of today’s businesses.</w:t>
      </w:r>
    </w:p>
    <w:p w:rsidR="00683B5A" w:rsidRDefault="00683B5A" w:rsidP="00683B5A">
      <w:pPr>
        <w:pStyle w:val="ListParagraph"/>
        <w:tabs>
          <w:tab w:val="left" w:pos="1080"/>
        </w:tabs>
        <w:ind w:left="1080"/>
        <w:rPr>
          <w:sz w:val="22"/>
          <w:szCs w:val="22"/>
          <w:lang w:eastAsia="ja-JP"/>
        </w:rPr>
      </w:pPr>
    </w:p>
    <w:p w:rsidR="00AD31B5" w:rsidRDefault="00AD31B5" w:rsidP="00683B5A">
      <w:pPr>
        <w:pStyle w:val="ListParagraph"/>
        <w:tabs>
          <w:tab w:val="left" w:pos="1080"/>
        </w:tabs>
        <w:ind w:left="1080"/>
        <w:rPr>
          <w:sz w:val="22"/>
          <w:szCs w:val="22"/>
          <w:lang w:eastAsia="ja-JP"/>
        </w:rPr>
      </w:pPr>
      <w:proofErr w:type="spellStart"/>
      <w:r>
        <w:rPr>
          <w:sz w:val="22"/>
          <w:szCs w:val="22"/>
          <w:lang w:eastAsia="ja-JP"/>
        </w:rPr>
        <w:t>Prensky</w:t>
      </w:r>
      <w:proofErr w:type="spellEnd"/>
      <w:r>
        <w:rPr>
          <w:sz w:val="22"/>
          <w:szCs w:val="22"/>
          <w:lang w:eastAsia="ja-JP"/>
        </w:rPr>
        <w:t xml:space="preserve"> (2006) suggested that schools need to find a way to teach with technology and encourage students to use it as well.  Students should know how to program, filter knowledge, and maximize the features and connectivity of their tools.</w:t>
      </w:r>
    </w:p>
    <w:p w:rsidR="000423E7" w:rsidRDefault="000423E7" w:rsidP="00683B5A">
      <w:pPr>
        <w:pStyle w:val="ListParagraph"/>
        <w:tabs>
          <w:tab w:val="left" w:pos="1080"/>
        </w:tabs>
        <w:ind w:left="1080"/>
        <w:rPr>
          <w:sz w:val="22"/>
          <w:szCs w:val="22"/>
          <w:lang w:eastAsia="ja-JP"/>
        </w:rPr>
      </w:pPr>
    </w:p>
    <w:p w:rsidR="000423E7" w:rsidRDefault="000423E7" w:rsidP="000423E7">
      <w:pPr>
        <w:pStyle w:val="ListParagraph"/>
        <w:autoSpaceDE w:val="0"/>
        <w:autoSpaceDN w:val="0"/>
        <w:adjustRightInd w:val="0"/>
        <w:ind w:left="1080"/>
        <w:rPr>
          <w:color w:val="000000"/>
        </w:rPr>
      </w:pPr>
      <w:proofErr w:type="spellStart"/>
      <w:r w:rsidRPr="00916205">
        <w:t>Katehi</w:t>
      </w:r>
      <w:proofErr w:type="spellEnd"/>
      <w:r w:rsidRPr="00916205">
        <w:t xml:space="preserve">, Pearson, </w:t>
      </w:r>
      <w:proofErr w:type="spellStart"/>
      <w:r w:rsidRPr="00916205">
        <w:t>Feder</w:t>
      </w:r>
      <w:proofErr w:type="spellEnd"/>
      <w:r w:rsidRPr="00916205">
        <w:t xml:space="preserve"> (2007) note</w:t>
      </w:r>
      <w:r>
        <w:t>d</w:t>
      </w:r>
      <w:r w:rsidRPr="00916205">
        <w:t xml:space="preserve"> </w:t>
      </w:r>
      <w:r w:rsidRPr="000423E7">
        <w:rPr>
          <w:color w:val="000000"/>
        </w:rPr>
        <w:t>that K-12 engineering education should emphasize the design process, be incorporated into important and developmentally appropriate mathematics, science, and technology skills, and promote engineering habits of mind:  systems thinking, creativity, optimism, collaboration, communication, and attention to ethical considerations.</w:t>
      </w:r>
    </w:p>
    <w:p w:rsidR="000876EE" w:rsidRPr="007002F7" w:rsidRDefault="000876EE" w:rsidP="000876EE">
      <w:pPr>
        <w:pStyle w:val="ListParagraph"/>
        <w:tabs>
          <w:tab w:val="left" w:pos="1080"/>
        </w:tabs>
        <w:ind w:left="1080"/>
        <w:rPr>
          <w:sz w:val="22"/>
          <w:szCs w:val="22"/>
          <w:lang w:eastAsia="ja-JP"/>
        </w:rPr>
      </w:pPr>
    </w:p>
    <w:p w:rsidR="00B86C77" w:rsidRPr="000423E7" w:rsidRDefault="00B86C77" w:rsidP="00AB13E4">
      <w:pPr>
        <w:pStyle w:val="ListParagraph"/>
        <w:numPr>
          <w:ilvl w:val="0"/>
          <w:numId w:val="36"/>
        </w:numPr>
        <w:tabs>
          <w:tab w:val="left" w:pos="1080"/>
        </w:tabs>
        <w:ind w:left="1080"/>
        <w:rPr>
          <w:sz w:val="22"/>
          <w:szCs w:val="22"/>
          <w:lang w:eastAsia="ja-JP"/>
        </w:rPr>
      </w:pPr>
      <w:r w:rsidRPr="007002F7">
        <w:rPr>
          <w:b/>
          <w:sz w:val="22"/>
          <w:szCs w:val="22"/>
        </w:rPr>
        <w:t xml:space="preserve">Difficulty in </w:t>
      </w:r>
      <w:r w:rsidR="0095609A">
        <w:rPr>
          <w:b/>
          <w:sz w:val="22"/>
          <w:szCs w:val="22"/>
        </w:rPr>
        <w:t>T</w:t>
      </w:r>
      <w:r w:rsidRPr="007002F7">
        <w:rPr>
          <w:b/>
          <w:sz w:val="22"/>
          <w:szCs w:val="22"/>
        </w:rPr>
        <w:t xml:space="preserve">asks </w:t>
      </w:r>
      <w:r w:rsidR="0095609A">
        <w:rPr>
          <w:b/>
          <w:sz w:val="22"/>
          <w:szCs w:val="22"/>
        </w:rPr>
        <w:t>O</w:t>
      </w:r>
      <w:r w:rsidRPr="007002F7">
        <w:rPr>
          <w:b/>
          <w:sz w:val="22"/>
          <w:szCs w:val="22"/>
        </w:rPr>
        <w:t xml:space="preserve">ften </w:t>
      </w:r>
      <w:r w:rsidR="0095609A">
        <w:rPr>
          <w:b/>
          <w:sz w:val="22"/>
          <w:szCs w:val="22"/>
        </w:rPr>
        <w:t>R</w:t>
      </w:r>
      <w:r w:rsidRPr="007002F7">
        <w:rPr>
          <w:b/>
          <w:sz w:val="22"/>
          <w:szCs w:val="22"/>
        </w:rPr>
        <w:t xml:space="preserve">esults in </w:t>
      </w:r>
      <w:r w:rsidR="0095609A">
        <w:rPr>
          <w:b/>
          <w:sz w:val="22"/>
          <w:szCs w:val="22"/>
        </w:rPr>
        <w:t>P</w:t>
      </w:r>
      <w:r w:rsidRPr="007002F7">
        <w:rPr>
          <w:b/>
          <w:sz w:val="22"/>
          <w:szCs w:val="22"/>
        </w:rPr>
        <w:t xml:space="preserve">erceptions of </w:t>
      </w:r>
      <w:r w:rsidR="0095609A">
        <w:rPr>
          <w:b/>
          <w:sz w:val="22"/>
          <w:szCs w:val="22"/>
        </w:rPr>
        <w:t>B</w:t>
      </w:r>
      <w:r w:rsidRPr="007002F7">
        <w:rPr>
          <w:b/>
          <w:sz w:val="22"/>
          <w:szCs w:val="22"/>
        </w:rPr>
        <w:t xml:space="preserve">oredom: </w:t>
      </w:r>
    </w:p>
    <w:p w:rsidR="000423E7" w:rsidRDefault="000423E7" w:rsidP="000423E7">
      <w:pPr>
        <w:pStyle w:val="ListParagraph"/>
        <w:tabs>
          <w:tab w:val="left" w:pos="1080"/>
        </w:tabs>
        <w:ind w:left="1080"/>
        <w:rPr>
          <w:sz w:val="22"/>
          <w:szCs w:val="22"/>
          <w:lang w:eastAsia="ja-JP"/>
        </w:rPr>
      </w:pPr>
    </w:p>
    <w:p w:rsidR="00FF2C71" w:rsidRDefault="00FF2C71" w:rsidP="000423E7">
      <w:pPr>
        <w:pStyle w:val="ListParagraph"/>
        <w:tabs>
          <w:tab w:val="left" w:pos="1080"/>
        </w:tabs>
        <w:ind w:left="1080"/>
        <w:rPr>
          <w:sz w:val="22"/>
          <w:szCs w:val="22"/>
          <w:lang w:eastAsia="ja-JP"/>
        </w:rPr>
      </w:pPr>
    </w:p>
    <w:p w:rsidR="00FF2C71" w:rsidRPr="007002F7" w:rsidRDefault="00FF2C71" w:rsidP="000423E7">
      <w:pPr>
        <w:pStyle w:val="ListParagraph"/>
        <w:tabs>
          <w:tab w:val="left" w:pos="1080"/>
        </w:tabs>
        <w:ind w:left="1080"/>
        <w:rPr>
          <w:sz w:val="22"/>
          <w:szCs w:val="22"/>
          <w:lang w:eastAsia="ja-JP"/>
        </w:rPr>
      </w:pPr>
    </w:p>
    <w:p w:rsidR="000876EE" w:rsidRPr="000876EE" w:rsidRDefault="00B86C77" w:rsidP="000876EE">
      <w:pPr>
        <w:pStyle w:val="ListParagraph"/>
        <w:numPr>
          <w:ilvl w:val="0"/>
          <w:numId w:val="36"/>
        </w:numPr>
        <w:tabs>
          <w:tab w:val="left" w:pos="1080"/>
        </w:tabs>
        <w:ind w:left="1080"/>
        <w:rPr>
          <w:sz w:val="22"/>
          <w:szCs w:val="22"/>
          <w:lang w:eastAsia="ja-JP"/>
        </w:rPr>
      </w:pPr>
      <w:r w:rsidRPr="007002F7">
        <w:rPr>
          <w:b/>
          <w:sz w:val="22"/>
          <w:szCs w:val="22"/>
        </w:rPr>
        <w:lastRenderedPageBreak/>
        <w:t xml:space="preserve">Students </w:t>
      </w:r>
      <w:r w:rsidR="0095609A">
        <w:rPr>
          <w:b/>
          <w:sz w:val="22"/>
          <w:szCs w:val="22"/>
        </w:rPr>
        <w:t>W</w:t>
      </w:r>
      <w:r w:rsidRPr="007002F7">
        <w:rPr>
          <w:b/>
          <w:sz w:val="22"/>
          <w:szCs w:val="22"/>
        </w:rPr>
        <w:t xml:space="preserve">anting to </w:t>
      </w:r>
      <w:r w:rsidR="0095609A">
        <w:rPr>
          <w:b/>
          <w:sz w:val="22"/>
          <w:szCs w:val="22"/>
        </w:rPr>
        <w:t>S</w:t>
      </w:r>
      <w:r w:rsidRPr="007002F7">
        <w:rPr>
          <w:b/>
          <w:sz w:val="22"/>
          <w:szCs w:val="22"/>
        </w:rPr>
        <w:t xml:space="preserve">pend </w:t>
      </w:r>
      <w:r w:rsidR="0095609A">
        <w:rPr>
          <w:b/>
          <w:sz w:val="22"/>
          <w:szCs w:val="22"/>
        </w:rPr>
        <w:t>M</w:t>
      </w:r>
      <w:r w:rsidRPr="007002F7">
        <w:rPr>
          <w:b/>
          <w:sz w:val="22"/>
          <w:szCs w:val="22"/>
        </w:rPr>
        <w:t xml:space="preserve">ore </w:t>
      </w:r>
      <w:r w:rsidR="0095609A">
        <w:rPr>
          <w:b/>
          <w:sz w:val="22"/>
          <w:szCs w:val="22"/>
        </w:rPr>
        <w:t>T</w:t>
      </w:r>
      <w:r w:rsidRPr="007002F7">
        <w:rPr>
          <w:b/>
          <w:sz w:val="22"/>
          <w:szCs w:val="22"/>
        </w:rPr>
        <w:t xml:space="preserve">ime </w:t>
      </w:r>
      <w:r w:rsidR="0095609A">
        <w:rPr>
          <w:b/>
          <w:sz w:val="22"/>
          <w:szCs w:val="22"/>
        </w:rPr>
        <w:t>E</w:t>
      </w:r>
      <w:r w:rsidRPr="007002F7">
        <w:rPr>
          <w:b/>
          <w:sz w:val="22"/>
          <w:szCs w:val="22"/>
        </w:rPr>
        <w:t xml:space="preserve">xploring a </w:t>
      </w:r>
      <w:r w:rsidR="0095609A">
        <w:rPr>
          <w:b/>
          <w:sz w:val="22"/>
          <w:szCs w:val="22"/>
        </w:rPr>
        <w:t>T</w:t>
      </w:r>
      <w:r w:rsidRPr="007002F7">
        <w:rPr>
          <w:b/>
          <w:sz w:val="22"/>
          <w:szCs w:val="22"/>
        </w:rPr>
        <w:t xml:space="preserve">opic or </w:t>
      </w:r>
      <w:r w:rsidR="0095609A">
        <w:rPr>
          <w:b/>
          <w:sz w:val="22"/>
          <w:szCs w:val="22"/>
        </w:rPr>
        <w:t>P</w:t>
      </w:r>
      <w:r w:rsidRPr="007002F7">
        <w:rPr>
          <w:b/>
          <w:sz w:val="22"/>
          <w:szCs w:val="22"/>
        </w:rPr>
        <w:t xml:space="preserve">roject in </w:t>
      </w:r>
      <w:r w:rsidR="0095609A">
        <w:rPr>
          <w:b/>
          <w:sz w:val="22"/>
          <w:szCs w:val="22"/>
        </w:rPr>
        <w:t>D</w:t>
      </w:r>
      <w:r w:rsidRPr="007002F7">
        <w:rPr>
          <w:b/>
          <w:sz w:val="22"/>
          <w:szCs w:val="22"/>
        </w:rPr>
        <w:t xml:space="preserve">epth </w:t>
      </w:r>
      <w:r w:rsidR="0095609A">
        <w:rPr>
          <w:b/>
          <w:sz w:val="22"/>
          <w:szCs w:val="22"/>
        </w:rPr>
        <w:t>B</w:t>
      </w:r>
      <w:r w:rsidRPr="007002F7">
        <w:rPr>
          <w:b/>
          <w:sz w:val="22"/>
          <w:szCs w:val="22"/>
        </w:rPr>
        <w:t xml:space="preserve">efore </w:t>
      </w:r>
      <w:r w:rsidR="0095609A">
        <w:rPr>
          <w:b/>
          <w:sz w:val="22"/>
          <w:szCs w:val="22"/>
        </w:rPr>
        <w:t>M</w:t>
      </w:r>
      <w:r w:rsidRPr="007002F7">
        <w:rPr>
          <w:b/>
          <w:sz w:val="22"/>
          <w:szCs w:val="22"/>
        </w:rPr>
        <w:t xml:space="preserve">oving on to </w:t>
      </w:r>
      <w:r w:rsidR="0095609A">
        <w:rPr>
          <w:b/>
          <w:sz w:val="22"/>
          <w:szCs w:val="22"/>
        </w:rPr>
        <w:t>S</w:t>
      </w:r>
      <w:r w:rsidRPr="007002F7">
        <w:rPr>
          <w:b/>
          <w:sz w:val="22"/>
          <w:szCs w:val="22"/>
        </w:rPr>
        <w:t xml:space="preserve">omething </w:t>
      </w:r>
      <w:r w:rsidR="0095609A">
        <w:rPr>
          <w:b/>
          <w:sz w:val="22"/>
          <w:szCs w:val="22"/>
        </w:rPr>
        <w:t>N</w:t>
      </w:r>
      <w:r w:rsidRPr="007002F7">
        <w:rPr>
          <w:b/>
          <w:sz w:val="22"/>
          <w:szCs w:val="22"/>
        </w:rPr>
        <w:t>ew:</w:t>
      </w:r>
      <w:r w:rsidR="000876EE">
        <w:rPr>
          <w:b/>
          <w:sz w:val="22"/>
          <w:szCs w:val="22"/>
        </w:rPr>
        <w:t xml:space="preserve">  </w:t>
      </w:r>
      <w:r w:rsidR="000876EE" w:rsidRPr="000876EE">
        <w:rPr>
          <w:sz w:val="22"/>
          <w:szCs w:val="22"/>
        </w:rPr>
        <w:t>The La Vista Junior High School Improvement Team</w:t>
      </w:r>
      <w:r w:rsidR="000876EE">
        <w:rPr>
          <w:sz w:val="22"/>
          <w:szCs w:val="22"/>
        </w:rPr>
        <w:t xml:space="preserve"> developed s</w:t>
      </w:r>
      <w:r w:rsidR="000876EE" w:rsidRPr="000876EE">
        <w:rPr>
          <w:sz w:val="22"/>
          <w:szCs w:val="22"/>
        </w:rPr>
        <w:t xml:space="preserve">pecific questions to guide staff in the attainment of the </w:t>
      </w:r>
      <w:r w:rsidR="000876EE">
        <w:rPr>
          <w:sz w:val="22"/>
          <w:szCs w:val="22"/>
        </w:rPr>
        <w:t xml:space="preserve">building wide goal of improving </w:t>
      </w:r>
      <w:r w:rsidR="000876EE" w:rsidRPr="000876EE">
        <w:rPr>
          <w:sz w:val="22"/>
          <w:szCs w:val="22"/>
        </w:rPr>
        <w:t xml:space="preserve">problem solving </w:t>
      </w:r>
      <w:r w:rsidR="000876EE">
        <w:rPr>
          <w:sz w:val="22"/>
          <w:szCs w:val="22"/>
        </w:rPr>
        <w:t>abilities of students.</w:t>
      </w:r>
      <w:r w:rsidR="000876EE" w:rsidRPr="000876EE">
        <w:rPr>
          <w:sz w:val="22"/>
          <w:szCs w:val="22"/>
        </w:rPr>
        <w:t xml:space="preserve">  The </w:t>
      </w:r>
      <w:r w:rsidR="000876EE">
        <w:rPr>
          <w:sz w:val="22"/>
          <w:szCs w:val="22"/>
        </w:rPr>
        <w:t>brought up the following questions</w:t>
      </w:r>
      <w:r w:rsidR="000876EE" w:rsidRPr="000876EE">
        <w:rPr>
          <w:sz w:val="22"/>
          <w:szCs w:val="22"/>
        </w:rPr>
        <w:t xml:space="preserve">:  </w:t>
      </w:r>
    </w:p>
    <w:p w:rsidR="000876EE" w:rsidRPr="000876EE" w:rsidRDefault="000876EE" w:rsidP="000876EE">
      <w:pPr>
        <w:pStyle w:val="ListParagraph"/>
        <w:numPr>
          <w:ilvl w:val="0"/>
          <w:numId w:val="9"/>
        </w:numPr>
        <w:tabs>
          <w:tab w:val="left" w:pos="540"/>
          <w:tab w:val="left" w:pos="1620"/>
        </w:tabs>
        <w:ind w:firstLine="0"/>
        <w:rPr>
          <w:i/>
        </w:rPr>
      </w:pPr>
      <w:r w:rsidRPr="000876EE">
        <w:rPr>
          <w:i/>
        </w:rPr>
        <w:t>How can we support instruction that focuses on conceptual understanding?</w:t>
      </w:r>
    </w:p>
    <w:p w:rsidR="000876EE" w:rsidRPr="000876EE" w:rsidRDefault="000876EE" w:rsidP="000876EE">
      <w:pPr>
        <w:numPr>
          <w:ilvl w:val="0"/>
          <w:numId w:val="9"/>
        </w:numPr>
        <w:tabs>
          <w:tab w:val="left" w:pos="1620"/>
        </w:tabs>
        <w:spacing w:after="0" w:line="240" w:lineRule="auto"/>
        <w:ind w:left="1620"/>
        <w:rPr>
          <w:rFonts w:ascii="Times New Roman" w:hAnsi="Times New Roman" w:cs="Times New Roman"/>
          <w:i/>
        </w:rPr>
      </w:pPr>
      <w:r w:rsidRPr="000876EE">
        <w:rPr>
          <w:rFonts w:ascii="Times New Roman" w:hAnsi="Times New Roman" w:cs="Times New Roman"/>
          <w:i/>
        </w:rPr>
        <w:t>What are we doing to enhance and insure equity of learning experiences for all students?</w:t>
      </w:r>
    </w:p>
    <w:p w:rsidR="000876EE" w:rsidRPr="000876EE" w:rsidRDefault="000876EE" w:rsidP="000876EE">
      <w:pPr>
        <w:numPr>
          <w:ilvl w:val="0"/>
          <w:numId w:val="9"/>
        </w:numPr>
        <w:tabs>
          <w:tab w:val="left" w:pos="540"/>
          <w:tab w:val="left" w:pos="1620"/>
        </w:tabs>
        <w:spacing w:after="0" w:line="240" w:lineRule="auto"/>
        <w:ind w:left="1620"/>
        <w:rPr>
          <w:rFonts w:ascii="Times New Roman" w:hAnsi="Times New Roman" w:cs="Times New Roman"/>
          <w:i/>
        </w:rPr>
      </w:pPr>
      <w:r w:rsidRPr="000876EE">
        <w:rPr>
          <w:rFonts w:ascii="Times New Roman" w:hAnsi="Times New Roman" w:cs="Times New Roman"/>
          <w:i/>
        </w:rPr>
        <w:t>What can be done to encourage teachers to emphasize the “how” and “why” over the “what” of instruction?</w:t>
      </w:r>
    </w:p>
    <w:p w:rsidR="000876EE" w:rsidRPr="000876EE" w:rsidRDefault="000876EE" w:rsidP="000876EE">
      <w:pPr>
        <w:numPr>
          <w:ilvl w:val="0"/>
          <w:numId w:val="9"/>
        </w:numPr>
        <w:tabs>
          <w:tab w:val="left" w:pos="540"/>
          <w:tab w:val="left" w:pos="1620"/>
        </w:tabs>
        <w:spacing w:after="0" w:line="240" w:lineRule="auto"/>
        <w:ind w:left="1620"/>
        <w:rPr>
          <w:rFonts w:ascii="Times New Roman" w:hAnsi="Times New Roman" w:cs="Times New Roman"/>
          <w:i/>
        </w:rPr>
      </w:pPr>
      <w:r w:rsidRPr="000876EE">
        <w:rPr>
          <w:rFonts w:ascii="Times New Roman" w:hAnsi="Times New Roman" w:cs="Times New Roman"/>
          <w:i/>
        </w:rPr>
        <w:t>What can be done to address teachers’ skepticism about best practices in instruction?</w:t>
      </w:r>
    </w:p>
    <w:p w:rsidR="000876EE" w:rsidRDefault="000876EE" w:rsidP="000876EE">
      <w:pPr>
        <w:numPr>
          <w:ilvl w:val="0"/>
          <w:numId w:val="9"/>
        </w:numPr>
        <w:tabs>
          <w:tab w:val="left" w:pos="540"/>
          <w:tab w:val="left" w:pos="1620"/>
        </w:tabs>
        <w:spacing w:after="0" w:line="240" w:lineRule="auto"/>
        <w:ind w:left="1620"/>
        <w:rPr>
          <w:rFonts w:ascii="Times New Roman" w:hAnsi="Times New Roman" w:cs="Times New Roman"/>
          <w:i/>
        </w:rPr>
      </w:pPr>
      <w:r w:rsidRPr="000876EE">
        <w:rPr>
          <w:rFonts w:ascii="Times New Roman" w:hAnsi="Times New Roman" w:cs="Times New Roman"/>
          <w:i/>
        </w:rPr>
        <w:t>How can we foster teachers’ development of higher level questioning and scaffolding for student learning?</w:t>
      </w:r>
    </w:p>
    <w:p w:rsidR="00683B5A" w:rsidRDefault="00683B5A" w:rsidP="00683B5A">
      <w:pPr>
        <w:pStyle w:val="ListParagraph"/>
        <w:tabs>
          <w:tab w:val="left" w:pos="1080"/>
        </w:tabs>
        <w:ind w:left="1260"/>
        <w:rPr>
          <w:sz w:val="22"/>
          <w:szCs w:val="22"/>
        </w:rPr>
      </w:pPr>
    </w:p>
    <w:p w:rsidR="00683B5A" w:rsidRDefault="00683B5A" w:rsidP="00AD31B5">
      <w:pPr>
        <w:pStyle w:val="ListParagraph"/>
        <w:tabs>
          <w:tab w:val="left" w:pos="1080"/>
        </w:tabs>
        <w:ind w:left="1080"/>
        <w:rPr>
          <w:sz w:val="22"/>
          <w:szCs w:val="22"/>
        </w:rPr>
      </w:pPr>
      <w:r w:rsidRPr="00916205">
        <w:rPr>
          <w:sz w:val="22"/>
          <w:szCs w:val="22"/>
        </w:rPr>
        <w:t xml:space="preserve">The </w:t>
      </w:r>
      <w:r>
        <w:rPr>
          <w:sz w:val="22"/>
          <w:szCs w:val="22"/>
        </w:rPr>
        <w:t xml:space="preserve">ISTE </w:t>
      </w:r>
      <w:r w:rsidRPr="00916205">
        <w:rPr>
          <w:sz w:val="22"/>
          <w:szCs w:val="22"/>
        </w:rPr>
        <w:t xml:space="preserve">standards and performance indicators for teachers call for teachers to: facilitate and inspire student learning and creativity; design and develop digital-age learning experiences and assessments; model digital-age work and learning; promote and model digital-age citizenship and responsibility; and engage in professional growth and leadership.  </w:t>
      </w:r>
    </w:p>
    <w:p w:rsidR="00AD31B5" w:rsidRDefault="00AD31B5" w:rsidP="00AD31B5">
      <w:pPr>
        <w:pStyle w:val="ListParagraph"/>
        <w:tabs>
          <w:tab w:val="left" w:pos="1080"/>
        </w:tabs>
        <w:ind w:left="1080"/>
        <w:rPr>
          <w:sz w:val="22"/>
          <w:szCs w:val="22"/>
        </w:rPr>
      </w:pPr>
    </w:p>
    <w:p w:rsidR="00683B5A" w:rsidRDefault="00AD31B5" w:rsidP="000423E7">
      <w:pPr>
        <w:pStyle w:val="ListParagraph"/>
        <w:tabs>
          <w:tab w:val="left" w:pos="1080"/>
        </w:tabs>
        <w:ind w:left="1080"/>
        <w:rPr>
          <w:sz w:val="22"/>
          <w:szCs w:val="22"/>
        </w:rPr>
      </w:pPr>
      <w:proofErr w:type="spellStart"/>
      <w:r>
        <w:rPr>
          <w:sz w:val="22"/>
          <w:szCs w:val="22"/>
        </w:rPr>
        <w:t>Prensky</w:t>
      </w:r>
      <w:proofErr w:type="spellEnd"/>
      <w:r>
        <w:rPr>
          <w:sz w:val="22"/>
          <w:szCs w:val="22"/>
        </w:rPr>
        <w:t xml:space="preserve"> (2006) notes that educators need to listen to their students and value their opinions, making changes on the basis of their suggestions.  </w:t>
      </w:r>
    </w:p>
    <w:p w:rsidR="008E2592" w:rsidRDefault="008E2592" w:rsidP="000423E7">
      <w:pPr>
        <w:pStyle w:val="ListParagraph"/>
        <w:tabs>
          <w:tab w:val="left" w:pos="1080"/>
        </w:tabs>
        <w:ind w:left="1080"/>
        <w:rPr>
          <w:sz w:val="22"/>
          <w:szCs w:val="22"/>
        </w:rPr>
      </w:pPr>
    </w:p>
    <w:p w:rsidR="008E2592" w:rsidRPr="000423E7" w:rsidRDefault="008E2592" w:rsidP="000423E7">
      <w:pPr>
        <w:pStyle w:val="ListParagraph"/>
        <w:tabs>
          <w:tab w:val="left" w:pos="1080"/>
        </w:tabs>
        <w:ind w:left="1080"/>
        <w:rPr>
          <w:sz w:val="22"/>
          <w:szCs w:val="22"/>
          <w:lang w:eastAsia="ja-JP"/>
        </w:rPr>
      </w:pPr>
      <w:r>
        <w:rPr>
          <w:sz w:val="22"/>
          <w:szCs w:val="22"/>
        </w:rPr>
        <w:t xml:space="preserve">Cantrell et al (2006) developed a Triangulated Learning Module which involves a major question to generate the learning activity and is focused on how to make a system work.  The iterative process requires evidence, explanations, and connections to scientific and mathematical knowledge.  </w:t>
      </w:r>
    </w:p>
    <w:p w:rsidR="000876EE" w:rsidRPr="007002F7" w:rsidRDefault="000876EE" w:rsidP="000876EE">
      <w:pPr>
        <w:pStyle w:val="ListParagraph"/>
        <w:tabs>
          <w:tab w:val="left" w:pos="1080"/>
        </w:tabs>
        <w:ind w:left="1080"/>
        <w:rPr>
          <w:sz w:val="22"/>
          <w:szCs w:val="22"/>
          <w:lang w:eastAsia="ja-JP"/>
        </w:rPr>
      </w:pPr>
    </w:p>
    <w:p w:rsidR="009F3028" w:rsidRPr="00AD18FC" w:rsidRDefault="00B86C77" w:rsidP="00AB13E4">
      <w:pPr>
        <w:pStyle w:val="ListParagraph"/>
        <w:numPr>
          <w:ilvl w:val="0"/>
          <w:numId w:val="36"/>
        </w:numPr>
        <w:tabs>
          <w:tab w:val="left" w:pos="1080"/>
        </w:tabs>
        <w:ind w:left="1080"/>
        <w:rPr>
          <w:sz w:val="22"/>
          <w:szCs w:val="22"/>
          <w:lang w:eastAsia="ja-JP"/>
        </w:rPr>
      </w:pPr>
      <w:r w:rsidRPr="007002F7">
        <w:rPr>
          <w:b/>
          <w:sz w:val="22"/>
          <w:szCs w:val="22"/>
        </w:rPr>
        <w:t>Transferable Skills Develop With Opportunities for Repeated Real World Practice:</w:t>
      </w:r>
    </w:p>
    <w:p w:rsidR="00AD18FC" w:rsidRDefault="00AD18FC" w:rsidP="00AD18FC">
      <w:pPr>
        <w:pStyle w:val="ListParagraph"/>
        <w:tabs>
          <w:tab w:val="left" w:pos="1080"/>
        </w:tabs>
        <w:ind w:left="1080"/>
        <w:rPr>
          <w:sz w:val="22"/>
          <w:szCs w:val="22"/>
          <w:lang w:eastAsia="ja-JP"/>
        </w:rPr>
      </w:pPr>
      <w:r>
        <w:rPr>
          <w:sz w:val="22"/>
          <w:szCs w:val="22"/>
          <w:lang w:eastAsia="ja-JP"/>
        </w:rPr>
        <w:t xml:space="preserve">Robin </w:t>
      </w:r>
      <w:proofErr w:type="spellStart"/>
      <w:r>
        <w:rPr>
          <w:sz w:val="22"/>
          <w:szCs w:val="22"/>
          <w:lang w:eastAsia="ja-JP"/>
        </w:rPr>
        <w:t>Shoop</w:t>
      </w:r>
      <w:proofErr w:type="spellEnd"/>
      <w:r w:rsidR="00FF2C71">
        <w:rPr>
          <w:sz w:val="22"/>
          <w:szCs w:val="22"/>
          <w:lang w:eastAsia="ja-JP"/>
        </w:rPr>
        <w:t xml:space="preserve"> </w:t>
      </w:r>
      <w:r>
        <w:rPr>
          <w:sz w:val="22"/>
          <w:szCs w:val="22"/>
          <w:lang w:eastAsia="ja-JP"/>
        </w:rPr>
        <w:t>(2005) notes that as students make cross curricular connections, they will synthesize new knowledge</w:t>
      </w:r>
      <w:r w:rsidR="000876EE">
        <w:rPr>
          <w:sz w:val="22"/>
          <w:szCs w:val="22"/>
          <w:lang w:eastAsia="ja-JP"/>
        </w:rPr>
        <w:t xml:space="preserve"> into many academic disciplines and learn to see how science and technology control the world in which they live.  The National Academy of Engineering and the National Research Council (2009) note: when a school subject is taught, there should be a connection to the practice of that skill in the real world.</w:t>
      </w:r>
    </w:p>
    <w:p w:rsidR="00683B5A" w:rsidRDefault="00683B5A" w:rsidP="00AD18FC">
      <w:pPr>
        <w:pStyle w:val="ListParagraph"/>
        <w:tabs>
          <w:tab w:val="left" w:pos="1080"/>
        </w:tabs>
        <w:ind w:left="1080"/>
        <w:rPr>
          <w:sz w:val="22"/>
          <w:szCs w:val="22"/>
          <w:lang w:eastAsia="ja-JP"/>
        </w:rPr>
      </w:pPr>
    </w:p>
    <w:p w:rsidR="00683B5A" w:rsidRDefault="00683B5A" w:rsidP="00683B5A">
      <w:pPr>
        <w:pStyle w:val="ListParagraph"/>
        <w:tabs>
          <w:tab w:val="left" w:pos="1080"/>
        </w:tabs>
        <w:ind w:left="1080"/>
        <w:rPr>
          <w:sz w:val="22"/>
          <w:szCs w:val="22"/>
        </w:rPr>
      </w:pPr>
      <w:r w:rsidRPr="00916205">
        <w:rPr>
          <w:sz w:val="22"/>
          <w:szCs w:val="22"/>
        </w:rPr>
        <w:t xml:space="preserve">The </w:t>
      </w:r>
      <w:r>
        <w:rPr>
          <w:sz w:val="22"/>
          <w:szCs w:val="22"/>
        </w:rPr>
        <w:t xml:space="preserve">ISTE </w:t>
      </w:r>
      <w:r w:rsidRPr="00916205">
        <w:rPr>
          <w:sz w:val="22"/>
          <w:szCs w:val="22"/>
        </w:rPr>
        <w:t xml:space="preserve">framework for students </w:t>
      </w:r>
      <w:r>
        <w:rPr>
          <w:sz w:val="22"/>
          <w:szCs w:val="22"/>
        </w:rPr>
        <w:t xml:space="preserve">(2007) </w:t>
      </w:r>
      <w:r w:rsidRPr="00916205">
        <w:rPr>
          <w:sz w:val="22"/>
          <w:szCs w:val="22"/>
        </w:rPr>
        <w:t>emphasize</w:t>
      </w:r>
      <w:r>
        <w:rPr>
          <w:sz w:val="22"/>
          <w:szCs w:val="22"/>
        </w:rPr>
        <w:t>d</w:t>
      </w:r>
      <w:r w:rsidRPr="00916205">
        <w:rPr>
          <w:sz w:val="22"/>
          <w:szCs w:val="22"/>
        </w:rPr>
        <w:t xml:space="preserve">: creativity and innovation; communication and collaboration; research and information fluency; critical thinking, problem solving, and decision making; digital citizenship; and technology operations and concepts. </w:t>
      </w:r>
    </w:p>
    <w:p w:rsidR="008E2592" w:rsidRDefault="008E2592" w:rsidP="00683B5A">
      <w:pPr>
        <w:pStyle w:val="ListParagraph"/>
        <w:tabs>
          <w:tab w:val="left" w:pos="1080"/>
        </w:tabs>
        <w:ind w:left="1080"/>
        <w:rPr>
          <w:sz w:val="22"/>
          <w:szCs w:val="22"/>
        </w:rPr>
      </w:pPr>
    </w:p>
    <w:p w:rsidR="008E2592" w:rsidRDefault="008E2592" w:rsidP="00683B5A">
      <w:pPr>
        <w:pStyle w:val="ListParagraph"/>
        <w:tabs>
          <w:tab w:val="left" w:pos="1080"/>
        </w:tabs>
        <w:ind w:left="1080"/>
        <w:rPr>
          <w:sz w:val="22"/>
          <w:szCs w:val="22"/>
        </w:rPr>
      </w:pPr>
      <w:r>
        <w:rPr>
          <w:sz w:val="22"/>
          <w:szCs w:val="22"/>
        </w:rPr>
        <w:t xml:space="preserve">Sadler, P. M. et al (2000) stated that design challenges provide </w:t>
      </w:r>
      <w:r w:rsidR="00FF2C71">
        <w:rPr>
          <w:sz w:val="22"/>
          <w:szCs w:val="22"/>
        </w:rPr>
        <w:t>opportunities</w:t>
      </w:r>
      <w:r>
        <w:rPr>
          <w:sz w:val="22"/>
          <w:szCs w:val="22"/>
        </w:rPr>
        <w:t xml:space="preserve"> to practice transferring new understandings to new situations and provide a way to make sense of how things work.  </w:t>
      </w:r>
    </w:p>
    <w:p w:rsidR="008E2592" w:rsidRDefault="008E2592" w:rsidP="00683B5A">
      <w:pPr>
        <w:pStyle w:val="ListParagraph"/>
        <w:tabs>
          <w:tab w:val="left" w:pos="1080"/>
        </w:tabs>
        <w:ind w:left="1080"/>
        <w:rPr>
          <w:sz w:val="22"/>
          <w:szCs w:val="22"/>
        </w:rPr>
      </w:pPr>
    </w:p>
    <w:p w:rsidR="008E2592" w:rsidRDefault="008E2592" w:rsidP="00683B5A">
      <w:pPr>
        <w:pStyle w:val="ListParagraph"/>
        <w:tabs>
          <w:tab w:val="left" w:pos="1080"/>
        </w:tabs>
        <w:ind w:left="1080"/>
        <w:rPr>
          <w:sz w:val="22"/>
          <w:szCs w:val="22"/>
        </w:rPr>
      </w:pPr>
      <w:proofErr w:type="spellStart"/>
      <w:r>
        <w:rPr>
          <w:sz w:val="22"/>
          <w:szCs w:val="22"/>
        </w:rPr>
        <w:t>Joannis</w:t>
      </w:r>
      <w:proofErr w:type="spellEnd"/>
      <w:r>
        <w:rPr>
          <w:sz w:val="22"/>
          <w:szCs w:val="22"/>
        </w:rPr>
        <w:t xml:space="preserve"> N. </w:t>
      </w:r>
      <w:proofErr w:type="spellStart"/>
      <w:r>
        <w:rPr>
          <w:sz w:val="22"/>
          <w:szCs w:val="22"/>
        </w:rPr>
        <w:t>Miaoulis</w:t>
      </w:r>
      <w:proofErr w:type="spellEnd"/>
      <w:r>
        <w:rPr>
          <w:sz w:val="22"/>
          <w:szCs w:val="22"/>
        </w:rPr>
        <w:t xml:space="preserve"> (2009) indicates that the key to getting our students to thrive in the global economy is to introduce students to engineering design skills and concepts that will allow them to apply their mathematical and scientific knowledge to solve real problems.</w:t>
      </w:r>
    </w:p>
    <w:p w:rsidR="00AD18FC" w:rsidRPr="007002F7" w:rsidRDefault="00AD18FC" w:rsidP="00AD18FC">
      <w:pPr>
        <w:pStyle w:val="ListParagraph"/>
        <w:tabs>
          <w:tab w:val="left" w:pos="1080"/>
        </w:tabs>
        <w:ind w:left="1080"/>
        <w:rPr>
          <w:sz w:val="22"/>
          <w:szCs w:val="22"/>
          <w:lang w:eastAsia="ja-JP"/>
        </w:rPr>
      </w:pPr>
    </w:p>
    <w:p w:rsidR="009F3028" w:rsidRPr="000423E7" w:rsidRDefault="00B86C77" w:rsidP="00AB13E4">
      <w:pPr>
        <w:pStyle w:val="ListParagraph"/>
        <w:numPr>
          <w:ilvl w:val="0"/>
          <w:numId w:val="36"/>
        </w:numPr>
        <w:tabs>
          <w:tab w:val="left" w:pos="1080"/>
        </w:tabs>
        <w:ind w:left="1080"/>
        <w:rPr>
          <w:sz w:val="22"/>
          <w:szCs w:val="22"/>
          <w:lang w:eastAsia="ja-JP"/>
        </w:rPr>
      </w:pPr>
      <w:r w:rsidRPr="007002F7">
        <w:rPr>
          <w:b/>
          <w:sz w:val="22"/>
          <w:szCs w:val="22"/>
        </w:rPr>
        <w:t xml:space="preserve">Longevity of Interest and Attitude Lacking after a Project/Course is Completed: </w:t>
      </w:r>
      <w:r w:rsidRPr="007002F7">
        <w:rPr>
          <w:rFonts w:eastAsia="Times New Roman"/>
          <w:sz w:val="22"/>
          <w:szCs w:val="22"/>
        </w:rPr>
        <w:t xml:space="preserve"> </w:t>
      </w:r>
    </w:p>
    <w:p w:rsidR="000423E7" w:rsidRPr="007002F7" w:rsidRDefault="000423E7" w:rsidP="000423E7">
      <w:pPr>
        <w:pStyle w:val="ListParagraph"/>
        <w:tabs>
          <w:tab w:val="left" w:pos="1080"/>
        </w:tabs>
        <w:ind w:left="1080"/>
        <w:rPr>
          <w:sz w:val="22"/>
          <w:szCs w:val="22"/>
          <w:lang w:eastAsia="ja-JP"/>
        </w:rPr>
      </w:pPr>
    </w:p>
    <w:p w:rsidR="00875A25" w:rsidRPr="00C12E08" w:rsidRDefault="00B86C77" w:rsidP="00AB13E4">
      <w:pPr>
        <w:pStyle w:val="ListParagraph"/>
        <w:numPr>
          <w:ilvl w:val="0"/>
          <w:numId w:val="36"/>
        </w:numPr>
        <w:tabs>
          <w:tab w:val="left" w:pos="1080"/>
        </w:tabs>
        <w:ind w:left="1080"/>
        <w:rPr>
          <w:sz w:val="22"/>
          <w:szCs w:val="22"/>
          <w:lang w:eastAsia="ja-JP"/>
        </w:rPr>
      </w:pPr>
      <w:r w:rsidRPr="007002F7">
        <w:rPr>
          <w:rFonts w:eastAsia="Times New Roman"/>
          <w:b/>
          <w:sz w:val="22"/>
          <w:szCs w:val="22"/>
        </w:rPr>
        <w:t xml:space="preserve">Practicing Skills Similar to What is Being Asked About on Assessment Items Develops Confidence and Ability:  </w:t>
      </w:r>
    </w:p>
    <w:p w:rsidR="000423E7" w:rsidRDefault="000423E7" w:rsidP="000423E7">
      <w:pPr>
        <w:pStyle w:val="ListParagraph"/>
        <w:autoSpaceDE w:val="0"/>
        <w:autoSpaceDN w:val="0"/>
        <w:adjustRightInd w:val="0"/>
        <w:ind w:left="1080"/>
        <w:rPr>
          <w:color w:val="000000"/>
        </w:rPr>
      </w:pPr>
      <w:proofErr w:type="spellStart"/>
      <w:r w:rsidRPr="00916205">
        <w:t>Katehi</w:t>
      </w:r>
      <w:proofErr w:type="spellEnd"/>
      <w:r w:rsidRPr="00916205">
        <w:t xml:space="preserve">, Pearson, </w:t>
      </w:r>
      <w:proofErr w:type="spellStart"/>
      <w:r w:rsidRPr="00916205">
        <w:t>Feder</w:t>
      </w:r>
      <w:proofErr w:type="spellEnd"/>
      <w:r w:rsidRPr="00916205">
        <w:t xml:space="preserve"> (2007) note</w:t>
      </w:r>
      <w:r>
        <w:t>d</w:t>
      </w:r>
      <w:r w:rsidRPr="00916205">
        <w:t xml:space="preserve"> </w:t>
      </w:r>
      <w:r w:rsidRPr="000423E7">
        <w:rPr>
          <w:color w:val="000000"/>
        </w:rPr>
        <w:t>that K-12 engineering education should emphasize the design process, be incorporated into important and developmentally appropriate mathematics, science, and technology skills, and promote engineering habits of mind:  systems thinking, creativity, optimism, collaboration, communication, and attention to ethical considerations.</w:t>
      </w:r>
    </w:p>
    <w:p w:rsidR="000423E7" w:rsidRPr="000423E7" w:rsidRDefault="000423E7" w:rsidP="000423E7">
      <w:pPr>
        <w:pStyle w:val="ListParagraph"/>
        <w:autoSpaceDE w:val="0"/>
        <w:autoSpaceDN w:val="0"/>
        <w:adjustRightInd w:val="0"/>
        <w:ind w:left="1080"/>
        <w:rPr>
          <w:color w:val="000000"/>
        </w:rPr>
      </w:pPr>
    </w:p>
    <w:p w:rsidR="007002F7" w:rsidRPr="007002F7" w:rsidRDefault="007002F7" w:rsidP="007002F7">
      <w:pPr>
        <w:pStyle w:val="ListParagraph"/>
        <w:numPr>
          <w:ilvl w:val="0"/>
          <w:numId w:val="15"/>
        </w:numPr>
        <w:autoSpaceDE w:val="0"/>
        <w:autoSpaceDN w:val="0"/>
        <w:adjustRightInd w:val="0"/>
        <w:rPr>
          <w:b/>
        </w:rPr>
      </w:pPr>
      <w:r w:rsidRPr="007002F7">
        <w:rPr>
          <w:b/>
        </w:rPr>
        <w:t>Expected Results</w:t>
      </w:r>
      <w:r w:rsidR="00AE4B4F" w:rsidRPr="007002F7">
        <w:rPr>
          <w:b/>
        </w:rPr>
        <w:t xml:space="preserve">? </w:t>
      </w:r>
    </w:p>
    <w:p w:rsidR="009A54A7" w:rsidRPr="007009FC" w:rsidRDefault="001B31B9" w:rsidP="007002F7">
      <w:pPr>
        <w:pStyle w:val="ListParagraph"/>
        <w:autoSpaceDE w:val="0"/>
        <w:autoSpaceDN w:val="0"/>
        <w:adjustRightInd w:val="0"/>
        <w:rPr>
          <w:rFonts w:eastAsia="Times New Roman"/>
        </w:rPr>
      </w:pPr>
      <w:r>
        <w:rPr>
          <w:rFonts w:eastAsia="Times New Roman"/>
        </w:rPr>
        <w:t xml:space="preserve">The results of the robotics data were not as convincing as I would like to </w:t>
      </w:r>
      <w:r w:rsidR="00FF2C71">
        <w:rPr>
          <w:rFonts w:eastAsia="Times New Roman"/>
        </w:rPr>
        <w:t>have seen</w:t>
      </w:r>
      <w:r>
        <w:rPr>
          <w:rFonts w:eastAsia="Times New Roman"/>
        </w:rPr>
        <w:t>.  First, some of the questions used in the content portion of the test had nothing to do with the activities students were involved in.  The assessment really need</w:t>
      </w:r>
      <w:r w:rsidR="00FF2C71">
        <w:rPr>
          <w:rFonts w:eastAsia="Times New Roman"/>
        </w:rPr>
        <w:t>ed</w:t>
      </w:r>
      <w:r>
        <w:rPr>
          <w:rFonts w:eastAsia="Times New Roman"/>
        </w:rPr>
        <w:t xml:space="preserve"> to be changed</w:t>
      </w:r>
      <w:r w:rsidR="00FF2C71">
        <w:rPr>
          <w:rFonts w:eastAsia="Times New Roman"/>
        </w:rPr>
        <w:t>,</w:t>
      </w:r>
      <w:r>
        <w:rPr>
          <w:rFonts w:eastAsia="Times New Roman"/>
        </w:rPr>
        <w:t xml:space="preserve"> so that each of the questions students </w:t>
      </w:r>
      <w:r w:rsidR="00FF2C71">
        <w:rPr>
          <w:rFonts w:eastAsia="Times New Roman"/>
        </w:rPr>
        <w:t>were</w:t>
      </w:r>
      <w:r>
        <w:rPr>
          <w:rFonts w:eastAsia="Times New Roman"/>
        </w:rPr>
        <w:t xml:space="preserve"> </w:t>
      </w:r>
      <w:r>
        <w:rPr>
          <w:rFonts w:eastAsia="Times New Roman"/>
        </w:rPr>
        <w:lastRenderedPageBreak/>
        <w:t xml:space="preserve">being asked to respond </w:t>
      </w:r>
      <w:proofErr w:type="gramStart"/>
      <w:r>
        <w:rPr>
          <w:rFonts w:eastAsia="Times New Roman"/>
        </w:rPr>
        <w:t>to,</w:t>
      </w:r>
      <w:proofErr w:type="gramEnd"/>
      <w:r>
        <w:rPr>
          <w:rFonts w:eastAsia="Times New Roman"/>
        </w:rPr>
        <w:t xml:space="preserve"> relate</w:t>
      </w:r>
      <w:r w:rsidR="00FF2C71">
        <w:rPr>
          <w:rFonts w:eastAsia="Times New Roman"/>
        </w:rPr>
        <w:t>d</w:t>
      </w:r>
      <w:r>
        <w:rPr>
          <w:rFonts w:eastAsia="Times New Roman"/>
        </w:rPr>
        <w:t xml:space="preserve"> in some way to the activities they were presented with.  It would be helpful if the data used would also be meaningful to students</w:t>
      </w:r>
      <w:r w:rsidR="00FF2C71">
        <w:rPr>
          <w:rFonts w:eastAsia="Times New Roman"/>
        </w:rPr>
        <w:t>,</w:t>
      </w:r>
      <w:r>
        <w:rPr>
          <w:rFonts w:eastAsia="Times New Roman"/>
        </w:rPr>
        <w:t xml:space="preserve"> so they had proof of how much they had grown from the beginning of the unit to the end.  In some ways this is much like any other data gathering for proof of student learning.  Students really need to be encouraged to track their learning progress as well, through notebooks and journals</w:t>
      </w:r>
      <w:r w:rsidR="00FF2C71">
        <w:rPr>
          <w:rFonts w:eastAsia="Times New Roman"/>
        </w:rPr>
        <w:t>, as well as various forms of quantitative data</w:t>
      </w:r>
      <w:r>
        <w:rPr>
          <w:rFonts w:eastAsia="Times New Roman"/>
        </w:rPr>
        <w:t>.  Self reflection can often times tell a researcher more than an answer to a question on a test.</w:t>
      </w:r>
    </w:p>
    <w:p w:rsidR="00AE4B4F" w:rsidRPr="00AE4B4F" w:rsidRDefault="00AE4B4F" w:rsidP="00AE4B4F">
      <w:pPr>
        <w:pStyle w:val="ListParagraph"/>
        <w:shd w:val="clear" w:color="auto" w:fill="FFFFFF" w:themeFill="background1"/>
        <w:rPr>
          <w:color w:val="FF0000"/>
          <w:sz w:val="20"/>
          <w:szCs w:val="20"/>
        </w:rPr>
      </w:pPr>
    </w:p>
    <w:p w:rsidR="00AE4B4F" w:rsidRPr="007002F7" w:rsidRDefault="007002F7" w:rsidP="007002F7">
      <w:pPr>
        <w:pStyle w:val="ListParagraph"/>
        <w:numPr>
          <w:ilvl w:val="0"/>
          <w:numId w:val="15"/>
        </w:numPr>
        <w:rPr>
          <w:b/>
          <w:sz w:val="20"/>
          <w:szCs w:val="20"/>
        </w:rPr>
      </w:pPr>
      <w:r w:rsidRPr="007002F7">
        <w:rPr>
          <w:b/>
        </w:rPr>
        <w:t>Next</w:t>
      </w:r>
      <w:r w:rsidR="00AE4B4F" w:rsidRPr="007002F7">
        <w:rPr>
          <w:b/>
        </w:rPr>
        <w:t xml:space="preserve"> steps?</w:t>
      </w:r>
    </w:p>
    <w:p w:rsidR="007002F7" w:rsidRPr="007002F7" w:rsidRDefault="007002F7" w:rsidP="007002F7">
      <w:pPr>
        <w:pStyle w:val="ListParagraph"/>
        <w:numPr>
          <w:ilvl w:val="0"/>
          <w:numId w:val="38"/>
        </w:numPr>
        <w:rPr>
          <w:b/>
          <w:i/>
          <w:sz w:val="22"/>
          <w:szCs w:val="22"/>
          <w:lang w:eastAsia="ja-JP"/>
        </w:rPr>
      </w:pPr>
      <w:proofErr w:type="spellStart"/>
      <w:r w:rsidRPr="007002F7">
        <w:rPr>
          <w:b/>
          <w:i/>
          <w:sz w:val="22"/>
          <w:szCs w:val="22"/>
          <w:lang w:eastAsia="ja-JP"/>
        </w:rPr>
        <w:t>MoonChallenge</w:t>
      </w:r>
      <w:proofErr w:type="spellEnd"/>
      <w:r w:rsidRPr="007002F7">
        <w:rPr>
          <w:b/>
          <w:i/>
          <w:sz w:val="22"/>
          <w:szCs w:val="22"/>
          <w:lang w:eastAsia="ja-JP"/>
        </w:rPr>
        <w:t xml:space="preserve"> Touchdown activity</w:t>
      </w:r>
      <w:r w:rsidR="00FF2C71">
        <w:rPr>
          <w:sz w:val="22"/>
          <w:szCs w:val="22"/>
          <w:lang w:eastAsia="ja-JP"/>
        </w:rPr>
        <w:t xml:space="preserve">(when presented </w:t>
      </w:r>
      <w:r w:rsidR="00FF2C71" w:rsidRPr="00FF2C71">
        <w:rPr>
          <w:sz w:val="22"/>
          <w:szCs w:val="22"/>
          <w:lang w:eastAsia="ja-JP"/>
        </w:rPr>
        <w:t>again)</w:t>
      </w:r>
    </w:p>
    <w:p w:rsidR="007002F7" w:rsidRPr="007002F7" w:rsidRDefault="007002F7" w:rsidP="007002F7">
      <w:pPr>
        <w:pStyle w:val="ListParagraph"/>
        <w:numPr>
          <w:ilvl w:val="0"/>
          <w:numId w:val="39"/>
        </w:numPr>
        <w:ind w:firstLine="0"/>
        <w:rPr>
          <w:sz w:val="22"/>
          <w:szCs w:val="22"/>
          <w:lang w:eastAsia="ja-JP"/>
        </w:rPr>
      </w:pPr>
      <w:r w:rsidRPr="007002F7">
        <w:rPr>
          <w:sz w:val="22"/>
          <w:szCs w:val="22"/>
          <w:lang w:eastAsia="ja-JP"/>
        </w:rPr>
        <w:t xml:space="preserve">Previous Feedback /criteria </w:t>
      </w:r>
      <w:r w:rsidR="009A54A7">
        <w:rPr>
          <w:sz w:val="22"/>
          <w:szCs w:val="22"/>
          <w:lang w:eastAsia="ja-JP"/>
        </w:rPr>
        <w:t xml:space="preserve">needs to be </w:t>
      </w:r>
      <w:r w:rsidRPr="007002F7">
        <w:rPr>
          <w:sz w:val="22"/>
          <w:szCs w:val="22"/>
          <w:lang w:eastAsia="ja-JP"/>
        </w:rPr>
        <w:t xml:space="preserve">set for </w:t>
      </w:r>
      <w:r w:rsidR="009A54A7">
        <w:rPr>
          <w:sz w:val="22"/>
          <w:szCs w:val="22"/>
          <w:lang w:eastAsia="ja-JP"/>
        </w:rPr>
        <w:t>expectations in written reports.</w:t>
      </w:r>
    </w:p>
    <w:p w:rsidR="007002F7" w:rsidRPr="007002F7" w:rsidRDefault="007002F7" w:rsidP="007002F7">
      <w:pPr>
        <w:pStyle w:val="ListParagraph"/>
        <w:numPr>
          <w:ilvl w:val="0"/>
          <w:numId w:val="39"/>
        </w:numPr>
        <w:ind w:left="1440"/>
        <w:rPr>
          <w:sz w:val="22"/>
          <w:szCs w:val="22"/>
          <w:lang w:eastAsia="ja-JP"/>
        </w:rPr>
      </w:pPr>
      <w:r w:rsidRPr="007002F7">
        <w:rPr>
          <w:sz w:val="22"/>
          <w:szCs w:val="22"/>
          <w:lang w:eastAsia="ja-JP"/>
        </w:rPr>
        <w:t xml:space="preserve">Students </w:t>
      </w:r>
      <w:r w:rsidR="009A54A7">
        <w:rPr>
          <w:sz w:val="22"/>
          <w:szCs w:val="22"/>
          <w:lang w:eastAsia="ja-JP"/>
        </w:rPr>
        <w:t>must understand</w:t>
      </w:r>
      <w:r w:rsidRPr="007002F7">
        <w:rPr>
          <w:sz w:val="22"/>
          <w:szCs w:val="22"/>
          <w:lang w:eastAsia="ja-JP"/>
        </w:rPr>
        <w:t xml:space="preserve"> the iterative process</w:t>
      </w:r>
      <w:r w:rsidR="009A54A7">
        <w:rPr>
          <w:sz w:val="22"/>
          <w:szCs w:val="22"/>
          <w:lang w:eastAsia="ja-JP"/>
        </w:rPr>
        <w:t>,</w:t>
      </w:r>
      <w:r w:rsidRPr="007002F7">
        <w:rPr>
          <w:sz w:val="22"/>
          <w:szCs w:val="22"/>
          <w:lang w:eastAsia="ja-JP"/>
        </w:rPr>
        <w:t xml:space="preserve"> and the need to be specific about </w:t>
      </w:r>
      <w:r w:rsidR="009043B8">
        <w:rPr>
          <w:sz w:val="22"/>
          <w:szCs w:val="22"/>
          <w:lang w:eastAsia="ja-JP"/>
        </w:rPr>
        <w:t>the</w:t>
      </w:r>
      <w:r w:rsidRPr="007002F7">
        <w:rPr>
          <w:sz w:val="22"/>
          <w:szCs w:val="22"/>
          <w:lang w:eastAsia="ja-JP"/>
        </w:rPr>
        <w:t xml:space="preserve"> </w:t>
      </w:r>
      <w:r w:rsidR="009A54A7">
        <w:rPr>
          <w:sz w:val="22"/>
          <w:szCs w:val="22"/>
          <w:lang w:eastAsia="ja-JP"/>
        </w:rPr>
        <w:t>each change</w:t>
      </w:r>
      <w:r w:rsidRPr="007002F7">
        <w:rPr>
          <w:sz w:val="22"/>
          <w:szCs w:val="22"/>
          <w:lang w:eastAsia="ja-JP"/>
        </w:rPr>
        <w:t xml:space="preserve"> </w:t>
      </w:r>
      <w:r w:rsidR="009043B8">
        <w:rPr>
          <w:sz w:val="22"/>
          <w:szCs w:val="22"/>
          <w:lang w:eastAsia="ja-JP"/>
        </w:rPr>
        <w:t>to</w:t>
      </w:r>
      <w:r w:rsidRPr="007002F7">
        <w:rPr>
          <w:sz w:val="22"/>
          <w:szCs w:val="22"/>
          <w:lang w:eastAsia="ja-JP"/>
        </w:rPr>
        <w:t xml:space="preserve"> be made</w:t>
      </w:r>
      <w:r>
        <w:rPr>
          <w:sz w:val="22"/>
          <w:szCs w:val="22"/>
          <w:lang w:eastAsia="ja-JP"/>
        </w:rPr>
        <w:t xml:space="preserve"> in the</w:t>
      </w:r>
      <w:r w:rsidR="009043B8">
        <w:rPr>
          <w:sz w:val="22"/>
          <w:szCs w:val="22"/>
          <w:lang w:eastAsia="ja-JP"/>
        </w:rPr>
        <w:t>ir</w:t>
      </w:r>
      <w:r>
        <w:rPr>
          <w:sz w:val="22"/>
          <w:szCs w:val="22"/>
          <w:lang w:eastAsia="ja-JP"/>
        </w:rPr>
        <w:t xml:space="preserve"> redesign</w:t>
      </w:r>
      <w:r w:rsidR="009A54A7">
        <w:rPr>
          <w:sz w:val="22"/>
          <w:szCs w:val="22"/>
          <w:lang w:eastAsia="ja-JP"/>
        </w:rPr>
        <w:t>.</w:t>
      </w:r>
    </w:p>
    <w:p w:rsidR="007002F7" w:rsidRPr="007002F7" w:rsidRDefault="009A54A7" w:rsidP="007002F7">
      <w:pPr>
        <w:pStyle w:val="ListParagraph"/>
        <w:numPr>
          <w:ilvl w:val="0"/>
          <w:numId w:val="39"/>
        </w:numPr>
        <w:ind w:left="1440"/>
        <w:rPr>
          <w:sz w:val="22"/>
          <w:szCs w:val="22"/>
          <w:lang w:eastAsia="ja-JP"/>
        </w:rPr>
      </w:pPr>
      <w:r>
        <w:rPr>
          <w:sz w:val="22"/>
          <w:szCs w:val="22"/>
          <w:lang w:eastAsia="ja-JP"/>
        </w:rPr>
        <w:t>Consider being a part of the science team helping to develop a</w:t>
      </w:r>
      <w:r w:rsidR="007002F7" w:rsidRPr="007002F7">
        <w:rPr>
          <w:sz w:val="22"/>
          <w:szCs w:val="22"/>
          <w:lang w:eastAsia="ja-JP"/>
        </w:rPr>
        <w:t xml:space="preserve"> new way to “do science” </w:t>
      </w:r>
      <w:r>
        <w:rPr>
          <w:sz w:val="22"/>
          <w:szCs w:val="22"/>
          <w:lang w:eastAsia="ja-JP"/>
        </w:rPr>
        <w:t>and help support students and teachers in the process.</w:t>
      </w:r>
    </w:p>
    <w:p w:rsidR="007002F7" w:rsidRPr="009A54A7" w:rsidRDefault="009A54A7" w:rsidP="007002F7">
      <w:pPr>
        <w:pStyle w:val="ListParagraph"/>
        <w:numPr>
          <w:ilvl w:val="0"/>
          <w:numId w:val="39"/>
        </w:numPr>
        <w:ind w:left="1440"/>
        <w:rPr>
          <w:sz w:val="22"/>
          <w:szCs w:val="22"/>
          <w:lang w:eastAsia="ja-JP"/>
        </w:rPr>
      </w:pPr>
      <w:r>
        <w:rPr>
          <w:sz w:val="22"/>
          <w:szCs w:val="22"/>
          <w:lang w:eastAsia="ja-JP"/>
        </w:rPr>
        <w:t>I</w:t>
      </w:r>
      <w:r w:rsidRPr="007002F7">
        <w:rPr>
          <w:sz w:val="22"/>
          <w:szCs w:val="22"/>
          <w:lang w:eastAsia="ja-JP"/>
        </w:rPr>
        <w:t xml:space="preserve">f I were part of an entire </w:t>
      </w:r>
      <w:r>
        <w:rPr>
          <w:sz w:val="22"/>
          <w:szCs w:val="22"/>
          <w:lang w:eastAsia="ja-JP"/>
        </w:rPr>
        <w:t xml:space="preserve">science </w:t>
      </w:r>
      <w:r w:rsidRPr="007002F7">
        <w:rPr>
          <w:sz w:val="22"/>
          <w:szCs w:val="22"/>
          <w:lang w:eastAsia="ja-JP"/>
        </w:rPr>
        <w:t>unit and not just a one day event</w:t>
      </w:r>
      <w:r>
        <w:rPr>
          <w:sz w:val="22"/>
          <w:szCs w:val="22"/>
          <w:lang w:eastAsia="ja-JP"/>
        </w:rPr>
        <w:t>, I w</w:t>
      </w:r>
      <w:r w:rsidR="007002F7" w:rsidRPr="007002F7">
        <w:rPr>
          <w:sz w:val="22"/>
          <w:szCs w:val="22"/>
          <w:lang w:eastAsia="ja-JP"/>
        </w:rPr>
        <w:t xml:space="preserve">ould be more effective in making change in scientific behavior </w:t>
      </w:r>
      <w:r>
        <w:rPr>
          <w:sz w:val="22"/>
          <w:szCs w:val="22"/>
          <w:lang w:eastAsia="ja-JP"/>
        </w:rPr>
        <w:t>for students and teachers.</w:t>
      </w:r>
    </w:p>
    <w:p w:rsidR="007002F7" w:rsidRPr="00FF2C71" w:rsidRDefault="007002F7" w:rsidP="00FF2C71">
      <w:pPr>
        <w:pStyle w:val="ListParagraph"/>
        <w:numPr>
          <w:ilvl w:val="0"/>
          <w:numId w:val="38"/>
        </w:numPr>
        <w:rPr>
          <w:b/>
          <w:i/>
          <w:sz w:val="22"/>
          <w:szCs w:val="22"/>
          <w:lang w:eastAsia="ja-JP"/>
        </w:rPr>
      </w:pPr>
      <w:r>
        <w:rPr>
          <w:b/>
          <w:sz w:val="22"/>
          <w:szCs w:val="22"/>
        </w:rPr>
        <w:t>Robotics Challenges</w:t>
      </w:r>
      <w:r w:rsidR="00FF2C71">
        <w:rPr>
          <w:b/>
          <w:sz w:val="22"/>
          <w:szCs w:val="22"/>
        </w:rPr>
        <w:t xml:space="preserve"> </w:t>
      </w:r>
      <w:r w:rsidR="00FF2C71">
        <w:rPr>
          <w:sz w:val="22"/>
          <w:szCs w:val="22"/>
          <w:lang w:eastAsia="ja-JP"/>
        </w:rPr>
        <w:t xml:space="preserve">(when presented </w:t>
      </w:r>
      <w:r w:rsidR="00FF2C71" w:rsidRPr="00FF2C71">
        <w:rPr>
          <w:sz w:val="22"/>
          <w:szCs w:val="22"/>
          <w:lang w:eastAsia="ja-JP"/>
        </w:rPr>
        <w:t>again)</w:t>
      </w:r>
      <w:r w:rsidRPr="00FF2C71">
        <w:rPr>
          <w:b/>
          <w:sz w:val="22"/>
          <w:szCs w:val="22"/>
        </w:rPr>
        <w:t>:</w:t>
      </w:r>
    </w:p>
    <w:p w:rsidR="007002F7" w:rsidRDefault="007002F7" w:rsidP="007002F7">
      <w:pPr>
        <w:pStyle w:val="ListParagraph"/>
        <w:numPr>
          <w:ilvl w:val="0"/>
          <w:numId w:val="40"/>
        </w:numPr>
        <w:rPr>
          <w:sz w:val="22"/>
          <w:szCs w:val="22"/>
        </w:rPr>
      </w:pPr>
      <w:r w:rsidRPr="007002F7">
        <w:rPr>
          <w:sz w:val="22"/>
          <w:szCs w:val="22"/>
        </w:rPr>
        <w:t>Allow more time to work through the robotics challenges</w:t>
      </w:r>
      <w:r w:rsidR="009043B8">
        <w:rPr>
          <w:sz w:val="22"/>
          <w:szCs w:val="22"/>
        </w:rPr>
        <w:t>.</w:t>
      </w:r>
    </w:p>
    <w:p w:rsidR="009043B8" w:rsidRPr="007002F7" w:rsidRDefault="009043B8" w:rsidP="007002F7">
      <w:pPr>
        <w:pStyle w:val="ListParagraph"/>
        <w:numPr>
          <w:ilvl w:val="0"/>
          <w:numId w:val="40"/>
        </w:numPr>
        <w:rPr>
          <w:sz w:val="22"/>
          <w:szCs w:val="22"/>
        </w:rPr>
      </w:pPr>
      <w:r>
        <w:rPr>
          <w:sz w:val="22"/>
          <w:szCs w:val="22"/>
        </w:rPr>
        <w:t>Possibly have a separate elective course for students who are willing to spend the entire course working on robotics rather than dabbling in several short tech ed. projects.</w:t>
      </w:r>
    </w:p>
    <w:p w:rsidR="007002F7" w:rsidRDefault="007002F7" w:rsidP="007002F7">
      <w:pPr>
        <w:pStyle w:val="ListParagraph"/>
        <w:numPr>
          <w:ilvl w:val="0"/>
          <w:numId w:val="40"/>
        </w:numPr>
        <w:rPr>
          <w:sz w:val="22"/>
          <w:szCs w:val="22"/>
        </w:rPr>
      </w:pPr>
      <w:r w:rsidRPr="007002F7">
        <w:rPr>
          <w:sz w:val="22"/>
          <w:szCs w:val="22"/>
        </w:rPr>
        <w:t>Have the</w:t>
      </w:r>
      <w:r w:rsidR="009043B8">
        <w:rPr>
          <w:sz w:val="22"/>
          <w:szCs w:val="22"/>
        </w:rPr>
        <w:t>i</w:t>
      </w:r>
      <w:r w:rsidRPr="007002F7">
        <w:rPr>
          <w:sz w:val="22"/>
          <w:szCs w:val="22"/>
        </w:rPr>
        <w:t>r solution</w:t>
      </w:r>
      <w:r w:rsidR="009043B8">
        <w:rPr>
          <w:sz w:val="22"/>
          <w:szCs w:val="22"/>
        </w:rPr>
        <w:t>s</w:t>
      </w:r>
      <w:r w:rsidRPr="007002F7">
        <w:rPr>
          <w:sz w:val="22"/>
          <w:szCs w:val="22"/>
        </w:rPr>
        <w:t xml:space="preserve"> tied to a competition to see the best ideas</w:t>
      </w:r>
      <w:r>
        <w:rPr>
          <w:sz w:val="22"/>
          <w:szCs w:val="22"/>
        </w:rPr>
        <w:t xml:space="preserve"> incorporated into the design to take to contest level.</w:t>
      </w:r>
    </w:p>
    <w:p w:rsidR="00875A25" w:rsidRDefault="007002F7" w:rsidP="00875A25">
      <w:pPr>
        <w:pStyle w:val="ListParagraph"/>
        <w:numPr>
          <w:ilvl w:val="0"/>
          <w:numId w:val="40"/>
        </w:numPr>
        <w:rPr>
          <w:sz w:val="22"/>
          <w:szCs w:val="22"/>
        </w:rPr>
      </w:pPr>
      <w:r>
        <w:rPr>
          <w:sz w:val="22"/>
          <w:szCs w:val="22"/>
        </w:rPr>
        <w:t>Create an online space for students to record their progress and problems they are working through, so they can put their heads together with other like minds to come up with the best solution to the problem they are working on.</w:t>
      </w:r>
    </w:p>
    <w:p w:rsidR="00691816" w:rsidRPr="00691816" w:rsidRDefault="00691816" w:rsidP="00691816">
      <w:pPr>
        <w:pStyle w:val="ListParagraph"/>
        <w:ind w:left="1440"/>
        <w:rPr>
          <w:sz w:val="22"/>
          <w:szCs w:val="22"/>
        </w:rPr>
      </w:pPr>
    </w:p>
    <w:p w:rsidR="00875A25" w:rsidRPr="00E25197" w:rsidRDefault="00875A25" w:rsidP="00691816">
      <w:pPr>
        <w:pStyle w:val="ListParagraph"/>
        <w:numPr>
          <w:ilvl w:val="0"/>
          <w:numId w:val="23"/>
        </w:numPr>
        <w:ind w:left="360" w:hanging="360"/>
        <w:rPr>
          <w:b/>
          <w:sz w:val="28"/>
          <w:szCs w:val="28"/>
        </w:rPr>
      </w:pPr>
      <w:r w:rsidRPr="00E25197">
        <w:rPr>
          <w:b/>
          <w:sz w:val="28"/>
          <w:szCs w:val="28"/>
        </w:rPr>
        <w:t>Conclusion and implications for study</w:t>
      </w:r>
    </w:p>
    <w:p w:rsidR="00CD658A" w:rsidRPr="00CD658A" w:rsidRDefault="00CD658A" w:rsidP="00CD658A">
      <w:pPr>
        <w:pStyle w:val="ListParagraph"/>
        <w:numPr>
          <w:ilvl w:val="0"/>
          <w:numId w:val="44"/>
        </w:numPr>
        <w:rPr>
          <w:b/>
        </w:rPr>
      </w:pPr>
      <w:r w:rsidRPr="00CD658A">
        <w:rPr>
          <w:b/>
        </w:rPr>
        <w:t>Summary of Findings</w:t>
      </w:r>
    </w:p>
    <w:p w:rsidR="00397236" w:rsidRPr="00397236" w:rsidRDefault="00397236" w:rsidP="005D5550">
      <w:pPr>
        <w:pStyle w:val="ListParagraph"/>
        <w:rPr>
          <w:sz w:val="22"/>
          <w:szCs w:val="22"/>
        </w:rPr>
      </w:pPr>
      <w:r w:rsidRPr="00397236">
        <w:rPr>
          <w:sz w:val="22"/>
          <w:szCs w:val="22"/>
        </w:rPr>
        <w:t xml:space="preserve">Three </w:t>
      </w:r>
      <w:r>
        <w:rPr>
          <w:sz w:val="22"/>
          <w:szCs w:val="22"/>
        </w:rPr>
        <w:t xml:space="preserve">major themes came out of the results of analyzing the data from this action research study.  The first was one in which students were more successful and more engaged in the learning process when the activities were presented as a design challenge to be solved by the students, and when they had several opportunities to repeat a process in order to become efficient in resolving the task at hand.  I tie this first theme to my emergent </w:t>
      </w:r>
      <w:r w:rsidR="005D5550">
        <w:rPr>
          <w:sz w:val="22"/>
          <w:szCs w:val="22"/>
        </w:rPr>
        <w:t>themes</w:t>
      </w:r>
      <w:r>
        <w:rPr>
          <w:sz w:val="22"/>
          <w:szCs w:val="22"/>
        </w:rPr>
        <w:t xml:space="preserve"> </w:t>
      </w:r>
      <w:proofErr w:type="gramStart"/>
      <w:r>
        <w:rPr>
          <w:sz w:val="22"/>
          <w:szCs w:val="22"/>
        </w:rPr>
        <w:t>of :</w:t>
      </w:r>
      <w:proofErr w:type="gramEnd"/>
    </w:p>
    <w:p w:rsidR="00397236" w:rsidRDefault="00691816" w:rsidP="00FF2C71">
      <w:pPr>
        <w:pStyle w:val="ListParagraph"/>
        <w:numPr>
          <w:ilvl w:val="0"/>
          <w:numId w:val="43"/>
        </w:numPr>
        <w:tabs>
          <w:tab w:val="left" w:pos="1800"/>
        </w:tabs>
        <w:ind w:left="1440" w:firstLine="0"/>
        <w:rPr>
          <w:lang w:eastAsia="ja-JP"/>
        </w:rPr>
      </w:pPr>
      <w:r w:rsidRPr="00691816">
        <w:rPr>
          <w:b/>
        </w:rPr>
        <w:t>Hands On = Minds On / Engaged Learners</w:t>
      </w:r>
      <w:r w:rsidRPr="00691816">
        <w:rPr>
          <w:lang w:eastAsia="ja-JP"/>
        </w:rPr>
        <w:t xml:space="preserve"> </w:t>
      </w:r>
    </w:p>
    <w:p w:rsidR="00397236" w:rsidRPr="00397236" w:rsidRDefault="00397236" w:rsidP="00FF2C71">
      <w:pPr>
        <w:pStyle w:val="ListParagraph"/>
        <w:numPr>
          <w:ilvl w:val="0"/>
          <w:numId w:val="43"/>
        </w:numPr>
        <w:tabs>
          <w:tab w:val="left" w:pos="1800"/>
        </w:tabs>
        <w:ind w:firstLine="720"/>
        <w:rPr>
          <w:lang w:eastAsia="ja-JP"/>
        </w:rPr>
      </w:pPr>
      <w:r w:rsidRPr="00397236">
        <w:rPr>
          <w:b/>
          <w:sz w:val="22"/>
          <w:szCs w:val="22"/>
        </w:rPr>
        <w:t>Transferable Skills Develop With Opportunities for Repeated Real World Practice</w:t>
      </w:r>
    </w:p>
    <w:p w:rsidR="00397236" w:rsidRDefault="005D5550" w:rsidP="005D5550">
      <w:pPr>
        <w:pStyle w:val="ListParagraph"/>
        <w:tabs>
          <w:tab w:val="left" w:pos="1530"/>
        </w:tabs>
        <w:rPr>
          <w:lang w:eastAsia="ja-JP"/>
        </w:rPr>
      </w:pPr>
      <w:r>
        <w:rPr>
          <w:lang w:eastAsia="ja-JP"/>
        </w:rPr>
        <w:t>The second major theme was that involving the creativity of students.  Students have many ways to solve a given challenge or problem and want to be allowed and encouraged to use it.  I tie this second</w:t>
      </w:r>
      <w:r w:rsidR="00624D8E">
        <w:rPr>
          <w:lang w:eastAsia="ja-JP"/>
        </w:rPr>
        <w:t xml:space="preserve"> theme to my emergent themes of:</w:t>
      </w:r>
    </w:p>
    <w:p w:rsidR="00397236" w:rsidRPr="005D5550" w:rsidRDefault="00691816" w:rsidP="00FF2C71">
      <w:pPr>
        <w:pStyle w:val="ListParagraph"/>
        <w:numPr>
          <w:ilvl w:val="0"/>
          <w:numId w:val="43"/>
        </w:numPr>
        <w:tabs>
          <w:tab w:val="left" w:pos="1530"/>
          <w:tab w:val="left" w:pos="1800"/>
        </w:tabs>
        <w:ind w:firstLine="720"/>
        <w:rPr>
          <w:lang w:eastAsia="ja-JP"/>
        </w:rPr>
      </w:pPr>
      <w:r w:rsidRPr="005D5550">
        <w:rPr>
          <w:b/>
          <w:lang w:eastAsia="ja-JP"/>
        </w:rPr>
        <w:t>Many Possible Alternative Solutions to a Given Problem</w:t>
      </w:r>
    </w:p>
    <w:p w:rsidR="00397236" w:rsidRPr="005D5550" w:rsidRDefault="00691816" w:rsidP="0085718C">
      <w:pPr>
        <w:pStyle w:val="ListParagraph"/>
        <w:numPr>
          <w:ilvl w:val="0"/>
          <w:numId w:val="43"/>
        </w:numPr>
        <w:tabs>
          <w:tab w:val="left" w:pos="1800"/>
          <w:tab w:val="left" w:pos="1980"/>
        </w:tabs>
        <w:ind w:left="1800"/>
        <w:rPr>
          <w:lang w:eastAsia="ja-JP"/>
        </w:rPr>
      </w:pPr>
      <w:r w:rsidRPr="005D5550">
        <w:rPr>
          <w:b/>
          <w:sz w:val="22"/>
          <w:szCs w:val="22"/>
          <w:lang w:eastAsia="ja-JP"/>
        </w:rPr>
        <w:t>Students Need to be Allowed to use Their Creativity to Create a Solution to a Given Challenge or Problem</w:t>
      </w:r>
    </w:p>
    <w:p w:rsidR="00397236" w:rsidRPr="00624D8E" w:rsidRDefault="00624D8E" w:rsidP="005D5550">
      <w:pPr>
        <w:pStyle w:val="ListParagraph"/>
        <w:tabs>
          <w:tab w:val="left" w:pos="1530"/>
        </w:tabs>
        <w:rPr>
          <w:lang w:eastAsia="ja-JP"/>
        </w:rPr>
      </w:pPr>
      <w:r w:rsidRPr="00624D8E">
        <w:rPr>
          <w:lang w:eastAsia="ja-JP"/>
        </w:rPr>
        <w:t xml:space="preserve">The </w:t>
      </w:r>
      <w:r>
        <w:rPr>
          <w:lang w:eastAsia="ja-JP"/>
        </w:rPr>
        <w:t xml:space="preserve">third major theme was that involving the lack of knowledge or skills students had when trying to work through the activities that were a part of this study.  Students did not have a clear grasp on how to document their progress and thinking as they worked through the </w:t>
      </w:r>
      <w:proofErr w:type="spellStart"/>
      <w:r w:rsidRPr="00624D8E">
        <w:rPr>
          <w:i/>
          <w:lang w:eastAsia="ja-JP"/>
        </w:rPr>
        <w:t>TouchDown</w:t>
      </w:r>
      <w:proofErr w:type="spellEnd"/>
      <w:r w:rsidRPr="00624D8E">
        <w:rPr>
          <w:i/>
          <w:lang w:eastAsia="ja-JP"/>
        </w:rPr>
        <w:t xml:space="preserve">: </w:t>
      </w:r>
      <w:proofErr w:type="gramStart"/>
      <w:r w:rsidRPr="00624D8E">
        <w:rPr>
          <w:i/>
          <w:lang w:eastAsia="ja-JP"/>
        </w:rPr>
        <w:t>On</w:t>
      </w:r>
      <w:proofErr w:type="gramEnd"/>
      <w:r w:rsidRPr="00624D8E">
        <w:rPr>
          <w:i/>
          <w:lang w:eastAsia="ja-JP"/>
        </w:rPr>
        <w:t xml:space="preserve"> the Moon Challenge</w:t>
      </w:r>
      <w:r>
        <w:rPr>
          <w:lang w:eastAsia="ja-JP"/>
        </w:rPr>
        <w:t>.  As students worked through the robotics challenges they clearly were missing some important problem solving skills:  trying a new method when another one doesn’t work, breaking down a complex problem into smaller steps, carefully analyzing a problem before beginning on a solution.  I tie this third theme to my emergent themes of:</w:t>
      </w:r>
    </w:p>
    <w:p w:rsidR="00397236" w:rsidRDefault="00691816" w:rsidP="0085718C">
      <w:pPr>
        <w:pStyle w:val="ListParagraph"/>
        <w:numPr>
          <w:ilvl w:val="0"/>
          <w:numId w:val="43"/>
        </w:numPr>
        <w:tabs>
          <w:tab w:val="left" w:pos="1800"/>
        </w:tabs>
        <w:ind w:left="1800" w:hanging="270"/>
        <w:rPr>
          <w:lang w:eastAsia="ja-JP"/>
        </w:rPr>
      </w:pPr>
      <w:r w:rsidRPr="00397236">
        <w:rPr>
          <w:b/>
          <w:sz w:val="22"/>
          <w:szCs w:val="22"/>
          <w:lang w:eastAsia="ja-JP"/>
        </w:rPr>
        <w:t>Lack of Knowledge or Discipline to Fully Document Thought Processes While Working Through a Given Challenge:</w:t>
      </w:r>
    </w:p>
    <w:p w:rsidR="00397236" w:rsidRDefault="00691816" w:rsidP="0085718C">
      <w:pPr>
        <w:pStyle w:val="ListParagraph"/>
        <w:numPr>
          <w:ilvl w:val="0"/>
          <w:numId w:val="43"/>
        </w:numPr>
        <w:tabs>
          <w:tab w:val="left" w:pos="1530"/>
          <w:tab w:val="left" w:pos="1800"/>
        </w:tabs>
        <w:ind w:left="1800" w:hanging="270"/>
        <w:rPr>
          <w:lang w:eastAsia="ja-JP"/>
        </w:rPr>
      </w:pPr>
      <w:r w:rsidRPr="00397236">
        <w:rPr>
          <w:b/>
          <w:sz w:val="22"/>
          <w:szCs w:val="22"/>
        </w:rPr>
        <w:t>Lack of Adequate Problem Solving Skills to Facilitate a Positive Outcome:</w:t>
      </w:r>
    </w:p>
    <w:p w:rsidR="00397236" w:rsidRDefault="00691816" w:rsidP="0085718C">
      <w:pPr>
        <w:pStyle w:val="ListParagraph"/>
        <w:numPr>
          <w:ilvl w:val="0"/>
          <w:numId w:val="43"/>
        </w:numPr>
        <w:tabs>
          <w:tab w:val="left" w:pos="1530"/>
          <w:tab w:val="left" w:pos="1800"/>
        </w:tabs>
        <w:ind w:left="1800" w:hanging="270"/>
        <w:rPr>
          <w:lang w:eastAsia="ja-JP"/>
        </w:rPr>
      </w:pPr>
      <w:r w:rsidRPr="00397236">
        <w:rPr>
          <w:b/>
          <w:sz w:val="22"/>
          <w:szCs w:val="22"/>
        </w:rPr>
        <w:t>Students Wanting to Spend More Time Exploring a Topic or Project in Depth Before Moving on to Something New</w:t>
      </w:r>
    </w:p>
    <w:p w:rsidR="00691816" w:rsidRDefault="00691816" w:rsidP="00691816">
      <w:pPr>
        <w:pStyle w:val="ListParagraph"/>
        <w:ind w:left="1440"/>
      </w:pPr>
    </w:p>
    <w:p w:rsidR="007009FC" w:rsidRPr="00712BC1" w:rsidRDefault="007009FC" w:rsidP="00712BC1">
      <w:pPr>
        <w:pStyle w:val="ListParagraph"/>
        <w:numPr>
          <w:ilvl w:val="0"/>
          <w:numId w:val="44"/>
        </w:numPr>
        <w:rPr>
          <w:b/>
        </w:rPr>
      </w:pPr>
      <w:r w:rsidRPr="00712BC1">
        <w:rPr>
          <w:b/>
        </w:rPr>
        <w:t>I</w:t>
      </w:r>
      <w:r w:rsidR="00875A25" w:rsidRPr="00712BC1">
        <w:rPr>
          <w:b/>
        </w:rPr>
        <w:t>mplications for future practice and/or research</w:t>
      </w:r>
      <w:r w:rsidR="00964AAC">
        <w:rPr>
          <w:b/>
        </w:rPr>
        <w:t>:</w:t>
      </w:r>
      <w:r w:rsidR="00875A25" w:rsidRPr="00712BC1">
        <w:rPr>
          <w:b/>
        </w:rPr>
        <w:t xml:space="preserve"> </w:t>
      </w:r>
    </w:p>
    <w:p w:rsidR="00964AAC" w:rsidRDefault="00D8060C" w:rsidP="00712BC1">
      <w:pPr>
        <w:pStyle w:val="ListParagraph"/>
        <w:ind w:left="1080"/>
      </w:pPr>
      <w:r w:rsidRPr="00D8060C">
        <w:t xml:space="preserve">We must continue to document the progress we are making with students using robotics and the engineering and design process.  </w:t>
      </w:r>
      <w:proofErr w:type="spellStart"/>
      <w:r w:rsidR="00D62DA0">
        <w:t>Blumenfeld</w:t>
      </w:r>
      <w:proofErr w:type="spellEnd"/>
      <w:r w:rsidR="00D62DA0">
        <w:t xml:space="preserve">, et al (2000) suggest that curriculum units be designed to last between eight and 12 weeks allowing students opportunities to construct knowledge by solving real problems through asking and refining questions, designing and conducting investigations, gathering, analyzing, and interpreting information and data, drawing conclusions and reporting findings.  Further evidence is needed to support the notion that robotics activities provide a rich context for students to identify and investigate problems, generate hypotheses, gather and analyze data, and to determine </w:t>
      </w:r>
      <w:r w:rsidR="00964AAC">
        <w:t>findings and</w:t>
      </w:r>
      <w:r w:rsidR="00D62DA0">
        <w:t xml:space="preserve"> interpret results.  We need quantitative data measuring the direct impact of the robotics and engineering and d</w:t>
      </w:r>
      <w:r w:rsidR="00964AAC">
        <w:t>esign activities on the student</w:t>
      </w:r>
      <w:r w:rsidR="00D62DA0">
        <w:t xml:space="preserve"> learning outcomes.  </w:t>
      </w:r>
    </w:p>
    <w:p w:rsidR="00964AAC" w:rsidRDefault="00964AAC" w:rsidP="00712BC1">
      <w:pPr>
        <w:pStyle w:val="ListParagraph"/>
        <w:ind w:left="1080"/>
      </w:pPr>
    </w:p>
    <w:p w:rsidR="00D62DA0" w:rsidRDefault="00D62DA0" w:rsidP="00712BC1">
      <w:pPr>
        <w:pStyle w:val="ListParagraph"/>
        <w:ind w:left="1080"/>
      </w:pPr>
      <w:r>
        <w:t xml:space="preserve">Studies that explicitly measure scientific inquiry skills as an outcome of a robotic intervention still need to be completed.  Other data gathering information concerning specific scientific, mathematical, and technological skills gained as a result of working through robotics and </w:t>
      </w:r>
      <w:r w:rsidR="00964AAC">
        <w:t xml:space="preserve">the </w:t>
      </w:r>
      <w:r>
        <w:t>engineering design process is also needed.  To date, the length of time the robotic activities have been studied has been a relatively short period of time.  Studying the results from an entire unit or elective course may shed more light on long term learning effects.</w:t>
      </w:r>
    </w:p>
    <w:p w:rsidR="00712BC1" w:rsidRDefault="00712BC1" w:rsidP="00D62DA0">
      <w:pPr>
        <w:pStyle w:val="ListParagraph"/>
        <w:ind w:left="1440"/>
        <w:rPr>
          <w:b/>
        </w:rPr>
      </w:pPr>
    </w:p>
    <w:p w:rsidR="00D62DA0" w:rsidRDefault="00D62DA0" w:rsidP="00712BC1">
      <w:pPr>
        <w:pStyle w:val="ListParagraph"/>
        <w:ind w:left="1080"/>
      </w:pPr>
      <w:r w:rsidRPr="00D62DA0">
        <w:t xml:space="preserve">The </w:t>
      </w:r>
      <w:r>
        <w:t xml:space="preserve">results of this study support the findings of the body of knowledge reviewed in the literature.  </w:t>
      </w:r>
      <w:r w:rsidR="00691816">
        <w:t>Much work still needs to done to validate the ideas that have been brought forth as a result of this study.</w:t>
      </w:r>
    </w:p>
    <w:p w:rsidR="00964AAC" w:rsidRPr="00D62DA0" w:rsidRDefault="00964AAC" w:rsidP="00712BC1">
      <w:pPr>
        <w:pStyle w:val="ListParagraph"/>
        <w:ind w:left="1080"/>
      </w:pPr>
    </w:p>
    <w:p w:rsidR="00D8060C" w:rsidRPr="00D8060C" w:rsidRDefault="00D8060C" w:rsidP="00712BC1">
      <w:pPr>
        <w:pStyle w:val="ListParagraph"/>
        <w:numPr>
          <w:ilvl w:val="0"/>
          <w:numId w:val="44"/>
        </w:numPr>
        <w:rPr>
          <w:b/>
        </w:rPr>
      </w:pPr>
      <w:r w:rsidRPr="00D8060C">
        <w:rPr>
          <w:b/>
        </w:rPr>
        <w:t>Questions still needing further research:</w:t>
      </w:r>
    </w:p>
    <w:p w:rsidR="00D8060C" w:rsidRPr="00964AAC" w:rsidRDefault="00D8060C" w:rsidP="00D8060C">
      <w:pPr>
        <w:pStyle w:val="ListParagraph"/>
        <w:numPr>
          <w:ilvl w:val="0"/>
          <w:numId w:val="10"/>
        </w:numPr>
        <w:tabs>
          <w:tab w:val="left" w:pos="1800"/>
        </w:tabs>
        <w:ind w:left="1800"/>
      </w:pPr>
      <w:r w:rsidRPr="00964AAC">
        <w:rPr>
          <w:sz w:val="22"/>
          <w:szCs w:val="22"/>
        </w:rPr>
        <w:t>What are ways to convince others of the need for more STEM type activities in our learning plans for students?</w:t>
      </w:r>
    </w:p>
    <w:p w:rsidR="00D8060C" w:rsidRPr="00964AAC" w:rsidRDefault="00D8060C" w:rsidP="00D8060C">
      <w:pPr>
        <w:pStyle w:val="ListParagraph"/>
        <w:numPr>
          <w:ilvl w:val="0"/>
          <w:numId w:val="10"/>
        </w:numPr>
        <w:tabs>
          <w:tab w:val="left" w:pos="1800"/>
        </w:tabs>
        <w:autoSpaceDE w:val="0"/>
        <w:autoSpaceDN w:val="0"/>
        <w:adjustRightInd w:val="0"/>
        <w:ind w:left="1800"/>
      </w:pPr>
      <w:r w:rsidRPr="00964AAC">
        <w:t>As students make cross disciplinary connections, will they synthesize new knowledge for themselves and begin to understand how science and technology control the world in which they live?</w:t>
      </w:r>
    </w:p>
    <w:p w:rsidR="00D8060C" w:rsidRPr="00964AAC" w:rsidRDefault="00D8060C" w:rsidP="00D8060C">
      <w:pPr>
        <w:pStyle w:val="ListParagraph"/>
        <w:numPr>
          <w:ilvl w:val="0"/>
          <w:numId w:val="10"/>
        </w:numPr>
        <w:tabs>
          <w:tab w:val="left" w:pos="1800"/>
        </w:tabs>
        <w:autoSpaceDE w:val="0"/>
        <w:autoSpaceDN w:val="0"/>
        <w:adjustRightInd w:val="0"/>
        <w:ind w:left="1800"/>
        <w:rPr>
          <w:color w:val="666666"/>
        </w:rPr>
      </w:pPr>
      <w:r w:rsidRPr="00964AAC">
        <w:rPr>
          <w:lang w:eastAsia="ja-JP"/>
        </w:rPr>
        <w:t xml:space="preserve">How can the engineering and design process be used as a context for exploring science, technology, and mathematics concepts and also promote engineering habits of mind.  </w:t>
      </w:r>
    </w:p>
    <w:p w:rsidR="00D8060C" w:rsidRPr="00964AAC" w:rsidRDefault="00D8060C" w:rsidP="00D8060C">
      <w:pPr>
        <w:pStyle w:val="ListParagraph"/>
        <w:numPr>
          <w:ilvl w:val="0"/>
          <w:numId w:val="10"/>
        </w:numPr>
        <w:tabs>
          <w:tab w:val="left" w:pos="1800"/>
        </w:tabs>
        <w:autoSpaceDE w:val="0"/>
        <w:autoSpaceDN w:val="0"/>
        <w:adjustRightInd w:val="0"/>
        <w:ind w:left="1800"/>
        <w:rPr>
          <w:color w:val="666666"/>
        </w:rPr>
      </w:pPr>
      <w:r w:rsidRPr="00964AAC">
        <w:rPr>
          <w:lang w:eastAsia="ja-JP"/>
        </w:rPr>
        <w:t>How can science inquiry and mathematical reasoning be connected to the engineering design process in K-12 curricula and teacher professional development?</w:t>
      </w:r>
    </w:p>
    <w:p w:rsidR="00875A25" w:rsidRPr="00964AAC" w:rsidRDefault="00D8060C" w:rsidP="00691816">
      <w:pPr>
        <w:pStyle w:val="ListParagraph"/>
        <w:numPr>
          <w:ilvl w:val="0"/>
          <w:numId w:val="10"/>
        </w:numPr>
        <w:tabs>
          <w:tab w:val="left" w:pos="1800"/>
        </w:tabs>
        <w:autoSpaceDE w:val="0"/>
        <w:autoSpaceDN w:val="0"/>
        <w:adjustRightInd w:val="0"/>
        <w:ind w:left="1800"/>
        <w:rPr>
          <w:color w:val="666666"/>
        </w:rPr>
      </w:pPr>
      <w:r w:rsidRPr="00964AAC">
        <w:rPr>
          <w:lang w:eastAsia="ja-JP"/>
        </w:rPr>
        <w:t>How can content in K-12 engineering be defined and designed in a rigorous and systematic way?</w:t>
      </w:r>
    </w:p>
    <w:p w:rsidR="00875A25" w:rsidRDefault="00875A25" w:rsidP="00875A25">
      <w:pPr>
        <w:spacing w:after="0" w:line="240" w:lineRule="auto"/>
        <w:jc w:val="center"/>
        <w:rPr>
          <w:rFonts w:ascii="Times New Roman" w:eastAsia="Times New Roman" w:hAnsi="Times New Roman" w:cs="Times New Roman"/>
          <w:sz w:val="24"/>
          <w:szCs w:val="24"/>
        </w:rPr>
      </w:pPr>
    </w:p>
    <w:p w:rsidR="00875A25" w:rsidRDefault="009F4F97" w:rsidP="00875A25">
      <w:pPr>
        <w:spacing w:after="0" w:line="240" w:lineRule="auto"/>
        <w:jc w:val="center"/>
        <w:rPr>
          <w:rFonts w:ascii="Times New Roman" w:eastAsia="Times New Roman" w:hAnsi="Times New Roman" w:cs="Times New Roman"/>
          <w:sz w:val="24"/>
          <w:szCs w:val="24"/>
        </w:rPr>
      </w:pPr>
      <w:hyperlink r:id="rId17" w:history="1">
        <w:r w:rsidR="00875A25" w:rsidRPr="00117502">
          <w:rPr>
            <w:rStyle w:val="Hyperlink"/>
            <w:rFonts w:ascii="Times New Roman" w:eastAsia="Times New Roman" w:hAnsi="Times New Roman" w:cs="Times New Roman"/>
            <w:sz w:val="24"/>
            <w:szCs w:val="24"/>
          </w:rPr>
          <w:t>http://www.education.rec.ri.cmu.edu/fire/robot-lessons/</w:t>
        </w:r>
      </w:hyperlink>
      <w:r w:rsidR="00875A25">
        <w:rPr>
          <w:rFonts w:ascii="Times New Roman" w:eastAsia="Times New Roman" w:hAnsi="Times New Roman" w:cs="Times New Roman"/>
          <w:sz w:val="24"/>
          <w:szCs w:val="24"/>
        </w:rPr>
        <w:t xml:space="preserve"> will help to address some of the questions above.</w:t>
      </w:r>
    </w:p>
    <w:p w:rsidR="00875A25" w:rsidRPr="00D3357E" w:rsidRDefault="00875A25" w:rsidP="00875A25">
      <w:pPr>
        <w:spacing w:after="0" w:line="240" w:lineRule="auto"/>
        <w:jc w:val="center"/>
        <w:rPr>
          <w:rFonts w:ascii="Times New Roman" w:eastAsia="Times New Roman" w:hAnsi="Times New Roman" w:cs="Times New Roman"/>
          <w:color w:val="FF0000"/>
          <w:sz w:val="24"/>
          <w:szCs w:val="24"/>
        </w:rPr>
      </w:pPr>
      <w:r w:rsidRPr="008F7485">
        <w:rPr>
          <w:rFonts w:ascii="Times New Roman" w:eastAsia="Times New Roman" w:hAnsi="Times New Roman" w:cs="Times New Roman"/>
          <w:sz w:val="24"/>
          <w:szCs w:val="24"/>
        </w:rPr>
        <w:br/>
      </w:r>
    </w:p>
    <w:p w:rsidR="00875A25" w:rsidRDefault="00875A25" w:rsidP="00875A25">
      <w:pPr>
        <w:rPr>
          <w:color w:val="FF0000"/>
        </w:rPr>
      </w:pPr>
    </w:p>
    <w:p w:rsidR="00DC3B51" w:rsidRDefault="00DC3B51" w:rsidP="00DC3B51">
      <w:pPr>
        <w:jc w:val="center"/>
        <w:rPr>
          <w:noProof/>
        </w:rPr>
      </w:pPr>
    </w:p>
    <w:p w:rsidR="00DC3B51" w:rsidRDefault="00DC3B51" w:rsidP="00DC3B51">
      <w:pPr>
        <w:spacing w:after="0" w:line="240" w:lineRule="auto"/>
        <w:jc w:val="center"/>
        <w:rPr>
          <w:rFonts w:ascii="Times New Roman" w:eastAsia="Times New Roman" w:hAnsi="Times New Roman" w:cs="Times New Roman"/>
        </w:rPr>
      </w:pPr>
    </w:p>
    <w:p w:rsidR="00DC3B51" w:rsidRDefault="00DC3B51" w:rsidP="00DC3B51">
      <w:pPr>
        <w:spacing w:after="0" w:line="240" w:lineRule="auto"/>
        <w:jc w:val="center"/>
        <w:rPr>
          <w:rFonts w:ascii="Times New Roman" w:eastAsia="Times New Roman" w:hAnsi="Times New Roman" w:cs="Times New Roman"/>
        </w:rPr>
      </w:pPr>
    </w:p>
    <w:p w:rsidR="00DC3B51" w:rsidRDefault="00DC3B51" w:rsidP="00DC3B51">
      <w:pPr>
        <w:spacing w:after="0" w:line="240" w:lineRule="auto"/>
        <w:jc w:val="center"/>
        <w:rPr>
          <w:rFonts w:ascii="Times New Roman" w:eastAsia="Times New Roman" w:hAnsi="Times New Roman" w:cs="Times New Roman"/>
        </w:rPr>
      </w:pPr>
    </w:p>
    <w:p w:rsidR="00DC3B51" w:rsidRDefault="00DC3B51" w:rsidP="00DC3B51">
      <w:pPr>
        <w:spacing w:after="0" w:line="240" w:lineRule="auto"/>
        <w:jc w:val="center"/>
        <w:rPr>
          <w:rFonts w:ascii="Times New Roman" w:eastAsia="Times New Roman" w:hAnsi="Times New Roman" w:cs="Times New Roman"/>
        </w:rPr>
      </w:pPr>
    </w:p>
    <w:p w:rsidR="000A5C18" w:rsidRDefault="000A5C18" w:rsidP="000A5C18"/>
    <w:p w:rsidR="00712BC1" w:rsidRPr="000A5C18" w:rsidRDefault="00712BC1" w:rsidP="000A5C18"/>
    <w:p w:rsidR="000A5C18" w:rsidRDefault="000A5C18" w:rsidP="000A5C18">
      <w:pPr>
        <w:pStyle w:val="z-TopofForm"/>
      </w:pPr>
      <w:r>
        <w:rPr>
          <w:vanish w:val="0"/>
        </w:rPr>
        <w:lastRenderedPageBreak/>
        <w:tab/>
        <w:t>Below is an article I ran into on 7-21-10 that addresses some of the robotics and STEM education issues I feel still need to be researched further.</w:t>
      </w:r>
      <w:r>
        <w:t>Top of Form</w:t>
      </w:r>
    </w:p>
    <w:p w:rsidR="000A5C18" w:rsidRDefault="009F4F97" w:rsidP="000A5C18">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18" o:title=""/>
          </v:shape>
          <w:control r:id="rId19" w:name="DefaultOcxName" w:shapeid="_x0000_i1032"/>
        </w:object>
      </w:r>
      <w:r>
        <w:object w:dxaOrig="1440" w:dyaOrig="1440">
          <v:shape id="_x0000_i1035" type="#_x0000_t75" style="width:1in;height:18pt" o:ole="">
            <v:imagedata r:id="rId18" o:title=""/>
          </v:shape>
          <w:control r:id="rId20" w:name="DefaultOcxName1" w:shapeid="_x0000_i1035"/>
        </w:object>
      </w:r>
      <w:r>
        <w:object w:dxaOrig="1440" w:dyaOrig="1440">
          <v:shape id="_x0000_i1038" type="#_x0000_t75" style="width:1in;height:18pt" o:ole="">
            <v:imagedata r:id="rId21" o:title=""/>
          </v:shape>
          <w:control r:id="rId22" w:name="DefaultOcxName2" w:shapeid="_x0000_i1038"/>
        </w:object>
      </w:r>
    </w:p>
    <w:p w:rsidR="000A5C18" w:rsidRDefault="000A5C18" w:rsidP="000A5C18">
      <w:r>
        <w:rPr>
          <w:noProof/>
        </w:rPr>
        <w:drawing>
          <wp:inline distT="0" distB="0" distL="0" distR="0">
            <wp:extent cx="1955800" cy="572770"/>
            <wp:effectExtent l="19050" t="0" r="6350" b="0"/>
            <wp:docPr id="120" name="Picture 7" descr="T.H.E.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Journal"/>
                    <pic:cNvPicPr>
                      <a:picLocks noChangeAspect="1" noChangeArrowheads="1"/>
                    </pic:cNvPicPr>
                  </pic:nvPicPr>
                  <pic:blipFill>
                    <a:blip r:embed="rId23" cstate="print"/>
                    <a:srcRect/>
                    <a:stretch>
                      <a:fillRect/>
                    </a:stretch>
                  </pic:blipFill>
                  <pic:spPr bwMode="auto">
                    <a:xfrm>
                      <a:off x="0" y="0"/>
                      <a:ext cx="1955800" cy="572770"/>
                    </a:xfrm>
                    <a:prstGeom prst="rect">
                      <a:avLst/>
                    </a:prstGeom>
                    <a:noFill/>
                    <a:ln w="9525">
                      <a:noFill/>
                      <a:miter lim="800000"/>
                      <a:headEnd/>
                      <a:tailEnd/>
                    </a:ln>
                  </pic:spPr>
                </pic:pic>
              </a:graphicData>
            </a:graphic>
          </wp:inline>
        </w:drawing>
      </w:r>
    </w:p>
    <w:p w:rsidR="000A5C18" w:rsidRDefault="000A5C18" w:rsidP="000A5C18">
      <w:pPr>
        <w:pStyle w:val="kicker"/>
      </w:pPr>
      <w:r>
        <w:t>STEM Education | News</w:t>
      </w:r>
    </w:p>
    <w:p w:rsidR="000A5C18" w:rsidRDefault="000A5C18" w:rsidP="000A5C18">
      <w:pPr>
        <w:pStyle w:val="Heading3"/>
      </w:pPr>
      <w:r>
        <w:t xml:space="preserve">Carnegie Mellon Invents Robot Moves </w:t>
      </w:r>
      <w:proofErr w:type="gramStart"/>
      <w:r>
        <w:t>To</w:t>
      </w:r>
      <w:proofErr w:type="gramEnd"/>
      <w:r>
        <w:t xml:space="preserve"> Boost Science, Technology Majors</w:t>
      </w:r>
    </w:p>
    <w:p w:rsidR="000A5C18" w:rsidRDefault="000A5C18" w:rsidP="000A5C18">
      <w:pPr>
        <w:numPr>
          <w:ilvl w:val="0"/>
          <w:numId w:val="18"/>
        </w:numPr>
        <w:spacing w:before="100" w:beforeAutospacing="1" w:after="100" w:afterAutospacing="1" w:line="240" w:lineRule="auto"/>
      </w:pPr>
      <w:r>
        <w:t xml:space="preserve">By Dian </w:t>
      </w:r>
      <w:proofErr w:type="spellStart"/>
      <w:r>
        <w:t>Schaffhauser</w:t>
      </w:r>
      <w:proofErr w:type="spellEnd"/>
    </w:p>
    <w:p w:rsidR="000A5C18" w:rsidRDefault="000A5C18" w:rsidP="000A5C18">
      <w:pPr>
        <w:numPr>
          <w:ilvl w:val="0"/>
          <w:numId w:val="18"/>
        </w:numPr>
        <w:spacing w:before="100" w:beforeAutospacing="1" w:after="100" w:afterAutospacing="1" w:line="240" w:lineRule="auto"/>
      </w:pPr>
      <w:r>
        <w:t>07/19/10</w:t>
      </w:r>
    </w:p>
    <w:p w:rsidR="000A5C18" w:rsidRDefault="000A5C18" w:rsidP="000A5C18">
      <w:pPr>
        <w:pStyle w:val="NormalWeb"/>
      </w:pPr>
      <w:r>
        <w:t xml:space="preserve">A push to inspire kids to pursue careers in computers science and other technology and science areas is getting a four-year, $7 million boost at </w:t>
      </w:r>
      <w:hyperlink r:id="rId24" w:tgtFrame="_blank" w:history="1">
        <w:r>
          <w:rPr>
            <w:rStyle w:val="Hyperlink"/>
          </w:rPr>
          <w:t>Carnegie Mellon University</w:t>
        </w:r>
      </w:hyperlink>
      <w:r>
        <w:t xml:space="preserve">. The Pittsburgh institution is launching a new multi-front initiative called </w:t>
      </w:r>
      <w:hyperlink r:id="rId25" w:tgtFrame="_blank" w:history="1">
        <w:r>
          <w:rPr>
            <w:rStyle w:val="Hyperlink"/>
          </w:rPr>
          <w:t>Fostering Innovation through Robotics Exploration</w:t>
        </w:r>
      </w:hyperlink>
      <w:r>
        <w:t xml:space="preserve"> (FIRE), intended to leverage students' interest in robots and other forms of "hard fun."</w:t>
      </w:r>
    </w:p>
    <w:p w:rsidR="000A5C18" w:rsidRDefault="000A5C18" w:rsidP="000A5C18">
      <w:pPr>
        <w:pStyle w:val="NormalWeb"/>
      </w:pPr>
      <w:r>
        <w:t xml:space="preserve">The funding, from the </w:t>
      </w:r>
      <w:hyperlink r:id="rId26" w:tgtFrame="_blank" w:history="1">
        <w:r>
          <w:rPr>
            <w:rStyle w:val="Hyperlink"/>
          </w:rPr>
          <w:t>Defense Advanced Research Projects Agency</w:t>
        </w:r>
      </w:hyperlink>
      <w:r>
        <w:t xml:space="preserve"> (DARPA), will be used to develop new tools that enable middle school and high school students to expand their interest in robots, leading them from one activity to the next. Tools might consist of game-like virtual worlds where robot programs can be tested or computerized tutors that teach mathematics and computer science in the context of robotics.</w:t>
      </w:r>
    </w:p>
    <w:p w:rsidR="000A5C18" w:rsidRDefault="000A5C18" w:rsidP="000A5C18">
      <w:pPr>
        <w:pStyle w:val="NormalWeb"/>
      </w:pPr>
      <w:r>
        <w:t xml:space="preserve">The program will target robotic competitions such as </w:t>
      </w:r>
      <w:hyperlink r:id="rId27" w:tgtFrame="_blank" w:history="1">
        <w:r>
          <w:rPr>
            <w:rStyle w:val="Hyperlink"/>
          </w:rPr>
          <w:t>FIRST</w:t>
        </w:r>
      </w:hyperlink>
      <w:r>
        <w:t xml:space="preserve">, </w:t>
      </w:r>
      <w:hyperlink r:id="rId28" w:tgtFrame="_blank" w:history="1">
        <w:r>
          <w:rPr>
            <w:rStyle w:val="Hyperlink"/>
          </w:rPr>
          <w:t>VEX</w:t>
        </w:r>
      </w:hyperlink>
      <w:r>
        <w:t xml:space="preserve">, and </w:t>
      </w:r>
      <w:hyperlink r:id="rId29" w:tgtFrame="_blank" w:history="1">
        <w:proofErr w:type="spellStart"/>
        <w:r>
          <w:rPr>
            <w:rStyle w:val="Hyperlink"/>
          </w:rPr>
          <w:t>Robofest</w:t>
        </w:r>
        <w:proofErr w:type="spellEnd"/>
      </w:hyperlink>
      <w:r>
        <w:t>, which are popular among secondary school students; it will also offer new types of challenges by creating new competitions for autonomous, multi-robot teams and computer animations. To reach more students, FIRE will attempt to team up with national organizations such as the Girl Scouts and Boy Scouts, 4H, and the Boys Club and Girls Club of America.</w:t>
      </w:r>
    </w:p>
    <w:p w:rsidR="000A5C18" w:rsidRDefault="000A5C18" w:rsidP="000A5C18">
      <w:pPr>
        <w:pStyle w:val="NormalWeb"/>
      </w:pPr>
      <w:r>
        <w:t xml:space="preserve">"The idea is that these programs must be rigorous, but fun--what we call 'hard fun,'" said Robin </w:t>
      </w:r>
      <w:proofErr w:type="spellStart"/>
      <w:r>
        <w:t>Shoop</w:t>
      </w:r>
      <w:proofErr w:type="spellEnd"/>
      <w:r>
        <w:t xml:space="preserve">, director of FIRE and of </w:t>
      </w:r>
      <w:hyperlink r:id="rId30" w:tgtFrame="_blank" w:history="1">
        <w:r>
          <w:rPr>
            <w:rStyle w:val="Hyperlink"/>
          </w:rPr>
          <w:t>Carnegie Mellon's Robotics Academy</w:t>
        </w:r>
      </w:hyperlink>
      <w:r>
        <w:t>, which develops K-12 robotic education curriculum. "Robots provide a great teaching tool. Kids like robots and are innately curious about how they work and how they make decisions. Finding answers to their questions is fun, but technically challenging, and that makes robotics uniquely suited to teaching students computer science, engineering, and mathematics."</w:t>
      </w:r>
    </w:p>
    <w:p w:rsidR="000A5C18" w:rsidRDefault="000A5C18" w:rsidP="000A5C18">
      <w:pPr>
        <w:pStyle w:val="NormalWeb"/>
      </w:pPr>
      <w:r>
        <w:t xml:space="preserve">Among the participants will be Carnegie Mellon's </w:t>
      </w:r>
      <w:hyperlink r:id="rId31" w:tgtFrame="_blank" w:history="1">
        <w:r>
          <w:rPr>
            <w:rStyle w:val="Hyperlink"/>
          </w:rPr>
          <w:t>Human-Computer Interaction Institute</w:t>
        </w:r>
      </w:hyperlink>
      <w:r>
        <w:t>, which will develop automated tutoring systems for teaching Robotics Academy courses. "Cognitive tutors" developed at Carnegie Mellon are currently used in other subjects to present lessons and problem sets, provide guidance with complex problem-solving, and adjust the lessons to each student's comprehension level. FIRE's computer tutors will assist teachers and mentors who coach in robot competitions but may lack the mathematics and programming background necessary to help students tackle increasingly harder challenges.</w:t>
      </w:r>
    </w:p>
    <w:p w:rsidR="000A5C18" w:rsidRDefault="000A5C18" w:rsidP="000A5C18">
      <w:pPr>
        <w:pStyle w:val="NormalWeb"/>
      </w:pPr>
      <w:r>
        <w:t xml:space="preserve">The </w:t>
      </w:r>
      <w:hyperlink r:id="rId32" w:tgtFrame="_blank" w:history="1">
        <w:r>
          <w:rPr>
            <w:rStyle w:val="Hyperlink"/>
          </w:rPr>
          <w:t>Alice Project</w:t>
        </w:r>
      </w:hyperlink>
      <w:r>
        <w:t>, which has a 3D programming environment for creating animation, will work with FIRE to create a competition specifically to attract girls. The Alice team will work with the Robotics Academy to add virtual worlds to ROBOTC, another programming language that works with many of the robotic platforms used in the robotics competitions. That new functionality would let students design and test robots virtually without having access to the physical robot.</w:t>
      </w:r>
    </w:p>
    <w:p w:rsidR="000A5C18" w:rsidRDefault="000A5C18" w:rsidP="000A5C18">
      <w:pPr>
        <w:pStyle w:val="NormalWeb"/>
      </w:pPr>
      <w:r>
        <w:t xml:space="preserve">Another group will work on creating new tools and a new competition for teams of robots working together. A fourth effort will work with FIRE to increase participation in a competition in which high school students solve </w:t>
      </w:r>
      <w:r>
        <w:lastRenderedPageBreak/>
        <w:t xml:space="preserve">linguistic problems. The International Linguistics Olympiad is popular in Europe; FIRE's goal is to make it accessible to United States students through participation in the </w:t>
      </w:r>
      <w:hyperlink r:id="rId33" w:tgtFrame="_blank" w:history="1">
        <w:r>
          <w:rPr>
            <w:rStyle w:val="Hyperlink"/>
          </w:rPr>
          <w:t>North American Computational Linguistics Olympiad</w:t>
        </w:r>
      </w:hyperlink>
      <w:r>
        <w:t>.</w:t>
      </w:r>
    </w:p>
    <w:p w:rsidR="000A5C18" w:rsidRDefault="000A5C18" w:rsidP="000A5C18">
      <w:pPr>
        <w:pStyle w:val="NormalWeb"/>
      </w:pPr>
      <w:r>
        <w:t xml:space="preserve">"Tens of thousands of students nationwide participate in robotic activities every year, but these activities do not always translate into increases in academic preparation or sustained engagement with [Computer Science-Science-Technology-Engineering-Math]," </w:t>
      </w:r>
      <w:proofErr w:type="spellStart"/>
      <w:r>
        <w:t>Shoop</w:t>
      </w:r>
      <w:proofErr w:type="spellEnd"/>
      <w:r>
        <w:t xml:space="preserve"> said. "FIRE will provide the infrastructure, the tools, and the resources to significantly engage students for the long term."</w:t>
      </w:r>
    </w:p>
    <w:p w:rsidR="000A5C18" w:rsidRDefault="000A5C18" w:rsidP="000A5C18">
      <w:pPr>
        <w:pStyle w:val="NormalWeb"/>
      </w:pPr>
      <w:r>
        <w:t>DARPA is funding the effort to help fill the talent pipeline for technology- and science-Smart students. "We have a significant decline in the number of students signing up for computer science, science, technology, engineering, and mathematics majors at the college level," said Melanie Dumas, DARPA's program manager for its CS-STEM Program.</w:t>
      </w:r>
    </w:p>
    <w:p w:rsidR="000A5C18" w:rsidRDefault="000A5C18" w:rsidP="000A5C18">
      <w:pPr>
        <w:pStyle w:val="z-BottomofForm"/>
      </w:pPr>
      <w:r>
        <w:t>Bottom of Form</w:t>
      </w:r>
    </w:p>
    <w:p w:rsidR="000A5C18" w:rsidRPr="00814F72" w:rsidRDefault="000A5C18" w:rsidP="00D67C02">
      <w:pPr>
        <w:jc w:val="center"/>
        <w:rPr>
          <w:color w:val="FF0000"/>
        </w:rPr>
      </w:pPr>
    </w:p>
    <w:sectPr w:rsidR="000A5C18" w:rsidRPr="00814F72" w:rsidSect="00153AC6">
      <w:headerReference w:type="default" r:id="rId34"/>
      <w:pgSz w:w="12240" w:h="15840"/>
      <w:pgMar w:top="461" w:right="450" w:bottom="630" w:left="81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C71" w:rsidRDefault="00FF2C71" w:rsidP="006B174E">
      <w:pPr>
        <w:spacing w:after="0" w:line="240" w:lineRule="auto"/>
      </w:pPr>
      <w:r>
        <w:separator/>
      </w:r>
    </w:p>
  </w:endnote>
  <w:endnote w:type="continuationSeparator" w:id="0">
    <w:p w:rsidR="00FF2C71" w:rsidRDefault="00FF2C71" w:rsidP="006B17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PMingLiU">
    <w:altName w:val="新細明體"/>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C71" w:rsidRDefault="00FF2C71" w:rsidP="006B174E">
      <w:pPr>
        <w:spacing w:after="0" w:line="240" w:lineRule="auto"/>
      </w:pPr>
      <w:r>
        <w:separator/>
      </w:r>
    </w:p>
  </w:footnote>
  <w:footnote w:type="continuationSeparator" w:id="0">
    <w:p w:rsidR="00FF2C71" w:rsidRDefault="00FF2C71" w:rsidP="006B17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C71" w:rsidRDefault="00FF2C71">
    <w:pPr>
      <w:pStyle w:val="Header"/>
    </w:pPr>
    <w:r>
      <w:t>Renae Kelly</w:t>
    </w:r>
  </w:p>
  <w:p w:rsidR="00FF2C71" w:rsidRDefault="00FF2C71">
    <w:pPr>
      <w:pStyle w:val="Header"/>
    </w:pPr>
    <w:r>
      <w:t>Data Analysis Draft</w:t>
    </w:r>
  </w:p>
  <w:p w:rsidR="00FF2C71" w:rsidRDefault="00FF2C71">
    <w:pPr>
      <w:pStyle w:val="Header"/>
    </w:pPr>
    <w:r>
      <w:t>July 20</w:t>
    </w:r>
    <w:r w:rsidRPr="006B174E">
      <w:rPr>
        <w:vertAlign w:val="superscript"/>
      </w:rPr>
      <w:t>th</w:t>
    </w:r>
    <w:r>
      <w:t>,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1BA"/>
    <w:multiLevelType w:val="hybridMultilevel"/>
    <w:tmpl w:val="7FD693D8"/>
    <w:lvl w:ilvl="0" w:tplc="3D789820">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FD3575"/>
    <w:multiLevelType w:val="hybridMultilevel"/>
    <w:tmpl w:val="A1ACF398"/>
    <w:lvl w:ilvl="0" w:tplc="8DC06BDE">
      <w:start w:val="1"/>
      <w:numFmt w:val="lowerLetter"/>
      <w:lvlText w:val="%1."/>
      <w:lvlJc w:val="left"/>
      <w:pPr>
        <w:ind w:left="1260" w:hanging="360"/>
      </w:pPr>
      <w:rPr>
        <w:rFonts w:ascii="Times New Roman" w:eastAsiaTheme="minorHAnsi"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DD30BF4"/>
    <w:multiLevelType w:val="hybridMultilevel"/>
    <w:tmpl w:val="ED349792"/>
    <w:lvl w:ilvl="0" w:tplc="BE5EB49A">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0EC5C56"/>
    <w:multiLevelType w:val="hybridMultilevel"/>
    <w:tmpl w:val="BAE43886"/>
    <w:lvl w:ilvl="0" w:tplc="E99EF04A">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11A774F3"/>
    <w:multiLevelType w:val="hybridMultilevel"/>
    <w:tmpl w:val="A7F4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1F756F"/>
    <w:multiLevelType w:val="hybridMultilevel"/>
    <w:tmpl w:val="C65E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1D482F"/>
    <w:multiLevelType w:val="multilevel"/>
    <w:tmpl w:val="CC0C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A95C4F"/>
    <w:multiLevelType w:val="hybridMultilevel"/>
    <w:tmpl w:val="39EA5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4B203A"/>
    <w:multiLevelType w:val="hybridMultilevel"/>
    <w:tmpl w:val="66C0455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AB7DDE"/>
    <w:multiLevelType w:val="hybridMultilevel"/>
    <w:tmpl w:val="7A826B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E061386"/>
    <w:multiLevelType w:val="hybridMultilevel"/>
    <w:tmpl w:val="8A38E778"/>
    <w:lvl w:ilvl="0" w:tplc="9306E4B0">
      <w:start w:val="1"/>
      <w:numFmt w:val="decimal"/>
      <w:lvlText w:val="%1."/>
      <w:lvlJc w:val="left"/>
      <w:pPr>
        <w:ind w:left="1080" w:hanging="360"/>
      </w:pPr>
      <w:rPr>
        <w:rFonts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F7525B"/>
    <w:multiLevelType w:val="hybridMultilevel"/>
    <w:tmpl w:val="0F1ACB72"/>
    <w:lvl w:ilvl="0" w:tplc="66C4D4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F14FE"/>
    <w:multiLevelType w:val="hybridMultilevel"/>
    <w:tmpl w:val="17C2B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3F088C"/>
    <w:multiLevelType w:val="hybridMultilevel"/>
    <w:tmpl w:val="8B1633E8"/>
    <w:lvl w:ilvl="0" w:tplc="139C98F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524B86"/>
    <w:multiLevelType w:val="hybridMultilevel"/>
    <w:tmpl w:val="13B6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660967"/>
    <w:multiLevelType w:val="hybridMultilevel"/>
    <w:tmpl w:val="D680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A82DA6"/>
    <w:multiLevelType w:val="hybridMultilevel"/>
    <w:tmpl w:val="DC14A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101695"/>
    <w:multiLevelType w:val="hybridMultilevel"/>
    <w:tmpl w:val="2F68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1753EB"/>
    <w:multiLevelType w:val="hybridMultilevel"/>
    <w:tmpl w:val="363E4D78"/>
    <w:lvl w:ilvl="0" w:tplc="BB3C7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FA5481"/>
    <w:multiLevelType w:val="hybridMultilevel"/>
    <w:tmpl w:val="4686F292"/>
    <w:lvl w:ilvl="0" w:tplc="7B8050D0">
      <w:start w:val="1"/>
      <w:numFmt w:val="upperLetter"/>
      <w:lvlText w:val="%1."/>
      <w:lvlJc w:val="left"/>
      <w:pPr>
        <w:ind w:left="720" w:hanging="360"/>
      </w:pPr>
      <w:rPr>
        <w:rFonts w:ascii="Times New Roman" w:eastAsiaTheme="minorHAnsi"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431F3C"/>
    <w:multiLevelType w:val="hybridMultilevel"/>
    <w:tmpl w:val="D722D460"/>
    <w:lvl w:ilvl="0" w:tplc="04090015">
      <w:start w:val="1"/>
      <w:numFmt w:val="upperLetter"/>
      <w:lvlText w:val="%1."/>
      <w:lvlJc w:val="left"/>
      <w:pPr>
        <w:ind w:left="81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10819D6"/>
    <w:multiLevelType w:val="hybridMultilevel"/>
    <w:tmpl w:val="76BA3FA2"/>
    <w:lvl w:ilvl="0" w:tplc="A52AEB70">
      <w:start w:val="8"/>
      <w:numFmt w:val="upperLetter"/>
      <w:lvlText w:val="%1."/>
      <w:lvlJc w:val="left"/>
      <w:pPr>
        <w:ind w:left="90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45A47096"/>
    <w:multiLevelType w:val="hybridMultilevel"/>
    <w:tmpl w:val="0EE850A0"/>
    <w:lvl w:ilvl="0" w:tplc="479A5E7C">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6463370"/>
    <w:multiLevelType w:val="hybridMultilevel"/>
    <w:tmpl w:val="06147B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086EDC"/>
    <w:multiLevelType w:val="hybridMultilevel"/>
    <w:tmpl w:val="8090A870"/>
    <w:lvl w:ilvl="0" w:tplc="6950C0BE">
      <w:start w:val="28"/>
      <w:numFmt w:val="decimal"/>
      <w:lvlText w:val="%1."/>
      <w:lvlJc w:val="left"/>
      <w:pPr>
        <w:tabs>
          <w:tab w:val="num" w:pos="795"/>
        </w:tabs>
        <w:ind w:left="795" w:hanging="435"/>
      </w:pPr>
      <w:rPr>
        <w:rFonts w:hint="default"/>
      </w:rPr>
    </w:lvl>
    <w:lvl w:ilvl="1" w:tplc="04090005">
      <w:start w:val="1"/>
      <w:numFmt w:val="bullet"/>
      <w:lvlText w:val=""/>
      <w:lvlJc w:val="left"/>
      <w:pPr>
        <w:tabs>
          <w:tab w:val="num" w:pos="1440"/>
        </w:tabs>
        <w:ind w:left="1440" w:hanging="360"/>
      </w:pPr>
      <w:rPr>
        <w:rFonts w:ascii="Wingdings" w:hAnsi="Wingdings" w:cs="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FA2945"/>
    <w:multiLevelType w:val="hybridMultilevel"/>
    <w:tmpl w:val="5A5252DC"/>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6D7695"/>
    <w:multiLevelType w:val="hybridMultilevel"/>
    <w:tmpl w:val="6B541124"/>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7">
    <w:nsid w:val="58F87D94"/>
    <w:multiLevelType w:val="hybridMultilevel"/>
    <w:tmpl w:val="D33C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2A7730"/>
    <w:multiLevelType w:val="hybridMultilevel"/>
    <w:tmpl w:val="85F21064"/>
    <w:lvl w:ilvl="0" w:tplc="04090005">
      <w:start w:val="1"/>
      <w:numFmt w:val="bullet"/>
      <w:lvlText w:val=""/>
      <w:lvlJc w:val="left"/>
      <w:pPr>
        <w:tabs>
          <w:tab w:val="num" w:pos="1080"/>
        </w:tabs>
        <w:ind w:left="1080" w:hanging="360"/>
      </w:pPr>
      <w:rPr>
        <w:rFonts w:ascii="Wingdings" w:hAnsi="Wingdings" w:cs="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29">
    <w:nsid w:val="5B41150A"/>
    <w:multiLevelType w:val="hybridMultilevel"/>
    <w:tmpl w:val="437C4762"/>
    <w:lvl w:ilvl="0" w:tplc="0C4896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D5E1CEE"/>
    <w:multiLevelType w:val="hybridMultilevel"/>
    <w:tmpl w:val="8A72C538"/>
    <w:lvl w:ilvl="0" w:tplc="04090001">
      <w:start w:val="1"/>
      <w:numFmt w:val="bullet"/>
      <w:lvlText w:val=""/>
      <w:lvlJc w:val="left"/>
      <w:pPr>
        <w:ind w:left="720" w:hanging="360"/>
      </w:pPr>
      <w:rPr>
        <w:rFonts w:ascii="Symbol" w:hAnsi="Symbol" w:hint="default"/>
      </w:rPr>
    </w:lvl>
    <w:lvl w:ilvl="1" w:tplc="9998D46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88203F"/>
    <w:multiLevelType w:val="hybridMultilevel"/>
    <w:tmpl w:val="C768963A"/>
    <w:lvl w:ilvl="0" w:tplc="973ED2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51945D7"/>
    <w:multiLevelType w:val="hybridMultilevel"/>
    <w:tmpl w:val="9F422B4A"/>
    <w:lvl w:ilvl="0" w:tplc="003A14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462B12"/>
    <w:multiLevelType w:val="hybridMultilevel"/>
    <w:tmpl w:val="13CA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97282D"/>
    <w:multiLevelType w:val="hybridMultilevel"/>
    <w:tmpl w:val="8FA676D2"/>
    <w:lvl w:ilvl="0" w:tplc="E0A82EC0">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D138E6"/>
    <w:multiLevelType w:val="hybridMultilevel"/>
    <w:tmpl w:val="254E7EA4"/>
    <w:lvl w:ilvl="0" w:tplc="E6DAC43E">
      <w:start w:val="1"/>
      <w:numFmt w:val="upperLetter"/>
      <w:lvlText w:val="%1."/>
      <w:lvlJc w:val="left"/>
      <w:pPr>
        <w:ind w:left="1440" w:hanging="360"/>
      </w:pPr>
      <w:rPr>
        <w:rFonts w:ascii="Times New Roman" w:eastAsiaTheme="minorHAnsi"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B3B7631"/>
    <w:multiLevelType w:val="hybridMultilevel"/>
    <w:tmpl w:val="C1FECDDC"/>
    <w:lvl w:ilvl="0" w:tplc="2A0ED1A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1F05AB0"/>
    <w:multiLevelType w:val="hybridMultilevel"/>
    <w:tmpl w:val="A314DEF2"/>
    <w:lvl w:ilvl="0" w:tplc="C16CE81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34871A9"/>
    <w:multiLevelType w:val="hybridMultilevel"/>
    <w:tmpl w:val="3F18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926033"/>
    <w:multiLevelType w:val="hybridMultilevel"/>
    <w:tmpl w:val="8F40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5739CC"/>
    <w:multiLevelType w:val="multilevel"/>
    <w:tmpl w:val="197A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AD1E9B"/>
    <w:multiLevelType w:val="hybridMultilevel"/>
    <w:tmpl w:val="7FD693D8"/>
    <w:lvl w:ilvl="0" w:tplc="3D789820">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39"/>
  </w:num>
  <w:num w:numId="3">
    <w:abstractNumId w:val="24"/>
  </w:num>
  <w:num w:numId="4">
    <w:abstractNumId w:val="28"/>
  </w:num>
  <w:num w:numId="5">
    <w:abstractNumId w:val="12"/>
  </w:num>
  <w:num w:numId="6">
    <w:abstractNumId w:val="6"/>
  </w:num>
  <w:num w:numId="7">
    <w:abstractNumId w:val="17"/>
  </w:num>
  <w:num w:numId="8">
    <w:abstractNumId w:val="13"/>
  </w:num>
  <w:num w:numId="9">
    <w:abstractNumId w:val="1"/>
  </w:num>
  <w:num w:numId="10">
    <w:abstractNumId w:val="14"/>
  </w:num>
  <w:num w:numId="11">
    <w:abstractNumId w:val="16"/>
  </w:num>
  <w:num w:numId="12">
    <w:abstractNumId w:val="20"/>
  </w:num>
  <w:num w:numId="13">
    <w:abstractNumId w:val="23"/>
  </w:num>
  <w:num w:numId="14">
    <w:abstractNumId w:val="5"/>
  </w:num>
  <w:num w:numId="15">
    <w:abstractNumId w:val="19"/>
  </w:num>
  <w:num w:numId="16">
    <w:abstractNumId w:val="4"/>
  </w:num>
  <w:num w:numId="17">
    <w:abstractNumId w:val="38"/>
  </w:num>
  <w:num w:numId="18">
    <w:abstractNumId w:val="40"/>
  </w:num>
  <w:num w:numId="19">
    <w:abstractNumId w:val="27"/>
  </w:num>
  <w:num w:numId="20">
    <w:abstractNumId w:val="11"/>
  </w:num>
  <w:num w:numId="21">
    <w:abstractNumId w:val="34"/>
  </w:num>
  <w:num w:numId="22">
    <w:abstractNumId w:val="21"/>
  </w:num>
  <w:num w:numId="23">
    <w:abstractNumId w:val="2"/>
  </w:num>
  <w:num w:numId="24">
    <w:abstractNumId w:val="36"/>
  </w:num>
  <w:num w:numId="25">
    <w:abstractNumId w:val="15"/>
  </w:num>
  <w:num w:numId="26">
    <w:abstractNumId w:val="0"/>
  </w:num>
  <w:num w:numId="27">
    <w:abstractNumId w:val="41"/>
  </w:num>
  <w:num w:numId="28">
    <w:abstractNumId w:val="30"/>
  </w:num>
  <w:num w:numId="29">
    <w:abstractNumId w:val="7"/>
  </w:num>
  <w:num w:numId="30">
    <w:abstractNumId w:val="9"/>
  </w:num>
  <w:num w:numId="31">
    <w:abstractNumId w:val="33"/>
  </w:num>
  <w:num w:numId="32">
    <w:abstractNumId w:val="26"/>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8"/>
  </w:num>
  <w:num w:numId="37">
    <w:abstractNumId w:val="32"/>
  </w:num>
  <w:num w:numId="38">
    <w:abstractNumId w:val="10"/>
  </w:num>
  <w:num w:numId="39">
    <w:abstractNumId w:val="31"/>
  </w:num>
  <w:num w:numId="40">
    <w:abstractNumId w:val="29"/>
  </w:num>
  <w:num w:numId="41">
    <w:abstractNumId w:val="22"/>
  </w:num>
  <w:num w:numId="42">
    <w:abstractNumId w:val="35"/>
  </w:num>
  <w:num w:numId="43">
    <w:abstractNumId w:val="25"/>
  </w:num>
  <w:num w:numId="4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41EBB"/>
    <w:rsid w:val="0003197C"/>
    <w:rsid w:val="000423E7"/>
    <w:rsid w:val="000554F2"/>
    <w:rsid w:val="00065395"/>
    <w:rsid w:val="000876EE"/>
    <w:rsid w:val="00094277"/>
    <w:rsid w:val="00095D63"/>
    <w:rsid w:val="000A5C18"/>
    <w:rsid w:val="000C04E1"/>
    <w:rsid w:val="000C7878"/>
    <w:rsid w:val="000F690E"/>
    <w:rsid w:val="000F7209"/>
    <w:rsid w:val="001069F0"/>
    <w:rsid w:val="00153AC6"/>
    <w:rsid w:val="001973BE"/>
    <w:rsid w:val="001A7A8B"/>
    <w:rsid w:val="001B31B9"/>
    <w:rsid w:val="001D22BD"/>
    <w:rsid w:val="001D3128"/>
    <w:rsid w:val="001F74BD"/>
    <w:rsid w:val="00270762"/>
    <w:rsid w:val="00296A04"/>
    <w:rsid w:val="002E5AAB"/>
    <w:rsid w:val="002F2EDC"/>
    <w:rsid w:val="002F4256"/>
    <w:rsid w:val="002F66A5"/>
    <w:rsid w:val="002F6FB1"/>
    <w:rsid w:val="00365A1E"/>
    <w:rsid w:val="00397236"/>
    <w:rsid w:val="003A67FA"/>
    <w:rsid w:val="00435047"/>
    <w:rsid w:val="004605C8"/>
    <w:rsid w:val="004828B1"/>
    <w:rsid w:val="004D1315"/>
    <w:rsid w:val="004D240D"/>
    <w:rsid w:val="004E1341"/>
    <w:rsid w:val="0050247E"/>
    <w:rsid w:val="0050446D"/>
    <w:rsid w:val="00516099"/>
    <w:rsid w:val="00543A3A"/>
    <w:rsid w:val="00551A7A"/>
    <w:rsid w:val="005609B9"/>
    <w:rsid w:val="0057284B"/>
    <w:rsid w:val="005B0C37"/>
    <w:rsid w:val="005B7351"/>
    <w:rsid w:val="005D1582"/>
    <w:rsid w:val="005D5550"/>
    <w:rsid w:val="005D5FF9"/>
    <w:rsid w:val="005E19B8"/>
    <w:rsid w:val="00606C01"/>
    <w:rsid w:val="0060785A"/>
    <w:rsid w:val="0061412D"/>
    <w:rsid w:val="00620CFB"/>
    <w:rsid w:val="00624D8E"/>
    <w:rsid w:val="006360C2"/>
    <w:rsid w:val="00642449"/>
    <w:rsid w:val="00650367"/>
    <w:rsid w:val="00683B5A"/>
    <w:rsid w:val="00691816"/>
    <w:rsid w:val="006B174E"/>
    <w:rsid w:val="006D4416"/>
    <w:rsid w:val="007002F7"/>
    <w:rsid w:val="007009FC"/>
    <w:rsid w:val="00712BC1"/>
    <w:rsid w:val="00752B9E"/>
    <w:rsid w:val="0075576D"/>
    <w:rsid w:val="00763405"/>
    <w:rsid w:val="007813D0"/>
    <w:rsid w:val="007A1729"/>
    <w:rsid w:val="007C488F"/>
    <w:rsid w:val="007C7811"/>
    <w:rsid w:val="007D4394"/>
    <w:rsid w:val="008031FE"/>
    <w:rsid w:val="00805F4B"/>
    <w:rsid w:val="00814F72"/>
    <w:rsid w:val="008238B6"/>
    <w:rsid w:val="008272CB"/>
    <w:rsid w:val="008279DC"/>
    <w:rsid w:val="00832907"/>
    <w:rsid w:val="0085718C"/>
    <w:rsid w:val="00867384"/>
    <w:rsid w:val="00875A25"/>
    <w:rsid w:val="00892076"/>
    <w:rsid w:val="008B42A8"/>
    <w:rsid w:val="008B4F8F"/>
    <w:rsid w:val="008C2D51"/>
    <w:rsid w:val="008C32C6"/>
    <w:rsid w:val="008E2592"/>
    <w:rsid w:val="008E50AE"/>
    <w:rsid w:val="008F2FB0"/>
    <w:rsid w:val="008F3359"/>
    <w:rsid w:val="008F7485"/>
    <w:rsid w:val="009043B8"/>
    <w:rsid w:val="00907ED7"/>
    <w:rsid w:val="00926B8D"/>
    <w:rsid w:val="00941EBB"/>
    <w:rsid w:val="00944C4A"/>
    <w:rsid w:val="00952B29"/>
    <w:rsid w:val="0095609A"/>
    <w:rsid w:val="00964AAC"/>
    <w:rsid w:val="0097221C"/>
    <w:rsid w:val="00990D03"/>
    <w:rsid w:val="009A4C35"/>
    <w:rsid w:val="009A54A7"/>
    <w:rsid w:val="009D62A3"/>
    <w:rsid w:val="009F3028"/>
    <w:rsid w:val="009F4F97"/>
    <w:rsid w:val="00A33EAD"/>
    <w:rsid w:val="00A348FD"/>
    <w:rsid w:val="00A43BA5"/>
    <w:rsid w:val="00A5108D"/>
    <w:rsid w:val="00A51DC0"/>
    <w:rsid w:val="00A60048"/>
    <w:rsid w:val="00A6782D"/>
    <w:rsid w:val="00AB13E4"/>
    <w:rsid w:val="00AD18FC"/>
    <w:rsid w:val="00AD31B5"/>
    <w:rsid w:val="00AD4F91"/>
    <w:rsid w:val="00AE0AE6"/>
    <w:rsid w:val="00AE4B4F"/>
    <w:rsid w:val="00B263D1"/>
    <w:rsid w:val="00B7525F"/>
    <w:rsid w:val="00B80B40"/>
    <w:rsid w:val="00B86C77"/>
    <w:rsid w:val="00B94394"/>
    <w:rsid w:val="00B96E66"/>
    <w:rsid w:val="00BD55CA"/>
    <w:rsid w:val="00BE1B20"/>
    <w:rsid w:val="00C12E08"/>
    <w:rsid w:val="00C27E1C"/>
    <w:rsid w:val="00C504DD"/>
    <w:rsid w:val="00C5419B"/>
    <w:rsid w:val="00C57CBD"/>
    <w:rsid w:val="00C6047E"/>
    <w:rsid w:val="00C7360F"/>
    <w:rsid w:val="00C73809"/>
    <w:rsid w:val="00C86D78"/>
    <w:rsid w:val="00C96952"/>
    <w:rsid w:val="00CB032C"/>
    <w:rsid w:val="00CC4418"/>
    <w:rsid w:val="00CD658A"/>
    <w:rsid w:val="00CF744A"/>
    <w:rsid w:val="00D03240"/>
    <w:rsid w:val="00D0570F"/>
    <w:rsid w:val="00D14310"/>
    <w:rsid w:val="00D24AED"/>
    <w:rsid w:val="00D26267"/>
    <w:rsid w:val="00D3357E"/>
    <w:rsid w:val="00D42312"/>
    <w:rsid w:val="00D517F2"/>
    <w:rsid w:val="00D54A27"/>
    <w:rsid w:val="00D62DA0"/>
    <w:rsid w:val="00D67C02"/>
    <w:rsid w:val="00D705F1"/>
    <w:rsid w:val="00D8060C"/>
    <w:rsid w:val="00D85D9D"/>
    <w:rsid w:val="00D95B70"/>
    <w:rsid w:val="00DC3B51"/>
    <w:rsid w:val="00DE5926"/>
    <w:rsid w:val="00E04D6D"/>
    <w:rsid w:val="00E163C4"/>
    <w:rsid w:val="00E25197"/>
    <w:rsid w:val="00E411E8"/>
    <w:rsid w:val="00EB2CA2"/>
    <w:rsid w:val="00ED1589"/>
    <w:rsid w:val="00ED1EFD"/>
    <w:rsid w:val="00EF6677"/>
    <w:rsid w:val="00F03421"/>
    <w:rsid w:val="00F20B92"/>
    <w:rsid w:val="00F56558"/>
    <w:rsid w:val="00F625D9"/>
    <w:rsid w:val="00F67EC6"/>
    <w:rsid w:val="00F77C9A"/>
    <w:rsid w:val="00F904D6"/>
    <w:rsid w:val="00FC6DE4"/>
    <w:rsid w:val="00FF0A6C"/>
    <w:rsid w:val="00FF2C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816"/>
  </w:style>
  <w:style w:type="paragraph" w:styleId="Heading3">
    <w:name w:val="heading 3"/>
    <w:basedOn w:val="Normal"/>
    <w:next w:val="Normal"/>
    <w:link w:val="Heading3Char"/>
    <w:uiPriority w:val="9"/>
    <w:semiHidden/>
    <w:unhideWhenUsed/>
    <w:qFormat/>
    <w:rsid w:val="000A5C1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D4394"/>
    <w:pPr>
      <w:spacing w:after="0" w:line="240" w:lineRule="auto"/>
      <w:outlineLvl w:val="3"/>
    </w:pPr>
    <w:rPr>
      <w:rFonts w:ascii="Verdana" w:eastAsia="Times New Roman" w:hAnsi="Verdana" w:cs="Times New Roman"/>
      <w:b/>
      <w:bCs/>
      <w:color w:val="99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D4394"/>
    <w:rPr>
      <w:rFonts w:ascii="Verdana" w:eastAsia="Times New Roman" w:hAnsi="Verdana" w:cs="Times New Roman"/>
      <w:b/>
      <w:bCs/>
      <w:color w:val="990000"/>
      <w:sz w:val="18"/>
      <w:szCs w:val="18"/>
    </w:rPr>
  </w:style>
  <w:style w:type="character" w:styleId="Strong">
    <w:name w:val="Strong"/>
    <w:basedOn w:val="DefaultParagraphFont"/>
    <w:uiPriority w:val="22"/>
    <w:qFormat/>
    <w:rsid w:val="007D4394"/>
    <w:rPr>
      <w:b/>
      <w:bCs/>
    </w:rPr>
  </w:style>
  <w:style w:type="table" w:styleId="TableGrid">
    <w:name w:val="Table Grid"/>
    <w:basedOn w:val="TableNormal"/>
    <w:uiPriority w:val="59"/>
    <w:rsid w:val="004350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517F2"/>
    <w:pPr>
      <w:widowControl w:val="0"/>
      <w:spacing w:after="0" w:line="240" w:lineRule="auto"/>
      <w:ind w:left="720"/>
      <w:contextualSpacing/>
    </w:pPr>
    <w:rPr>
      <w:rFonts w:ascii="Times New Roman" w:eastAsia="PMingLiU" w:hAnsi="Times New Roman" w:cs="Times New Roman"/>
      <w:kern w:val="2"/>
      <w:sz w:val="24"/>
      <w:szCs w:val="24"/>
      <w:lang w:eastAsia="zh-TW"/>
    </w:rPr>
  </w:style>
  <w:style w:type="paragraph" w:styleId="NormalWeb">
    <w:name w:val="Normal (Web)"/>
    <w:basedOn w:val="Normal"/>
    <w:uiPriority w:val="99"/>
    <w:semiHidden/>
    <w:unhideWhenUsed/>
    <w:rsid w:val="008F74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2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8B1"/>
    <w:rPr>
      <w:rFonts w:ascii="Tahoma" w:hAnsi="Tahoma" w:cs="Tahoma"/>
      <w:sz w:val="16"/>
      <w:szCs w:val="16"/>
    </w:rPr>
  </w:style>
  <w:style w:type="paragraph" w:styleId="Header">
    <w:name w:val="header"/>
    <w:basedOn w:val="Normal"/>
    <w:link w:val="HeaderChar"/>
    <w:uiPriority w:val="99"/>
    <w:unhideWhenUsed/>
    <w:rsid w:val="006B1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74E"/>
  </w:style>
  <w:style w:type="paragraph" w:styleId="Footer">
    <w:name w:val="footer"/>
    <w:basedOn w:val="Normal"/>
    <w:link w:val="FooterChar"/>
    <w:uiPriority w:val="99"/>
    <w:semiHidden/>
    <w:unhideWhenUsed/>
    <w:rsid w:val="006B17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174E"/>
  </w:style>
  <w:style w:type="paragraph" w:styleId="DocumentMap">
    <w:name w:val="Document Map"/>
    <w:basedOn w:val="Normal"/>
    <w:link w:val="DocumentMapChar"/>
    <w:uiPriority w:val="99"/>
    <w:semiHidden/>
    <w:unhideWhenUsed/>
    <w:rsid w:val="00D4231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2312"/>
    <w:rPr>
      <w:rFonts w:ascii="Tahoma" w:hAnsi="Tahoma" w:cs="Tahoma"/>
      <w:sz w:val="16"/>
      <w:szCs w:val="16"/>
    </w:rPr>
  </w:style>
  <w:style w:type="character" w:styleId="CommentReference">
    <w:name w:val="annotation reference"/>
    <w:basedOn w:val="DefaultParagraphFont"/>
    <w:uiPriority w:val="99"/>
    <w:semiHidden/>
    <w:unhideWhenUsed/>
    <w:rsid w:val="002F66A5"/>
    <w:rPr>
      <w:sz w:val="16"/>
      <w:szCs w:val="16"/>
    </w:rPr>
  </w:style>
  <w:style w:type="paragraph" w:styleId="CommentText">
    <w:name w:val="annotation text"/>
    <w:basedOn w:val="Normal"/>
    <w:link w:val="CommentTextChar"/>
    <w:uiPriority w:val="99"/>
    <w:semiHidden/>
    <w:unhideWhenUsed/>
    <w:rsid w:val="002F66A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F66A5"/>
    <w:rPr>
      <w:rFonts w:ascii="Times New Roman" w:eastAsia="Times New Roman" w:hAnsi="Times New Roman" w:cs="Times New Roman"/>
      <w:sz w:val="20"/>
      <w:szCs w:val="20"/>
    </w:rPr>
  </w:style>
  <w:style w:type="paragraph" w:customStyle="1" w:styleId="Default">
    <w:name w:val="Default"/>
    <w:rsid w:val="00D67C0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8C32C6"/>
    <w:rPr>
      <w:color w:val="0000FF" w:themeColor="hyperlink"/>
      <w:u w:val="single"/>
    </w:rPr>
  </w:style>
  <w:style w:type="character" w:customStyle="1" w:styleId="Heading3Char">
    <w:name w:val="Heading 3 Char"/>
    <w:basedOn w:val="DefaultParagraphFont"/>
    <w:link w:val="Heading3"/>
    <w:uiPriority w:val="9"/>
    <w:semiHidden/>
    <w:rsid w:val="000A5C18"/>
    <w:rPr>
      <w:rFonts w:asciiTheme="majorHAnsi" w:eastAsiaTheme="majorEastAsia" w:hAnsiTheme="majorHAnsi" w:cstheme="majorBidi"/>
      <w:b/>
      <w:bCs/>
      <w:color w:val="4F81BD" w:themeColor="accent1"/>
    </w:rPr>
  </w:style>
  <w:style w:type="paragraph" w:styleId="z-TopofForm">
    <w:name w:val="HTML Top of Form"/>
    <w:basedOn w:val="Normal"/>
    <w:next w:val="Normal"/>
    <w:link w:val="z-TopofFormChar"/>
    <w:hidden/>
    <w:uiPriority w:val="99"/>
    <w:semiHidden/>
    <w:unhideWhenUsed/>
    <w:rsid w:val="000A5C1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A5C18"/>
    <w:rPr>
      <w:rFonts w:ascii="Arial" w:eastAsia="Times New Roman" w:hAnsi="Arial" w:cs="Arial"/>
      <w:vanish/>
      <w:sz w:val="16"/>
      <w:szCs w:val="16"/>
    </w:rPr>
  </w:style>
  <w:style w:type="paragraph" w:customStyle="1" w:styleId="kicker">
    <w:name w:val="kicker"/>
    <w:basedOn w:val="Normal"/>
    <w:rsid w:val="000A5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0A5C1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A5C1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A5C18"/>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71706401">
      <w:bodyDiv w:val="1"/>
      <w:marLeft w:val="0"/>
      <w:marRight w:val="0"/>
      <w:marTop w:val="0"/>
      <w:marBottom w:val="0"/>
      <w:divBdr>
        <w:top w:val="none" w:sz="0" w:space="0" w:color="auto"/>
        <w:left w:val="none" w:sz="0" w:space="0" w:color="auto"/>
        <w:bottom w:val="none" w:sz="0" w:space="0" w:color="auto"/>
        <w:right w:val="none" w:sz="0" w:space="0" w:color="auto"/>
      </w:divBdr>
    </w:div>
    <w:div w:id="194974810">
      <w:bodyDiv w:val="1"/>
      <w:marLeft w:val="0"/>
      <w:marRight w:val="0"/>
      <w:marTop w:val="0"/>
      <w:marBottom w:val="0"/>
      <w:divBdr>
        <w:top w:val="none" w:sz="0" w:space="0" w:color="auto"/>
        <w:left w:val="none" w:sz="0" w:space="0" w:color="auto"/>
        <w:bottom w:val="none" w:sz="0" w:space="0" w:color="auto"/>
        <w:right w:val="none" w:sz="0" w:space="0" w:color="auto"/>
      </w:divBdr>
    </w:div>
    <w:div w:id="956988962">
      <w:bodyDiv w:val="1"/>
      <w:marLeft w:val="0"/>
      <w:marRight w:val="0"/>
      <w:marTop w:val="0"/>
      <w:marBottom w:val="0"/>
      <w:divBdr>
        <w:top w:val="none" w:sz="0" w:space="0" w:color="auto"/>
        <w:left w:val="none" w:sz="0" w:space="0" w:color="auto"/>
        <w:bottom w:val="none" w:sz="0" w:space="0" w:color="auto"/>
        <w:right w:val="none" w:sz="0" w:space="0" w:color="auto"/>
      </w:divBdr>
    </w:div>
    <w:div w:id="1012684470">
      <w:bodyDiv w:val="1"/>
      <w:marLeft w:val="0"/>
      <w:marRight w:val="0"/>
      <w:marTop w:val="0"/>
      <w:marBottom w:val="0"/>
      <w:divBdr>
        <w:top w:val="none" w:sz="0" w:space="0" w:color="auto"/>
        <w:left w:val="none" w:sz="0" w:space="0" w:color="auto"/>
        <w:bottom w:val="none" w:sz="0" w:space="0" w:color="auto"/>
        <w:right w:val="none" w:sz="0" w:space="0" w:color="auto"/>
      </w:divBdr>
    </w:div>
    <w:div w:id="1224292000">
      <w:bodyDiv w:val="1"/>
      <w:marLeft w:val="0"/>
      <w:marRight w:val="0"/>
      <w:marTop w:val="0"/>
      <w:marBottom w:val="0"/>
      <w:divBdr>
        <w:top w:val="none" w:sz="0" w:space="0" w:color="auto"/>
        <w:left w:val="none" w:sz="0" w:space="0" w:color="auto"/>
        <w:bottom w:val="none" w:sz="0" w:space="0" w:color="auto"/>
        <w:right w:val="none" w:sz="0" w:space="0" w:color="auto"/>
      </w:divBdr>
    </w:div>
    <w:div w:id="1291862745">
      <w:bodyDiv w:val="1"/>
      <w:marLeft w:val="0"/>
      <w:marRight w:val="0"/>
      <w:marTop w:val="0"/>
      <w:marBottom w:val="0"/>
      <w:divBdr>
        <w:top w:val="none" w:sz="0" w:space="0" w:color="auto"/>
        <w:left w:val="none" w:sz="0" w:space="0" w:color="auto"/>
        <w:bottom w:val="none" w:sz="0" w:space="0" w:color="auto"/>
        <w:right w:val="none" w:sz="0" w:space="0" w:color="auto"/>
      </w:divBdr>
    </w:div>
    <w:div w:id="1549292400">
      <w:bodyDiv w:val="1"/>
      <w:marLeft w:val="0"/>
      <w:marRight w:val="0"/>
      <w:marTop w:val="0"/>
      <w:marBottom w:val="0"/>
      <w:divBdr>
        <w:top w:val="none" w:sz="0" w:space="0" w:color="auto"/>
        <w:left w:val="none" w:sz="0" w:space="0" w:color="auto"/>
        <w:bottom w:val="none" w:sz="0" w:space="0" w:color="auto"/>
        <w:right w:val="none" w:sz="0" w:space="0" w:color="auto"/>
      </w:divBdr>
    </w:div>
    <w:div w:id="1687781345">
      <w:bodyDiv w:val="1"/>
      <w:marLeft w:val="0"/>
      <w:marRight w:val="0"/>
      <w:marTop w:val="0"/>
      <w:marBottom w:val="0"/>
      <w:divBdr>
        <w:top w:val="none" w:sz="0" w:space="0" w:color="auto"/>
        <w:left w:val="none" w:sz="0" w:space="0" w:color="auto"/>
        <w:bottom w:val="none" w:sz="0" w:space="0" w:color="auto"/>
        <w:right w:val="none" w:sz="0" w:space="0" w:color="auto"/>
      </w:divBdr>
    </w:div>
    <w:div w:id="1712345210">
      <w:bodyDiv w:val="1"/>
      <w:marLeft w:val="0"/>
      <w:marRight w:val="0"/>
      <w:marTop w:val="0"/>
      <w:marBottom w:val="0"/>
      <w:divBdr>
        <w:top w:val="none" w:sz="0" w:space="0" w:color="auto"/>
        <w:left w:val="none" w:sz="0" w:space="0" w:color="auto"/>
        <w:bottom w:val="none" w:sz="0" w:space="0" w:color="auto"/>
        <w:right w:val="none" w:sz="0" w:space="0" w:color="auto"/>
      </w:divBdr>
      <w:divsChild>
        <w:div w:id="2104064647">
          <w:marLeft w:val="0"/>
          <w:marRight w:val="0"/>
          <w:marTop w:val="0"/>
          <w:marBottom w:val="0"/>
          <w:divBdr>
            <w:top w:val="none" w:sz="0" w:space="0" w:color="auto"/>
            <w:left w:val="none" w:sz="0" w:space="0" w:color="auto"/>
            <w:bottom w:val="none" w:sz="0" w:space="0" w:color="auto"/>
            <w:right w:val="none" w:sz="0" w:space="0" w:color="auto"/>
          </w:divBdr>
        </w:div>
        <w:div w:id="550310879">
          <w:marLeft w:val="0"/>
          <w:marRight w:val="0"/>
          <w:marTop w:val="0"/>
          <w:marBottom w:val="0"/>
          <w:divBdr>
            <w:top w:val="none" w:sz="0" w:space="0" w:color="auto"/>
            <w:left w:val="none" w:sz="0" w:space="0" w:color="auto"/>
            <w:bottom w:val="none" w:sz="0" w:space="0" w:color="auto"/>
            <w:right w:val="none" w:sz="0" w:space="0" w:color="auto"/>
          </w:divBdr>
          <w:divsChild>
            <w:div w:id="804079107">
              <w:marLeft w:val="0"/>
              <w:marRight w:val="0"/>
              <w:marTop w:val="0"/>
              <w:marBottom w:val="0"/>
              <w:divBdr>
                <w:top w:val="none" w:sz="0" w:space="0" w:color="auto"/>
                <w:left w:val="none" w:sz="0" w:space="0" w:color="auto"/>
                <w:bottom w:val="none" w:sz="0" w:space="0" w:color="auto"/>
                <w:right w:val="none" w:sz="0" w:space="0" w:color="auto"/>
              </w:divBdr>
            </w:div>
            <w:div w:id="679358792">
              <w:marLeft w:val="0"/>
              <w:marRight w:val="0"/>
              <w:marTop w:val="0"/>
              <w:marBottom w:val="0"/>
              <w:divBdr>
                <w:top w:val="none" w:sz="0" w:space="0" w:color="auto"/>
                <w:left w:val="none" w:sz="0" w:space="0" w:color="auto"/>
                <w:bottom w:val="none" w:sz="0" w:space="0" w:color="auto"/>
                <w:right w:val="none" w:sz="0" w:space="0" w:color="auto"/>
              </w:divBdr>
              <w:divsChild>
                <w:div w:id="424152943">
                  <w:marLeft w:val="0"/>
                  <w:marRight w:val="0"/>
                  <w:marTop w:val="0"/>
                  <w:marBottom w:val="0"/>
                  <w:divBdr>
                    <w:top w:val="none" w:sz="0" w:space="0" w:color="auto"/>
                    <w:left w:val="none" w:sz="0" w:space="0" w:color="auto"/>
                    <w:bottom w:val="none" w:sz="0" w:space="0" w:color="auto"/>
                    <w:right w:val="none" w:sz="0" w:space="0" w:color="auto"/>
                  </w:divBdr>
                  <w:divsChild>
                    <w:div w:id="382872403">
                      <w:marLeft w:val="0"/>
                      <w:marRight w:val="0"/>
                      <w:marTop w:val="0"/>
                      <w:marBottom w:val="0"/>
                      <w:divBdr>
                        <w:top w:val="none" w:sz="0" w:space="0" w:color="auto"/>
                        <w:left w:val="none" w:sz="0" w:space="0" w:color="auto"/>
                        <w:bottom w:val="none" w:sz="0" w:space="0" w:color="auto"/>
                        <w:right w:val="none" w:sz="0" w:space="0" w:color="auto"/>
                      </w:divBdr>
                      <w:divsChild>
                        <w:div w:id="12908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57368">
      <w:bodyDiv w:val="1"/>
      <w:marLeft w:val="0"/>
      <w:marRight w:val="0"/>
      <w:marTop w:val="0"/>
      <w:marBottom w:val="0"/>
      <w:divBdr>
        <w:top w:val="none" w:sz="0" w:space="0" w:color="auto"/>
        <w:left w:val="none" w:sz="0" w:space="0" w:color="auto"/>
        <w:bottom w:val="none" w:sz="0" w:space="0" w:color="auto"/>
        <w:right w:val="none" w:sz="0" w:space="0" w:color="auto"/>
      </w:divBdr>
    </w:div>
    <w:div w:id="197540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hyperlink" Target="http://www.darpa.mil/" TargetMode="External"/><Relationship Id="rId3" Type="http://schemas.openxmlformats.org/officeDocument/2006/relationships/styles" Target="styles.xml"/><Relationship Id="rId21" Type="http://schemas.openxmlformats.org/officeDocument/2006/relationships/image" Target="media/image11.wmf"/><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www.education.rec.ri.cmu.edu/fire/robot-lessons/" TargetMode="External"/><Relationship Id="rId25" Type="http://schemas.openxmlformats.org/officeDocument/2006/relationships/hyperlink" Target="http://www.fire.cs.cmu.edu/" TargetMode="External"/><Relationship Id="rId33" Type="http://schemas.openxmlformats.org/officeDocument/2006/relationships/hyperlink" Target="http://www.naclo.cs.cmu.edu/" TargetMode="Externa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control" Target="activeX/activeX2.xml"/><Relationship Id="rId29" Type="http://schemas.openxmlformats.org/officeDocument/2006/relationships/hyperlink" Target="http://www.robofes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www.cmu.edu/" TargetMode="External"/><Relationship Id="rId32" Type="http://schemas.openxmlformats.org/officeDocument/2006/relationships/hyperlink" Target="http://www.alice.org/"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2.gif"/><Relationship Id="rId28" Type="http://schemas.openxmlformats.org/officeDocument/2006/relationships/hyperlink" Target="http://www.vexrobotics.com/competition" TargetMode="External"/><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control" Target="activeX/activeX1.xml"/><Relationship Id="rId31" Type="http://schemas.openxmlformats.org/officeDocument/2006/relationships/hyperlink" Target="http://www.hcii.cmu.edu/"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control" Target="activeX/activeX3.xml"/><Relationship Id="rId27" Type="http://schemas.openxmlformats.org/officeDocument/2006/relationships/hyperlink" Target="http://www.usfirst.org/" TargetMode="External"/><Relationship Id="rId30" Type="http://schemas.openxmlformats.org/officeDocument/2006/relationships/hyperlink" Target="http://www.education.rec.ri.cmu.edu/"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C5891-E2DE-48FA-9BAF-97ABB471A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TotalTime>
  <Pages>18</Pages>
  <Words>6518</Words>
  <Characters>37159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42</cp:revision>
  <dcterms:created xsi:type="dcterms:W3CDTF">2010-07-20T22:19:00Z</dcterms:created>
  <dcterms:modified xsi:type="dcterms:W3CDTF">2010-07-22T22:33:00Z</dcterms:modified>
</cp:coreProperties>
</file>