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114" w:rsidRDefault="00223114" w:rsidP="009E6208">
      <w:pPr>
        <w:spacing w:after="0" w:line="240" w:lineRule="auto"/>
      </w:pPr>
      <w:r w:rsidRPr="00F32F32">
        <w:rPr>
          <w:b/>
          <w:i/>
        </w:rPr>
        <w:t xml:space="preserve">Can </w:t>
      </w:r>
      <w:r>
        <w:rPr>
          <w:b/>
          <w:i/>
        </w:rPr>
        <w:t>E</w:t>
      </w:r>
      <w:r w:rsidRPr="00F32F32">
        <w:rPr>
          <w:b/>
          <w:i/>
        </w:rPr>
        <w:t xml:space="preserve">ntomophobia, and </w:t>
      </w:r>
      <w:r>
        <w:rPr>
          <w:b/>
          <w:i/>
        </w:rPr>
        <w:t xml:space="preserve">Arachnophobia </w:t>
      </w:r>
      <w:r w:rsidRPr="00F32F32">
        <w:rPr>
          <w:b/>
          <w:i/>
        </w:rPr>
        <w:t>be reversed in female students in a classroom setting</w:t>
      </w:r>
      <w:r>
        <w:t>?</w:t>
      </w:r>
    </w:p>
    <w:p w:rsidR="00223114" w:rsidRDefault="00223114" w:rsidP="009E6208">
      <w:pPr>
        <w:spacing w:after="0" w:line="240" w:lineRule="auto"/>
      </w:pPr>
      <w:r>
        <w:t>Angeline Pesek-Brown</w:t>
      </w:r>
    </w:p>
    <w:p w:rsidR="00223114" w:rsidRDefault="00223114" w:rsidP="009E6208">
      <w:pPr>
        <w:spacing w:after="0" w:line="240" w:lineRule="auto"/>
      </w:pPr>
      <w:commentRangeStart w:id="0"/>
      <w:r>
        <w:t>Action Research</w:t>
      </w:r>
      <w:commentRangeEnd w:id="0"/>
      <w:r>
        <w:rPr>
          <w:rStyle w:val="CommentReference"/>
        </w:rPr>
        <w:commentReference w:id="0"/>
      </w:r>
    </w:p>
    <w:p w:rsidR="00223114" w:rsidRDefault="00223114" w:rsidP="009E6208">
      <w:pPr>
        <w:spacing w:line="240" w:lineRule="auto"/>
      </w:pPr>
      <w:r>
        <w:t>Spring 2010</w:t>
      </w:r>
    </w:p>
    <w:p w:rsidR="00223114" w:rsidRDefault="00223114" w:rsidP="00FA2482">
      <w:pPr>
        <w:spacing w:after="0" w:line="480" w:lineRule="auto"/>
      </w:pPr>
      <w:r>
        <w:rPr>
          <w:b/>
        </w:rPr>
        <w:t>The Problem:</w:t>
      </w:r>
      <w:r>
        <w:t xml:space="preserve">    </w:t>
      </w:r>
    </w:p>
    <w:p w:rsidR="00223114" w:rsidRDefault="00223114" w:rsidP="009E6208">
      <w:pPr>
        <w:spacing w:line="480" w:lineRule="auto"/>
      </w:pPr>
      <w:r>
        <w:t xml:space="preserve">      Insects and spiders are easily attainable scientific specimens for classroom use. </w:t>
      </w:r>
      <w:commentRangeStart w:id="1"/>
      <w:r>
        <w:t>But, when insects and spiders are introduced in the classroom setting, girls often recoil in fear, scream, or become bystanders in the activity</w:t>
      </w:r>
      <w:commentRangeEnd w:id="1"/>
      <w:r>
        <w:rPr>
          <w:rStyle w:val="CommentReference"/>
        </w:rPr>
        <w:commentReference w:id="1"/>
      </w:r>
      <w:r>
        <w:t xml:space="preserve">.  Some refuse to participate at all.  This fear limits the education of female students, and their possible future career choices.  It also limits the teacher when trying to teach concepts using these creatures such as classification, observation and inquiry skills, ecology, and environmental conservation.  </w:t>
      </w:r>
      <w:commentRangeStart w:id="2"/>
      <w:r>
        <w:t xml:space="preserve">All of these concepts are national and state standards that must be taught.   </w:t>
      </w:r>
      <w:commentRangeEnd w:id="2"/>
      <w:r>
        <w:rPr>
          <w:rStyle w:val="CommentReference"/>
        </w:rPr>
        <w:commentReference w:id="2"/>
      </w:r>
      <w:r>
        <w:t xml:space="preserve">Some of these standards are:  </w:t>
      </w:r>
    </w:p>
    <w:p w:rsidR="00223114" w:rsidRDefault="00223114" w:rsidP="009E6208">
      <w:pPr>
        <w:pStyle w:val="ListParagraph"/>
        <w:numPr>
          <w:ilvl w:val="0"/>
          <w:numId w:val="1"/>
        </w:numPr>
        <w:spacing w:line="480" w:lineRule="auto"/>
      </w:pPr>
      <w:r>
        <w:t xml:space="preserve"> Students will have the skills necessary to become independent inquirers of the natural world.</w:t>
      </w:r>
    </w:p>
    <w:p w:rsidR="00223114" w:rsidRDefault="00223114" w:rsidP="009E6208">
      <w:pPr>
        <w:pStyle w:val="ListParagraph"/>
        <w:numPr>
          <w:ilvl w:val="0"/>
          <w:numId w:val="1"/>
        </w:numPr>
        <w:spacing w:line="480" w:lineRule="auto"/>
      </w:pPr>
      <w:r>
        <w:t>Students will have the skills necessary to do scientific inquiry.</w:t>
      </w:r>
    </w:p>
    <w:p w:rsidR="00223114" w:rsidRDefault="00223114" w:rsidP="009E6208">
      <w:pPr>
        <w:pStyle w:val="ListParagraph"/>
        <w:numPr>
          <w:ilvl w:val="0"/>
          <w:numId w:val="1"/>
        </w:numPr>
        <w:spacing w:line="480" w:lineRule="auto"/>
      </w:pPr>
      <w:r>
        <w:t>Students will learn the characteristics of organisms.</w:t>
      </w:r>
    </w:p>
    <w:p w:rsidR="00223114" w:rsidRDefault="00223114" w:rsidP="009E6208">
      <w:pPr>
        <w:pStyle w:val="ListParagraph"/>
        <w:numPr>
          <w:ilvl w:val="0"/>
          <w:numId w:val="1"/>
        </w:numPr>
        <w:spacing w:line="480" w:lineRule="auto"/>
      </w:pPr>
      <w:r>
        <w:t>Students will study the life cycles of organisms.</w:t>
      </w:r>
    </w:p>
    <w:p w:rsidR="00223114" w:rsidRDefault="00223114" w:rsidP="009E6208">
      <w:pPr>
        <w:pStyle w:val="ListParagraph"/>
        <w:numPr>
          <w:ilvl w:val="0"/>
          <w:numId w:val="1"/>
        </w:numPr>
        <w:spacing w:line="480" w:lineRule="auto"/>
      </w:pPr>
      <w:r>
        <w:t xml:space="preserve">Students will study organisms and their environments.  (NSES, 1996) </w:t>
      </w:r>
    </w:p>
    <w:p w:rsidR="00223114" w:rsidRPr="009E6208" w:rsidRDefault="00223114" w:rsidP="00FA2482">
      <w:pPr>
        <w:spacing w:after="0" w:line="480" w:lineRule="auto"/>
        <w:rPr>
          <w:b/>
        </w:rPr>
      </w:pPr>
      <w:r>
        <w:rPr>
          <w:b/>
        </w:rPr>
        <w:t>Research on gender:</w:t>
      </w:r>
    </w:p>
    <w:p w:rsidR="00223114" w:rsidRDefault="00223114" w:rsidP="009E6208">
      <w:pPr>
        <w:spacing w:line="480" w:lineRule="auto"/>
      </w:pPr>
      <w:r>
        <w:t xml:space="preserve">     </w:t>
      </w:r>
      <w:commentRangeStart w:id="3"/>
      <w:r>
        <w:t>Why do girls have this fear?  I have asked my female students this question on many occasions, and they do not ever have a definitive answer.  Some researchers have concluded that it is their gender itself that causes them to have fear.</w:t>
      </w:r>
      <w:commentRangeEnd w:id="3"/>
      <w:r>
        <w:rPr>
          <w:rStyle w:val="CommentReference"/>
        </w:rPr>
        <w:commentReference w:id="3"/>
      </w:r>
    </w:p>
    <w:p w:rsidR="00223114" w:rsidRDefault="00223114" w:rsidP="009E6208">
      <w:pPr>
        <w:spacing w:line="480" w:lineRule="auto"/>
      </w:pPr>
      <w:r>
        <w:t xml:space="preserve">     Research shows that the fear of animals in children is more prevalent than fear of the dark</w:t>
      </w:r>
      <w:r>
        <w:rPr>
          <w:noProof/>
        </w:rPr>
        <w:t xml:space="preserve"> (Meltzer, Vostanis, Dogra, &amp; Doos, 2009)</w:t>
      </w:r>
      <w:r>
        <w:t xml:space="preserve">. The most prevalent fear in girls was fear of animals </w:t>
      </w:r>
      <w:r>
        <w:rPr>
          <w:noProof/>
        </w:rPr>
        <w:t>(Meltzer, Vostanis, Dogra, &amp; Doos, 2009)</w:t>
      </w:r>
      <w:r>
        <w:t xml:space="preserve">.  In the classroom, research shows there are gender differences in students when it comes to hands-on science activities involving living creatures.  Boys are not fearful of these creatures, are more curious, and seem to have a greater knowledge and interest in nature </w:t>
      </w:r>
      <w:r>
        <w:rPr>
          <w:noProof/>
        </w:rPr>
        <w:t>(Shireen Desouza &amp; Czerniak, 2002)</w:t>
      </w:r>
      <w:r>
        <w:t xml:space="preserve">.  Girls, on the other hand, were fearful of arthropods, and were more submissive during those classroom activities </w:t>
      </w:r>
      <w:r>
        <w:rPr>
          <w:noProof/>
        </w:rPr>
        <w:t>(Shireen Desouza &amp; Czerniak, 2002)</w:t>
      </w:r>
      <w:r>
        <w:t>.</w:t>
      </w:r>
    </w:p>
    <w:p w:rsidR="00223114" w:rsidRDefault="00223114" w:rsidP="009E6208">
      <w:pPr>
        <w:spacing w:line="480" w:lineRule="auto"/>
      </w:pPr>
      <w:r>
        <w:t xml:space="preserve">     Some research suggest that a girl’s fear of spiders and snakes originates in infancy, and is related to being habituated to negative facial expressions  when presented with a spider or snake</w:t>
      </w:r>
      <w:r>
        <w:rPr>
          <w:noProof/>
        </w:rPr>
        <w:t xml:space="preserve"> (Rakison, 2009)</w:t>
      </w:r>
      <w:r>
        <w:t xml:space="preserve">.  Girls in this study could more rapidly associate the pictures of snakes or spiders with the negative facial expression.  Boys in this study did not have the same reaction, leading to the conclusion that the human </w:t>
      </w:r>
      <w:commentRangeStart w:id="4"/>
      <w:r>
        <w:t>female fear mechanism functions differently</w:t>
      </w:r>
      <w:r>
        <w:rPr>
          <w:noProof/>
        </w:rPr>
        <w:t xml:space="preserve"> </w:t>
      </w:r>
      <w:commentRangeEnd w:id="4"/>
      <w:r>
        <w:rPr>
          <w:rStyle w:val="CommentReference"/>
        </w:rPr>
        <w:commentReference w:id="4"/>
      </w:r>
      <w:r>
        <w:rPr>
          <w:noProof/>
        </w:rPr>
        <w:t>(Rakison, 2009)</w:t>
      </w:r>
      <w:r>
        <w:t>.  This may contribute to female student’s fear of these creatures.</w:t>
      </w:r>
    </w:p>
    <w:p w:rsidR="00223114" w:rsidRDefault="00223114" w:rsidP="00FA2482">
      <w:pPr>
        <w:spacing w:after="0" w:line="480" w:lineRule="auto"/>
      </w:pPr>
      <w:r>
        <w:rPr>
          <w:b/>
        </w:rPr>
        <w:t>Research on Exposure to Nature:</w:t>
      </w:r>
      <w:r>
        <w:t xml:space="preserve">     </w:t>
      </w:r>
    </w:p>
    <w:p w:rsidR="00223114" w:rsidRDefault="00223114" w:rsidP="009E6208">
      <w:pPr>
        <w:spacing w:line="480" w:lineRule="auto"/>
      </w:pPr>
      <w:r>
        <w:t xml:space="preserve">     Once, during a summer school class, I took a group of students to a petting zoo.  One of the girls was hysterically afraid of the chickens.  She had never seen a live chicken before.  When I was a girl, we often caught insects, went on nature walks, and studied all sorts of creatures.  Because of this, I have an appreciation of these things, and I am not afraid of them.  So I asked myself, would exposure to these things change the minds and attitudes of girls that are afraid?  Some researchers have studied what effect exposure to these animals has had on female students.</w:t>
      </w:r>
    </w:p>
    <w:p w:rsidR="00223114" w:rsidRDefault="00223114" w:rsidP="009E6208">
      <w:pPr>
        <w:spacing w:line="480" w:lineRule="auto"/>
      </w:pPr>
      <w:r>
        <w:t xml:space="preserve">     One researcher’s reason for this fear could be lack of experience with snakes, spiders, insects, and animals as a whole.  Pavol  Prokop in a study with Slovakian school students concluded that children with pets benefit by increasing their knowledge of animals</w:t>
      </w:r>
      <w:r>
        <w:rPr>
          <w:noProof/>
        </w:rPr>
        <w:t xml:space="preserve"> (Prokop, Prokop, &amp; Tunnicliffe, 2008)</w:t>
      </w:r>
      <w:r>
        <w:t xml:space="preserve">.  Prokop and his colleagues suggested that science classroom activities should be more focused on raising invertebrates in order to change children’s attitudes and increase their knowledge about them </w:t>
      </w:r>
      <w:r>
        <w:rPr>
          <w:noProof/>
        </w:rPr>
        <w:t>(Prokop, Prokop, &amp; Tunnicliffe, 2008)</w:t>
      </w:r>
      <w:r>
        <w:t>.</w:t>
      </w:r>
    </w:p>
    <w:p w:rsidR="00223114" w:rsidRDefault="00223114" w:rsidP="009E6208">
      <w:pPr>
        <w:spacing w:line="480" w:lineRule="auto"/>
      </w:pPr>
      <w:r>
        <w:t xml:space="preserve">     Girls have little knowledge of wildlife compared to boys</w:t>
      </w:r>
      <w:r>
        <w:rPr>
          <w:noProof/>
        </w:rPr>
        <w:t xml:space="preserve"> (Huxham, Welsh, </w:t>
      </w:r>
      <w:smartTag w:uri="urn:schemas-microsoft-com:office:smarttags" w:element="place">
        <w:smartTag w:uri="urn:schemas-microsoft-com:office:smarttags" w:element="State">
          <w:r>
            <w:rPr>
              <w:noProof/>
            </w:rPr>
            <w:t>Berry</w:t>
          </w:r>
        </w:smartTag>
      </w:smartTag>
      <w:r>
        <w:rPr>
          <w:noProof/>
        </w:rPr>
        <w:t>, &amp; Templeton, 2006)</w:t>
      </w:r>
      <w:r>
        <w:t xml:space="preserve">.  Their knowledge of mammals was far better than those of birds and arthropods </w:t>
      </w:r>
      <w:r>
        <w:rPr>
          <w:noProof/>
        </w:rPr>
        <w:t xml:space="preserve">(Huxham, Welsh, </w:t>
      </w:r>
      <w:smartTag w:uri="urn:schemas-microsoft-com:office:smarttags" w:element="place">
        <w:smartTag w:uri="urn:schemas-microsoft-com:office:smarttags" w:element="State">
          <w:r>
            <w:rPr>
              <w:noProof/>
            </w:rPr>
            <w:t>Berry</w:t>
          </w:r>
        </w:smartTag>
      </w:smartTag>
      <w:r>
        <w:rPr>
          <w:noProof/>
        </w:rPr>
        <w:t>, &amp; Templeton, 2006)</w:t>
      </w:r>
      <w:r>
        <w:t xml:space="preserve">.  In this study, boys fared better at knowledge and identification of species at all ages but the youngest.  Girls in particular lacked knowledge of even local species </w:t>
      </w:r>
      <w:r>
        <w:rPr>
          <w:noProof/>
        </w:rPr>
        <w:t xml:space="preserve">(Huxham, Welsh, </w:t>
      </w:r>
      <w:smartTag w:uri="urn:schemas-microsoft-com:office:smarttags" w:element="place">
        <w:smartTag w:uri="urn:schemas-microsoft-com:office:smarttags" w:element="State">
          <w:r>
            <w:rPr>
              <w:noProof/>
            </w:rPr>
            <w:t>Berry</w:t>
          </w:r>
        </w:smartTag>
      </w:smartTag>
      <w:r>
        <w:rPr>
          <w:noProof/>
        </w:rPr>
        <w:t>, &amp; Templeton, 2006)</w:t>
      </w:r>
      <w:r>
        <w:t xml:space="preserve">.  The researchers in this study concluded that study of easily attainable species of arthropods was not accessible to students and because of this, girls in particular lacked knowledge of these species </w:t>
      </w:r>
      <w:r>
        <w:rPr>
          <w:noProof/>
        </w:rPr>
        <w:t xml:space="preserve">(Huxham, Welsh, </w:t>
      </w:r>
      <w:smartTag w:uri="urn:schemas-microsoft-com:office:smarttags" w:element="place">
        <w:smartTag w:uri="urn:schemas-microsoft-com:office:smarttags" w:element="State">
          <w:r>
            <w:rPr>
              <w:noProof/>
            </w:rPr>
            <w:t>Berry</w:t>
          </w:r>
        </w:smartTag>
      </w:smartTag>
      <w:r>
        <w:rPr>
          <w:noProof/>
        </w:rPr>
        <w:t>, &amp; Templeton, 2006)</w:t>
      </w:r>
      <w:r>
        <w:t xml:space="preserve">.    </w:t>
      </w:r>
    </w:p>
    <w:p w:rsidR="00223114" w:rsidRDefault="00223114" w:rsidP="00FA2482">
      <w:pPr>
        <w:spacing w:after="0" w:line="480" w:lineRule="auto"/>
      </w:pPr>
      <w:r>
        <w:rPr>
          <w:b/>
        </w:rPr>
        <w:t>The NASA Endeavor Project and its role in my project:</w:t>
      </w:r>
      <w:r>
        <w:t xml:space="preserve">     </w:t>
      </w:r>
    </w:p>
    <w:p w:rsidR="00223114" w:rsidRDefault="00223114" w:rsidP="009E6208">
      <w:pPr>
        <w:spacing w:line="480" w:lineRule="auto"/>
      </w:pPr>
      <w:r>
        <w:t xml:space="preserve">     The NASA Endeavor Project hopes to better prepare teachers so that they in turn, can better prepare and interest students in STEM careers.  My project fits well within that goal. Numbers of women working in science careers are still below men.   Any interest that I can improve or generate as a teacher of young girls will hopefully lead my students, male or female,  into science careers.  </w:t>
      </w:r>
    </w:p>
    <w:p w:rsidR="00223114" w:rsidRDefault="00223114" w:rsidP="009E6208">
      <w:pPr>
        <w:spacing w:line="480" w:lineRule="auto"/>
      </w:pPr>
      <w:r>
        <w:t xml:space="preserve">     My project, therefore, will be to change the attitudes of female students about spiders and insects.  I will do this through education about specific species, as well as exposure to live species.  I am hopeful that this two-fold approach will change the mind of some of my students and at the very least give them an appreciation of nature, but at the upmost interest them in science.</w:t>
      </w:r>
    </w:p>
    <w:p w:rsidR="00223114" w:rsidRPr="00FA2482" w:rsidRDefault="00223114" w:rsidP="00FA2482">
      <w:pPr>
        <w:spacing w:after="0" w:line="480" w:lineRule="auto"/>
        <w:rPr>
          <w:b/>
        </w:rPr>
      </w:pPr>
      <w:r>
        <w:rPr>
          <w:b/>
        </w:rPr>
        <w:t>Bibliography:</w:t>
      </w:r>
    </w:p>
    <w:p w:rsidR="00223114" w:rsidRDefault="00223114" w:rsidP="00FA2482">
      <w:pPr>
        <w:pStyle w:val="Bibliography"/>
        <w:rPr>
          <w:noProof/>
        </w:rPr>
      </w:pPr>
      <w:r>
        <w:rPr>
          <w:noProof/>
        </w:rPr>
        <w:t xml:space="preserve">Assessment, N. C. (1996). </w:t>
      </w:r>
      <w:r>
        <w:rPr>
          <w:i/>
          <w:iCs/>
          <w:noProof/>
        </w:rPr>
        <w:t>National Science Education Standards.</w:t>
      </w:r>
      <w:r>
        <w:rPr>
          <w:noProof/>
        </w:rPr>
        <w:t xml:space="preserve"> </w:t>
      </w:r>
      <w:smartTag w:uri="urn:schemas-microsoft-com:office:smarttags" w:element="City">
        <w:r>
          <w:rPr>
            <w:noProof/>
          </w:rPr>
          <w:t>Washington</w:t>
        </w:r>
      </w:smartTag>
      <w:r>
        <w:rPr>
          <w:noProof/>
        </w:rPr>
        <w:t xml:space="preserve">, </w:t>
      </w:r>
      <w:smartTag w:uri="urn:schemas-microsoft-com:office:smarttags" w:element="State">
        <w:r>
          <w:rPr>
            <w:noProof/>
          </w:rPr>
          <w:t>DC</w:t>
        </w:r>
      </w:smartTag>
      <w:r>
        <w:rPr>
          <w:noProof/>
        </w:rPr>
        <w:t xml:space="preserve">: </w:t>
      </w:r>
      <w:smartTag w:uri="urn:schemas-microsoft-com:office:smarttags" w:element="place">
        <w:smartTag w:uri="urn:schemas-microsoft-com:office:smarttags" w:element="PlaceName">
          <w:r>
            <w:rPr>
              <w:noProof/>
            </w:rPr>
            <w:t>National</w:t>
          </w:r>
        </w:smartTag>
        <w:r>
          <w:rPr>
            <w:noProof/>
          </w:rPr>
          <w:t xml:space="preserve"> </w:t>
        </w:r>
        <w:smartTag w:uri="urn:schemas-microsoft-com:office:smarttags" w:element="PlaceType">
          <w:r>
            <w:rPr>
              <w:noProof/>
            </w:rPr>
            <w:t>Academy</w:t>
          </w:r>
        </w:smartTag>
      </w:smartTag>
      <w:r>
        <w:rPr>
          <w:noProof/>
        </w:rPr>
        <w:t xml:space="preserve"> Press.</w:t>
      </w:r>
    </w:p>
    <w:p w:rsidR="00223114" w:rsidRDefault="00223114" w:rsidP="00FA2482">
      <w:pPr>
        <w:pStyle w:val="Bibliography"/>
        <w:rPr>
          <w:noProof/>
        </w:rPr>
      </w:pPr>
      <w:r>
        <w:rPr>
          <w:noProof/>
        </w:rPr>
        <w:t xml:space="preserve">Huxham, A., Welsh, A., </w:t>
      </w:r>
      <w:smartTag w:uri="urn:schemas-microsoft-com:office:smarttags" w:element="place">
        <w:smartTag w:uri="urn:schemas-microsoft-com:office:smarttags" w:element="State">
          <w:r>
            <w:rPr>
              <w:noProof/>
            </w:rPr>
            <w:t>Berry</w:t>
          </w:r>
        </w:smartTag>
      </w:smartTag>
      <w:r>
        <w:rPr>
          <w:noProof/>
        </w:rPr>
        <w:t xml:space="preserve">, A., &amp; Templeton, S. (2006). Factors Influencing Primary School Children's Knowledge of Wildlife. </w:t>
      </w:r>
      <w:r>
        <w:rPr>
          <w:i/>
          <w:iCs/>
          <w:noProof/>
        </w:rPr>
        <w:t>Journal of Biological Education</w:t>
      </w:r>
      <w:r>
        <w:rPr>
          <w:noProof/>
        </w:rPr>
        <w:t xml:space="preserve"> , 9-12.</w:t>
      </w:r>
    </w:p>
    <w:p w:rsidR="00223114" w:rsidRDefault="00223114" w:rsidP="00FA2482">
      <w:pPr>
        <w:pStyle w:val="Bibliography"/>
        <w:rPr>
          <w:noProof/>
        </w:rPr>
      </w:pPr>
      <w:r>
        <w:rPr>
          <w:noProof/>
        </w:rPr>
        <w:t xml:space="preserve">Meltzer, H., Vostanis, P., Dogra, N., &amp; Doos, L. (2009). Children's Specific Fears. </w:t>
      </w:r>
      <w:r>
        <w:rPr>
          <w:i/>
          <w:iCs/>
          <w:noProof/>
        </w:rPr>
        <w:t>Child: Care, Health, and Development</w:t>
      </w:r>
      <w:r>
        <w:rPr>
          <w:noProof/>
        </w:rPr>
        <w:t xml:space="preserve"> , 781-791.</w:t>
      </w:r>
    </w:p>
    <w:p w:rsidR="00223114" w:rsidRDefault="00223114" w:rsidP="00FA2482">
      <w:pPr>
        <w:pStyle w:val="Bibliography"/>
        <w:rPr>
          <w:noProof/>
        </w:rPr>
      </w:pPr>
      <w:r>
        <w:rPr>
          <w:noProof/>
        </w:rPr>
        <w:t xml:space="preserve">Prokop, P., Prokop, M., &amp; Tunnicliffe, S. D. (2008). Effects of Keeping Animals as Pets on Children's Concepts of Vertebrates and Invertebrates. </w:t>
      </w:r>
      <w:r>
        <w:rPr>
          <w:i/>
          <w:iCs/>
          <w:noProof/>
        </w:rPr>
        <w:t>International Journal of Science Education</w:t>
      </w:r>
      <w:r>
        <w:rPr>
          <w:noProof/>
        </w:rPr>
        <w:t xml:space="preserve"> , 431-449.</w:t>
      </w:r>
    </w:p>
    <w:p w:rsidR="00223114" w:rsidRDefault="00223114" w:rsidP="00FA2482">
      <w:pPr>
        <w:pStyle w:val="Bibliography"/>
        <w:rPr>
          <w:noProof/>
        </w:rPr>
      </w:pPr>
      <w:r>
        <w:rPr>
          <w:noProof/>
        </w:rPr>
        <w:t xml:space="preserve">Rakison, D. (2009). Does Women's Fear of Snakes and Spiders Originate in Infancy? </w:t>
      </w:r>
      <w:r>
        <w:rPr>
          <w:i/>
          <w:iCs/>
          <w:noProof/>
        </w:rPr>
        <w:t>Evolution and Human Behavior</w:t>
      </w:r>
      <w:r>
        <w:rPr>
          <w:noProof/>
        </w:rPr>
        <w:t xml:space="preserve"> , 438-444.</w:t>
      </w:r>
    </w:p>
    <w:p w:rsidR="00223114" w:rsidRDefault="00223114" w:rsidP="00FA2482">
      <w:pPr>
        <w:pStyle w:val="Bibliography"/>
        <w:rPr>
          <w:noProof/>
        </w:rPr>
      </w:pPr>
      <w:r>
        <w:rPr>
          <w:noProof/>
        </w:rPr>
        <w:t xml:space="preserve">Shireen Desouza, J. M., &amp; Czerniak, C. M. (2002). Social Behaviors and Gender Differences Among Preschoolers: Implications for Science Activities. </w:t>
      </w:r>
      <w:r>
        <w:rPr>
          <w:i/>
          <w:iCs/>
          <w:noProof/>
        </w:rPr>
        <w:t>Journal of Research in Childhoood Education</w:t>
      </w:r>
      <w:r>
        <w:rPr>
          <w:noProof/>
        </w:rPr>
        <w:t xml:space="preserve"> , 1-3.</w:t>
      </w:r>
    </w:p>
    <w:p w:rsidR="00223114" w:rsidRDefault="00223114" w:rsidP="00FA2482">
      <w:pPr>
        <w:spacing w:line="480" w:lineRule="auto"/>
      </w:pPr>
    </w:p>
    <w:p w:rsidR="00223114" w:rsidRDefault="00223114" w:rsidP="009E6208">
      <w:pPr>
        <w:spacing w:line="480" w:lineRule="auto"/>
      </w:pPr>
      <w:r>
        <w:t xml:space="preserve"> </w:t>
      </w:r>
    </w:p>
    <w:p w:rsidR="00223114" w:rsidRPr="00961AE5" w:rsidRDefault="00223114" w:rsidP="009E6208">
      <w:pPr>
        <w:spacing w:line="480" w:lineRule="auto"/>
        <w:rPr>
          <w:b/>
        </w:rPr>
      </w:pPr>
    </w:p>
    <w:sectPr w:rsidR="00223114" w:rsidRPr="00961AE5" w:rsidSect="00EE227D">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manda M Gunning" w:date="2010-02-22T20:03:00Z" w:initials="AMG">
    <w:p w:rsidR="00223114" w:rsidRDefault="00223114">
      <w:pPr>
        <w:pStyle w:val="CommentText"/>
      </w:pPr>
      <w:r>
        <w:rPr>
          <w:rStyle w:val="CommentReference"/>
        </w:rPr>
        <w:annotationRef/>
      </w:r>
      <w:r>
        <w:t>Overall, looks good, just read through my comments here (you can right click on them to delete). I am looking forward to reading more about your study! Very interesting!</w:t>
      </w:r>
    </w:p>
  </w:comment>
  <w:comment w:id="1" w:author="Amanda M Gunning" w:date="2010-02-19T18:18:00Z" w:initials="AMG">
    <w:p w:rsidR="00223114" w:rsidRDefault="00223114">
      <w:pPr>
        <w:pStyle w:val="CommentText"/>
      </w:pPr>
      <w:r>
        <w:rPr>
          <w:rStyle w:val="CommentReference"/>
        </w:rPr>
        <w:annotationRef/>
      </w:r>
      <w:r>
        <w:t>Can you cite this? Are there any published works talking about this? Otherwise, say that in your experience, you have observed this</w:t>
      </w:r>
    </w:p>
  </w:comment>
  <w:comment w:id="2" w:author="Amanda M Gunning" w:date="2010-02-19T18:20:00Z" w:initials="AMG">
    <w:p w:rsidR="00223114" w:rsidRDefault="00223114">
      <w:pPr>
        <w:pStyle w:val="CommentText"/>
      </w:pPr>
      <w:r>
        <w:rPr>
          <w:rStyle w:val="CommentReference"/>
        </w:rPr>
        <w:annotationRef/>
      </w:r>
      <w:r>
        <w:t>Here you should change the tone from standards that HAVE to be taught to priorities for science education that are valuable to students for scientific literacy and for everyday life</w:t>
      </w:r>
    </w:p>
  </w:comment>
  <w:comment w:id="3" w:author="Amanda M Gunning" w:date="2010-02-20T13:11:00Z" w:initials="AMG">
    <w:p w:rsidR="00223114" w:rsidRDefault="00223114">
      <w:pPr>
        <w:pStyle w:val="CommentText"/>
      </w:pPr>
      <w:r>
        <w:rPr>
          <w:rStyle w:val="CommentReference"/>
        </w:rPr>
        <w:annotationRef/>
      </w:r>
      <w:r>
        <w:t>This intro graf is a bit weak, so maybe just cut it and go right into the research</w:t>
      </w:r>
    </w:p>
  </w:comment>
  <w:comment w:id="4" w:author="Amanda M Gunning" w:date="2010-02-22T20:02:00Z" w:initials="AMG">
    <w:p w:rsidR="00223114" w:rsidRDefault="00223114">
      <w:pPr>
        <w:pStyle w:val="CommentText"/>
      </w:pPr>
      <w:r>
        <w:rPr>
          <w:rStyle w:val="CommentReference"/>
        </w:rPr>
        <w:annotationRef/>
      </w:r>
      <w:r>
        <w:t>I just read an article in the last few months that talked about this actually being an ancient carryover from when women were gatherers for the tribe and were conditioned to fear insects and spiders for safety . . .</w:t>
      </w:r>
      <w:r w:rsidRPr="00D77BA2">
        <w:t xml:space="preserve"> http://www.newscientist.com/article/dn17697-girls-are-primed-to-fear-spiders.html</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5405F5"/>
    <w:multiLevelType w:val="hybridMultilevel"/>
    <w:tmpl w:val="FFF8969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6BCF"/>
    <w:rsid w:val="00030C94"/>
    <w:rsid w:val="0013166F"/>
    <w:rsid w:val="00150DAC"/>
    <w:rsid w:val="001A2D54"/>
    <w:rsid w:val="001B1088"/>
    <w:rsid w:val="001C6CCE"/>
    <w:rsid w:val="00223114"/>
    <w:rsid w:val="0038420D"/>
    <w:rsid w:val="003F0541"/>
    <w:rsid w:val="0059350E"/>
    <w:rsid w:val="005B2504"/>
    <w:rsid w:val="005F5B26"/>
    <w:rsid w:val="00643838"/>
    <w:rsid w:val="00785D74"/>
    <w:rsid w:val="007C1E2F"/>
    <w:rsid w:val="007D0FC0"/>
    <w:rsid w:val="00961AE5"/>
    <w:rsid w:val="009A203E"/>
    <w:rsid w:val="009A2137"/>
    <w:rsid w:val="009E6208"/>
    <w:rsid w:val="00AE27F7"/>
    <w:rsid w:val="00B55D11"/>
    <w:rsid w:val="00B80684"/>
    <w:rsid w:val="00BF4ABE"/>
    <w:rsid w:val="00C6293F"/>
    <w:rsid w:val="00CF3363"/>
    <w:rsid w:val="00D226AA"/>
    <w:rsid w:val="00D46BCF"/>
    <w:rsid w:val="00D77BA2"/>
    <w:rsid w:val="00DA3676"/>
    <w:rsid w:val="00DC30F9"/>
    <w:rsid w:val="00E22A7D"/>
    <w:rsid w:val="00E234EE"/>
    <w:rsid w:val="00E92735"/>
    <w:rsid w:val="00EB3D30"/>
    <w:rsid w:val="00EE227D"/>
    <w:rsid w:val="00F32F32"/>
    <w:rsid w:val="00F67314"/>
    <w:rsid w:val="00F8524C"/>
    <w:rsid w:val="00FA248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27D"/>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A21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2137"/>
    <w:rPr>
      <w:rFonts w:ascii="Tahoma" w:hAnsi="Tahoma" w:cs="Tahoma"/>
      <w:sz w:val="16"/>
      <w:szCs w:val="16"/>
    </w:rPr>
  </w:style>
  <w:style w:type="paragraph" w:styleId="ListParagraph">
    <w:name w:val="List Paragraph"/>
    <w:basedOn w:val="Normal"/>
    <w:uiPriority w:val="99"/>
    <w:qFormat/>
    <w:rsid w:val="00B80684"/>
    <w:pPr>
      <w:ind w:left="720"/>
      <w:contextualSpacing/>
    </w:pPr>
  </w:style>
  <w:style w:type="paragraph" w:styleId="Bibliography">
    <w:name w:val="Bibliography"/>
    <w:basedOn w:val="Normal"/>
    <w:next w:val="Normal"/>
    <w:uiPriority w:val="99"/>
    <w:rsid w:val="00FA2482"/>
  </w:style>
  <w:style w:type="character" w:styleId="CommentReference">
    <w:name w:val="annotation reference"/>
    <w:basedOn w:val="DefaultParagraphFont"/>
    <w:uiPriority w:val="99"/>
    <w:semiHidden/>
    <w:rsid w:val="00D226AA"/>
    <w:rPr>
      <w:rFonts w:cs="Times New Roman"/>
      <w:sz w:val="16"/>
      <w:szCs w:val="16"/>
    </w:rPr>
  </w:style>
  <w:style w:type="paragraph" w:styleId="CommentText">
    <w:name w:val="annotation text"/>
    <w:basedOn w:val="Normal"/>
    <w:link w:val="CommentTextChar"/>
    <w:uiPriority w:val="99"/>
    <w:semiHidden/>
    <w:rsid w:val="00D226AA"/>
    <w:rPr>
      <w:sz w:val="20"/>
      <w:szCs w:val="20"/>
    </w:rPr>
  </w:style>
  <w:style w:type="character" w:customStyle="1" w:styleId="CommentTextChar">
    <w:name w:val="Comment Text Char"/>
    <w:basedOn w:val="DefaultParagraphFont"/>
    <w:link w:val="CommentText"/>
    <w:uiPriority w:val="99"/>
    <w:semiHidden/>
    <w:rsid w:val="00AC682A"/>
    <w:rPr>
      <w:sz w:val="20"/>
      <w:szCs w:val="20"/>
    </w:rPr>
  </w:style>
  <w:style w:type="paragraph" w:styleId="CommentSubject">
    <w:name w:val="annotation subject"/>
    <w:basedOn w:val="CommentText"/>
    <w:next w:val="CommentText"/>
    <w:link w:val="CommentSubjectChar"/>
    <w:uiPriority w:val="99"/>
    <w:semiHidden/>
    <w:rsid w:val="00D226AA"/>
    <w:rPr>
      <w:b/>
      <w:bCs/>
    </w:rPr>
  </w:style>
  <w:style w:type="character" w:customStyle="1" w:styleId="CommentSubjectChar">
    <w:name w:val="Comment Subject Char"/>
    <w:basedOn w:val="CommentTextChar"/>
    <w:link w:val="CommentSubject"/>
    <w:uiPriority w:val="99"/>
    <w:semiHidden/>
    <w:rsid w:val="00AC682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4370</TotalTime>
  <Pages>4</Pages>
  <Words>937</Words>
  <Characters>5346</Characters>
  <Application>Microsoft Office Outlook</Application>
  <DocSecurity>0</DocSecurity>
  <Lines>0</Lines>
  <Paragraphs>0</Paragraphs>
  <ScaleCrop>false</ScaleCrop>
  <Company>Gibbon Public School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 Entomophobia, and Arachnophobia be reversed in female students in a classroom setting</dc:title>
  <dc:subject/>
  <dc:creator>browangi</dc:creator>
  <cp:keywords/>
  <dc:description/>
  <cp:lastModifiedBy>Amanda M Gunning</cp:lastModifiedBy>
  <cp:revision>6</cp:revision>
  <dcterms:created xsi:type="dcterms:W3CDTF">2010-02-19T23:22:00Z</dcterms:created>
  <dcterms:modified xsi:type="dcterms:W3CDTF">2010-02-23T01:03:00Z</dcterms:modified>
</cp:coreProperties>
</file>