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Ind w:w="30" w:type="dxa"/>
        <w:tblCellMar>
          <w:left w:w="15" w:type="dxa"/>
          <w:right w:w="0" w:type="dxa"/>
        </w:tblCellMar>
        <w:tblLook w:val="04A0" w:firstRow="1" w:lastRow="0" w:firstColumn="1" w:lastColumn="0" w:noHBand="0" w:noVBand="1"/>
      </w:tblPr>
      <w:tblGrid>
        <w:gridCol w:w="7696"/>
        <w:gridCol w:w="285"/>
        <w:gridCol w:w="285"/>
        <w:gridCol w:w="300"/>
      </w:tblGrid>
      <w:tr w:rsidR="00545CF4" w:rsidRPr="00802C89" w:rsidTr="00545CF4">
        <w:trPr>
          <w:tblCellSpacing w:w="15" w:type="dxa"/>
        </w:trPr>
        <w:tc>
          <w:tcPr>
            <w:tcW w:w="5000" w:type="pct"/>
            <w:vAlign w:val="center"/>
            <w:hideMark/>
          </w:tcPr>
          <w:p w:rsidR="00545CF4" w:rsidRPr="00802C89" w:rsidRDefault="00545CF4" w:rsidP="00545CF4">
            <w:pPr>
              <w:spacing w:before="100" w:beforeAutospacing="1" w:after="0" w:line="240" w:lineRule="auto"/>
              <w:outlineLvl w:val="1"/>
              <w:rPr>
                <w:rFonts w:ascii="Times New Roman" w:eastAsia="Times New Roman" w:hAnsi="Times New Roman" w:cs="Times New Roman"/>
                <w:b/>
                <w:bCs/>
                <w:kern w:val="36"/>
                <w:sz w:val="24"/>
                <w:szCs w:val="24"/>
              </w:rPr>
            </w:pPr>
            <w:r w:rsidRPr="00802C89">
              <w:rPr>
                <w:rFonts w:ascii="Times New Roman" w:eastAsia="Times New Roman" w:hAnsi="Times New Roman" w:cs="Times New Roman"/>
                <w:b/>
                <w:bCs/>
                <w:kern w:val="36"/>
                <w:sz w:val="24"/>
                <w:szCs w:val="24"/>
              </w:rPr>
              <w:fldChar w:fldCharType="begin"/>
            </w:r>
            <w:r w:rsidRPr="00802C89">
              <w:rPr>
                <w:rFonts w:ascii="Times New Roman" w:eastAsia="Times New Roman" w:hAnsi="Times New Roman" w:cs="Times New Roman"/>
                <w:b/>
                <w:bCs/>
                <w:kern w:val="36"/>
                <w:sz w:val="24"/>
                <w:szCs w:val="24"/>
              </w:rPr>
              <w:instrText xml:space="preserve"> HYPERLINK "http://oilprice.com/Energy/Natural-Gas/U.S.-Government-Confirms-Link-Between-Earthquakes-and-Hydraulic-Fracturing.html" </w:instrText>
            </w:r>
            <w:r w:rsidRPr="00802C89">
              <w:rPr>
                <w:rFonts w:ascii="Times New Roman" w:eastAsia="Times New Roman" w:hAnsi="Times New Roman" w:cs="Times New Roman"/>
                <w:b/>
                <w:bCs/>
                <w:kern w:val="36"/>
                <w:sz w:val="24"/>
                <w:szCs w:val="24"/>
              </w:rPr>
              <w:fldChar w:fldCharType="separate"/>
            </w:r>
            <w:r w:rsidRPr="00802C89">
              <w:rPr>
                <w:rFonts w:ascii="Times New Roman" w:eastAsia="Times New Roman" w:hAnsi="Times New Roman" w:cs="Times New Roman"/>
                <w:b/>
                <w:bCs/>
                <w:color w:val="000080"/>
                <w:kern w:val="36"/>
                <w:sz w:val="24"/>
                <w:szCs w:val="24"/>
              </w:rPr>
              <w:t>U.S. Government Confirms Link Between Earthquakes and Hydraulic Fracturing</w:t>
            </w:r>
            <w:r w:rsidRPr="00802C89">
              <w:rPr>
                <w:rFonts w:ascii="Times New Roman" w:eastAsia="Times New Roman" w:hAnsi="Times New Roman" w:cs="Times New Roman"/>
                <w:b/>
                <w:bCs/>
                <w:kern w:val="36"/>
                <w:sz w:val="24"/>
                <w:szCs w:val="24"/>
              </w:rPr>
              <w:fldChar w:fldCharType="end"/>
            </w:r>
          </w:p>
        </w:tc>
        <w:tc>
          <w:tcPr>
            <w:tcW w:w="5000" w:type="pct"/>
            <w:vAlign w:val="center"/>
            <w:hideMark/>
          </w:tcPr>
          <w:p w:rsidR="00545CF4" w:rsidRPr="00802C89" w:rsidRDefault="00545CF4" w:rsidP="00545CF4">
            <w:pPr>
              <w:spacing w:after="0" w:line="255" w:lineRule="atLeast"/>
              <w:jc w:val="right"/>
              <w:rPr>
                <w:rFonts w:ascii="Times New Roman" w:eastAsia="Times New Roman" w:hAnsi="Times New Roman" w:cs="Times New Roman"/>
                <w:sz w:val="24"/>
                <w:szCs w:val="24"/>
              </w:rPr>
            </w:pPr>
            <w:r w:rsidRPr="00802C89">
              <w:rPr>
                <w:rFonts w:ascii="Times New Roman" w:eastAsia="Times New Roman" w:hAnsi="Times New Roman" w:cs="Times New Roman"/>
                <w:noProof/>
                <w:color w:val="0000FF"/>
                <w:sz w:val="24"/>
                <w:szCs w:val="24"/>
              </w:rPr>
              <w:drawing>
                <wp:inline distT="0" distB="0" distL="0" distR="0" wp14:anchorId="06F6F6FE" wp14:editId="4B6E1769">
                  <wp:extent cx="152400" cy="152400"/>
                  <wp:effectExtent l="0" t="0" r="0" b="0"/>
                  <wp:docPr id="4" name="Picture 4" descr="PDF">
                    <a:hlinkClick xmlns:a="http://schemas.openxmlformats.org/drawingml/2006/main" r:id="rId5"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5" tooltip="&quot;PD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545CF4" w:rsidRPr="00802C89" w:rsidRDefault="00545CF4" w:rsidP="00545CF4">
            <w:pPr>
              <w:spacing w:after="0" w:line="255" w:lineRule="atLeast"/>
              <w:jc w:val="right"/>
              <w:rPr>
                <w:rFonts w:ascii="Times New Roman" w:eastAsia="Times New Roman" w:hAnsi="Times New Roman" w:cs="Times New Roman"/>
                <w:sz w:val="24"/>
                <w:szCs w:val="24"/>
              </w:rPr>
            </w:pPr>
            <w:r w:rsidRPr="00802C89">
              <w:rPr>
                <w:rFonts w:ascii="Times New Roman" w:eastAsia="Times New Roman" w:hAnsi="Times New Roman" w:cs="Times New Roman"/>
                <w:noProof/>
                <w:color w:val="0000FF"/>
                <w:sz w:val="24"/>
                <w:szCs w:val="24"/>
              </w:rPr>
              <w:drawing>
                <wp:inline distT="0" distB="0" distL="0" distR="0" wp14:anchorId="5984E644" wp14:editId="5A82B7B6">
                  <wp:extent cx="152400" cy="152400"/>
                  <wp:effectExtent l="0" t="0" r="0" b="0"/>
                  <wp:docPr id="5" name="Picture 5" descr="Print">
                    <a:hlinkClick xmlns:a="http://schemas.openxmlformats.org/drawingml/2006/main" r:id="rId7" tooltip="&quot;Pr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a:hlinkClick r:id="rId7" tooltip="&quot;Prin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545CF4" w:rsidRPr="00802C89" w:rsidRDefault="00545CF4" w:rsidP="00545CF4">
            <w:pPr>
              <w:spacing w:after="0" w:line="255" w:lineRule="atLeast"/>
              <w:jc w:val="right"/>
              <w:rPr>
                <w:rFonts w:ascii="Times New Roman" w:eastAsia="Times New Roman" w:hAnsi="Times New Roman" w:cs="Times New Roman"/>
                <w:sz w:val="24"/>
                <w:szCs w:val="24"/>
              </w:rPr>
            </w:pPr>
            <w:r w:rsidRPr="00802C89">
              <w:rPr>
                <w:rFonts w:ascii="Times New Roman" w:eastAsia="Times New Roman" w:hAnsi="Times New Roman" w:cs="Times New Roman"/>
                <w:noProof/>
                <w:color w:val="0000FF"/>
                <w:sz w:val="24"/>
                <w:szCs w:val="24"/>
              </w:rPr>
              <w:drawing>
                <wp:inline distT="0" distB="0" distL="0" distR="0" wp14:anchorId="63CEA85E" wp14:editId="0A1E0388">
                  <wp:extent cx="152400" cy="152400"/>
                  <wp:effectExtent l="0" t="0" r="0" b="0"/>
                  <wp:docPr id="6" name="Picture 6"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545CF4" w:rsidRPr="00802C89" w:rsidRDefault="00545CF4" w:rsidP="00545CF4">
      <w:pPr>
        <w:spacing w:after="0" w:line="255" w:lineRule="atLeast"/>
        <w:rPr>
          <w:rFonts w:ascii="Times New Roman" w:eastAsia="Times New Roman" w:hAnsi="Times New Roman" w:cs="Times New Roman"/>
          <w:vanish/>
          <w:sz w:val="24"/>
          <w:szCs w:val="24"/>
        </w:rPr>
      </w:pPr>
    </w:p>
    <w:tbl>
      <w:tblPr>
        <w:tblW w:w="0" w:type="auto"/>
        <w:tblCellSpacing w:w="15" w:type="dxa"/>
        <w:tblInd w:w="30" w:type="dxa"/>
        <w:tblCellMar>
          <w:left w:w="15" w:type="dxa"/>
          <w:right w:w="0" w:type="dxa"/>
        </w:tblCellMar>
        <w:tblLook w:val="04A0" w:firstRow="1" w:lastRow="0" w:firstColumn="1" w:lastColumn="0" w:noHBand="0" w:noVBand="1"/>
      </w:tblPr>
      <w:tblGrid>
        <w:gridCol w:w="9405"/>
      </w:tblGrid>
      <w:tr w:rsidR="00545CF4" w:rsidRPr="00802C89" w:rsidTr="00545CF4">
        <w:trPr>
          <w:tblCellSpacing w:w="15" w:type="dxa"/>
        </w:trPr>
        <w:tc>
          <w:tcPr>
            <w:tcW w:w="0" w:type="auto"/>
            <w:hideMark/>
          </w:tcPr>
          <w:p w:rsidR="00545CF4" w:rsidRPr="00802C89" w:rsidRDefault="00545CF4" w:rsidP="00545CF4">
            <w:pPr>
              <w:spacing w:before="30" w:after="30"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 xml:space="preserve">Written by John Daly </w:t>
            </w:r>
          </w:p>
        </w:tc>
      </w:tr>
      <w:tr w:rsidR="00545CF4" w:rsidRPr="00802C89" w:rsidTr="00545CF4">
        <w:trPr>
          <w:tblCellSpacing w:w="15"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786"/>
              <w:gridCol w:w="5544"/>
            </w:tblGrid>
            <w:tr w:rsidR="00545CF4" w:rsidRPr="00802C89" w:rsidTr="00545CF4">
              <w:trPr>
                <w:tblCellSpacing w:w="0" w:type="dxa"/>
              </w:trPr>
              <w:tc>
                <w:tcPr>
                  <w:tcW w:w="2029" w:type="pct"/>
                  <w:hideMark/>
                </w:tcPr>
                <w:p w:rsidR="00545CF4" w:rsidRPr="00802C89" w:rsidRDefault="00545CF4" w:rsidP="00545CF4">
                  <w:pPr>
                    <w:spacing w:after="0"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Tuesday, 08 November 2011 13:49</w:t>
                  </w:r>
                </w:p>
              </w:tc>
              <w:tc>
                <w:tcPr>
                  <w:tcW w:w="2971" w:type="pct"/>
                  <w:vAlign w:val="center"/>
                  <w:hideMark/>
                </w:tcPr>
                <w:p w:rsidR="00545CF4" w:rsidRPr="00802C89" w:rsidRDefault="00545CF4" w:rsidP="00545CF4">
                  <w:pPr>
                    <w:spacing w:after="0" w:line="255" w:lineRule="atLeast"/>
                    <w:rPr>
                      <w:rFonts w:ascii="Times New Roman" w:eastAsia="Times New Roman" w:hAnsi="Times New Roman" w:cs="Times New Roman"/>
                      <w:color w:val="0000FF"/>
                      <w:sz w:val="24"/>
                      <w:szCs w:val="24"/>
                      <w:u w:val="single"/>
                    </w:rPr>
                  </w:pPr>
                  <w:r w:rsidRPr="00802C89">
                    <w:rPr>
                      <w:rFonts w:ascii="Times New Roman" w:eastAsia="Times New Roman" w:hAnsi="Times New Roman" w:cs="Times New Roman"/>
                      <w:sz w:val="24"/>
                      <w:szCs w:val="24"/>
                    </w:rPr>
                    <w:fldChar w:fldCharType="begin"/>
                  </w:r>
                  <w:r w:rsidRPr="00802C89">
                    <w:rPr>
                      <w:rFonts w:ascii="Times New Roman" w:eastAsia="Times New Roman" w:hAnsi="Times New Roman" w:cs="Times New Roman"/>
                      <w:sz w:val="24"/>
                      <w:szCs w:val="24"/>
                    </w:rPr>
                    <w:instrText xml:space="preserve"> HYPERLINK "http://oilprice.com/Energy/Natural-Gas/U.S.-Government-Confirms-Link-Between-Earthquakes-and-Hydraulic-Fracturing.html" \o "Send to Google_plusone" </w:instrText>
                  </w:r>
                  <w:r w:rsidRPr="00802C89">
                    <w:rPr>
                      <w:rFonts w:ascii="Times New Roman" w:eastAsia="Times New Roman" w:hAnsi="Times New Roman" w:cs="Times New Roman"/>
                      <w:sz w:val="24"/>
                      <w:szCs w:val="24"/>
                    </w:rPr>
                    <w:fldChar w:fldCharType="separate"/>
                  </w:r>
                </w:p>
                <w:p w:rsidR="00545CF4" w:rsidRPr="00802C89" w:rsidRDefault="00545CF4" w:rsidP="00545CF4">
                  <w:pPr>
                    <w:spacing w:after="0"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fldChar w:fldCharType="end"/>
                  </w:r>
                </w:p>
              </w:tc>
            </w:tr>
          </w:tbl>
          <w:p w:rsidR="00545CF4" w:rsidRPr="00802C89" w:rsidRDefault="00545CF4" w:rsidP="00545CF4">
            <w:pPr>
              <w:spacing w:before="30" w:after="30" w:line="255" w:lineRule="atLeast"/>
              <w:rPr>
                <w:rFonts w:ascii="Times New Roman" w:eastAsia="Times New Roman" w:hAnsi="Times New Roman" w:cs="Times New Roman"/>
                <w:sz w:val="24"/>
                <w:szCs w:val="24"/>
              </w:rPr>
            </w:pPr>
          </w:p>
        </w:tc>
      </w:tr>
      <w:tr w:rsidR="00545CF4" w:rsidRPr="00802C89" w:rsidTr="00545CF4">
        <w:trPr>
          <w:tblCellSpacing w:w="15" w:type="dxa"/>
        </w:trPr>
        <w:tc>
          <w:tcPr>
            <w:tcW w:w="0" w:type="auto"/>
            <w:hideMark/>
          </w:tcPr>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 xml:space="preserve">On 5 November an earthquake measuring 5.6 rattled Oklahoma and was felt as far away as Illinois. </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Until two years ago Oklahoma typically had about 50 earthquakes a year, but in 2010, 1,047 quakes shook the state.</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Why?</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 xml:space="preserve">In Lincoln County, where most of this past weekend's seismic incidents </w:t>
            </w:r>
            <w:proofErr w:type="gramStart"/>
            <w:r w:rsidRPr="00802C89">
              <w:rPr>
                <w:rFonts w:ascii="Times New Roman" w:eastAsia="Times New Roman" w:hAnsi="Times New Roman" w:cs="Times New Roman"/>
                <w:sz w:val="24"/>
                <w:szCs w:val="24"/>
              </w:rPr>
              <w:t>were</w:t>
            </w:r>
            <w:proofErr w:type="gramEnd"/>
            <w:r w:rsidRPr="00802C89">
              <w:rPr>
                <w:rFonts w:ascii="Times New Roman" w:eastAsia="Times New Roman" w:hAnsi="Times New Roman" w:cs="Times New Roman"/>
                <w:sz w:val="24"/>
                <w:szCs w:val="24"/>
              </w:rPr>
              <w:t xml:space="preserve"> centered, there are 181 injection wells, according to Matt Skinner, an official from the Oklahoma Corporation Commission, the agency which oversees oil and gas production in the state.</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Cause and effect?</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The practice of injecting water into deep rock formations causes earthquakes, both the U.S. Army and the U.S. Geological Survey have concluded.</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 xml:space="preserve">The U.S. natural gas industry pumps a mixture of water and assorted chemicals deep underground to shatter sediment layers containing natural gas, a process called hydraulic fracturing, known more informally as “fracking.” While environmental groups have primarily focused on </w:t>
            </w:r>
            <w:proofErr w:type="spellStart"/>
            <w:r w:rsidRPr="00802C89">
              <w:rPr>
                <w:rFonts w:ascii="Times New Roman" w:eastAsia="Times New Roman" w:hAnsi="Times New Roman" w:cs="Times New Roman"/>
                <w:sz w:val="24"/>
                <w:szCs w:val="24"/>
              </w:rPr>
              <w:t>fracking’s</w:t>
            </w:r>
            <w:proofErr w:type="spellEnd"/>
            <w:r w:rsidRPr="00802C89">
              <w:rPr>
                <w:rFonts w:ascii="Times New Roman" w:eastAsia="Times New Roman" w:hAnsi="Times New Roman" w:cs="Times New Roman"/>
                <w:sz w:val="24"/>
                <w:szCs w:val="24"/>
              </w:rPr>
              <w:t xml:space="preserve"> capacity to pollute underground water, a more ominous byproduct emerges from U.S. government studies – that forcing fluids under high pressure deep underground produces increased regional seismic activity.</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As the U.S. natural gas industry mounts an unprecedented and expensive advertising campaign to convince the public that such practices are environmentally benign, U.S. government agencies have determined otherwise</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According to the U.S. Army’s Rocky Mountain Arsenal website, the RMA drilled a deep well for disposing of the site’s liquid waste after the U.S. Environmental Protection Agency “concluded that this procedure is effective and protective of the environment.” According to the RMA, “The Rocky Mountain Arsenal deep injection well was constructed in 1961, and was drilled to a depth of 12,045 feet” and 165 million gallons of Basin F liquid waste, consisting of “very salty water that includes some metals, chlorides, wastewater and toxic organics” was injected into the well during 1962-1966.</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 xml:space="preserve">Why was the process halted? “The Army discontinued use of the well in February 1966 because of the possibility that the fluid injection was “triggering earthquakes in the area,” according to the RMA. In 1990, the “Earthquake Hazard Associated with Deep Well Injection--A Report to the U.S. Environmental Protection Agency” study of RMA events by Craig Nicholson, and R.I. Wesson stated simply, “Injection had been discontinued at the site in the previous year once the </w:t>
            </w:r>
            <w:r w:rsidRPr="00802C89">
              <w:rPr>
                <w:rFonts w:ascii="Times New Roman" w:eastAsia="Times New Roman" w:hAnsi="Times New Roman" w:cs="Times New Roman"/>
                <w:sz w:val="24"/>
                <w:szCs w:val="24"/>
              </w:rPr>
              <w:lastRenderedPageBreak/>
              <w:t>link between the fluid injection and the earlier series of earthquakes was established.”</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Twenty-five years later, “possibility” and ‘established” changed in the Environmental Protection Agency’s July 2001 87 page study, “Technical Program Overview: Underground Injection Control Regulations EPA 816-r-02-025,” which reported, “In 1967, the U.S. Army Corps of Engineers and the U.S. Geological Survey (USGS) determined that a deep, hazardous waste disposal well at the Rocky Mountain Arsenal was causing significant seismic events in the vicinity of Denver, Colorado.”</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There is a significant divergence between “possibility,” “established” and “was causing,” and the most recent report was a decade ago. Much hydraulic fracturing to liberate shale oil gas in the Marcellus shale has occurred since.</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According to the USGS website, under the undated heading, “Can we cause earthquakes? Is there any way to prevent earthquakes?” the agency notes, “Earthquakes induced by human activity have been documented in a few locations in the United States, Japan, and Canada.</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The cause was injection of fluids into deep wells for waste disposal and secondary recovery of oil, and the use of reservoirs for water supplies. Most of these earthquakes were minor. The largest and most widely known resulted from fluid injection at the Rocky Mountain Arsenal near Denver, Colorado. In 1967, an earthquake of magnitude 5.5 followed a series of smaller earthquakes. Injection had been discontinued at the site in the previous year once the link between the fluid injection and the earlier series of earthquakes was established.”</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Note the phrase, “Once the link between the fluid injection and the earlier series of earthquakes was established.”</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So both the U.S Army and the U.S. Geological Survey over fifty years of research confirm on a federal level that that “fluid injection” introduces subterranean instability and is a contributory factor in inducing increased seismic activity.” How about “causing significant seismic events?”</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Fast forward to the present.</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 xml:space="preserve">Overseas, last month Britain’s </w:t>
            </w:r>
            <w:proofErr w:type="spellStart"/>
            <w:r w:rsidRPr="00802C89">
              <w:rPr>
                <w:rFonts w:ascii="Times New Roman" w:eastAsia="Times New Roman" w:hAnsi="Times New Roman" w:cs="Times New Roman"/>
                <w:sz w:val="24"/>
                <w:szCs w:val="24"/>
              </w:rPr>
              <w:t>Cuadrilla</w:t>
            </w:r>
            <w:proofErr w:type="spellEnd"/>
            <w:r w:rsidRPr="00802C89">
              <w:rPr>
                <w:rFonts w:ascii="Times New Roman" w:eastAsia="Times New Roman" w:hAnsi="Times New Roman" w:cs="Times New Roman"/>
                <w:sz w:val="24"/>
                <w:szCs w:val="24"/>
              </w:rPr>
              <w:t xml:space="preserve"> Resources announced that it has discovered huge underground deposits of natural gas in Lancashire, up to 200 trillion cubic feet of gas in all.</w:t>
            </w:r>
            <w:r w:rsidRPr="00802C89">
              <w:rPr>
                <w:rFonts w:ascii="Times New Roman" w:eastAsia="Times New Roman" w:hAnsi="Times New Roman" w:cs="Times New Roman"/>
                <w:sz w:val="24"/>
                <w:szCs w:val="24"/>
              </w:rPr>
              <w:br/>
            </w:r>
            <w:r w:rsidRPr="00802C89">
              <w:rPr>
                <w:rFonts w:ascii="Times New Roman" w:eastAsia="Times New Roman" w:hAnsi="Times New Roman" w:cs="Times New Roman"/>
                <w:sz w:val="24"/>
                <w:szCs w:val="24"/>
              </w:rPr>
              <w:br/>
              <w:t xml:space="preserve">On 2 November a report commissioned by </w:t>
            </w:r>
            <w:proofErr w:type="spellStart"/>
            <w:r w:rsidRPr="00802C89">
              <w:rPr>
                <w:rFonts w:ascii="Times New Roman" w:eastAsia="Times New Roman" w:hAnsi="Times New Roman" w:cs="Times New Roman"/>
                <w:sz w:val="24"/>
                <w:szCs w:val="24"/>
              </w:rPr>
              <w:t>Cuadrilla</w:t>
            </w:r>
            <w:proofErr w:type="spellEnd"/>
            <w:r w:rsidRPr="00802C89">
              <w:rPr>
                <w:rFonts w:ascii="Times New Roman" w:eastAsia="Times New Roman" w:hAnsi="Times New Roman" w:cs="Times New Roman"/>
                <w:sz w:val="24"/>
                <w:szCs w:val="24"/>
              </w:rPr>
              <w:t xml:space="preserve"> Resources acknowledged that hydraulic fracturing was responsible for two tremors which hit Lancashire and possibly as many as fifty separate earth tremors overall. The British Geological Survey also linked smaller quakes in the </w:t>
            </w:r>
            <w:proofErr w:type="spellStart"/>
            <w:r w:rsidRPr="00802C89">
              <w:rPr>
                <w:rFonts w:ascii="Times New Roman" w:eastAsia="Times New Roman" w:hAnsi="Times New Roman" w:cs="Times New Roman"/>
                <w:sz w:val="24"/>
                <w:szCs w:val="24"/>
              </w:rPr>
              <w:t>Blackpool</w:t>
            </w:r>
            <w:proofErr w:type="spellEnd"/>
            <w:r w:rsidRPr="00802C89">
              <w:rPr>
                <w:rFonts w:ascii="Times New Roman" w:eastAsia="Times New Roman" w:hAnsi="Times New Roman" w:cs="Times New Roman"/>
                <w:sz w:val="24"/>
                <w:szCs w:val="24"/>
              </w:rPr>
              <w:t xml:space="preserve"> area to fracking. BGS Dr. Brian </w:t>
            </w:r>
            <w:proofErr w:type="spellStart"/>
            <w:r w:rsidRPr="00802C89">
              <w:rPr>
                <w:rFonts w:ascii="Times New Roman" w:eastAsia="Times New Roman" w:hAnsi="Times New Roman" w:cs="Times New Roman"/>
                <w:sz w:val="24"/>
                <w:szCs w:val="24"/>
              </w:rPr>
              <w:t>Baptie</w:t>
            </w:r>
            <w:proofErr w:type="spellEnd"/>
            <w:r w:rsidRPr="00802C89">
              <w:rPr>
                <w:rFonts w:ascii="Times New Roman" w:eastAsia="Times New Roman" w:hAnsi="Times New Roman" w:cs="Times New Roman"/>
                <w:sz w:val="24"/>
                <w:szCs w:val="24"/>
              </w:rPr>
              <w:t xml:space="preserve"> said, “It seems quite likely that they are related,” noting, “We had a couple of instruments close to the site and they show that both events occurred near the site and at a shallow depth.”</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 xml:space="preserve">But, back to Oklahoma. Austin Holland’s August 2011 report, “Examination of Possibly Induced Seismicity from Hydraulic Fracturing in the </w:t>
            </w:r>
            <w:proofErr w:type="spellStart"/>
            <w:r w:rsidRPr="00802C89">
              <w:rPr>
                <w:rFonts w:ascii="Times New Roman" w:eastAsia="Times New Roman" w:hAnsi="Times New Roman" w:cs="Times New Roman"/>
                <w:sz w:val="24"/>
                <w:szCs w:val="24"/>
              </w:rPr>
              <w:t>Eola</w:t>
            </w:r>
            <w:proofErr w:type="spellEnd"/>
            <w:r w:rsidRPr="00802C89">
              <w:rPr>
                <w:rFonts w:ascii="Times New Roman" w:eastAsia="Times New Roman" w:hAnsi="Times New Roman" w:cs="Times New Roman"/>
                <w:sz w:val="24"/>
                <w:szCs w:val="24"/>
              </w:rPr>
              <w:t xml:space="preserve"> Field, Garvin County, Oklahoma” Oklahoma Geological Survey OF1-2011, studied 43 earthquakes that occurred on 18 January, </w:t>
            </w:r>
            <w:r w:rsidRPr="00802C89">
              <w:rPr>
                <w:rFonts w:ascii="Times New Roman" w:eastAsia="Times New Roman" w:hAnsi="Times New Roman" w:cs="Times New Roman"/>
                <w:sz w:val="24"/>
                <w:szCs w:val="24"/>
              </w:rPr>
              <w:lastRenderedPageBreak/>
              <w:t xml:space="preserve">ranging in intensity from 1.0 to 2.8 </w:t>
            </w:r>
            <w:proofErr w:type="spellStart"/>
            <w:r w:rsidRPr="00802C89">
              <w:rPr>
                <w:rFonts w:ascii="Times New Roman" w:eastAsia="Times New Roman" w:hAnsi="Times New Roman" w:cs="Times New Roman"/>
                <w:sz w:val="24"/>
                <w:szCs w:val="24"/>
              </w:rPr>
              <w:t>Md</w:t>
            </w:r>
            <w:proofErr w:type="spellEnd"/>
            <w:r w:rsidRPr="00802C89">
              <w:rPr>
                <w:rFonts w:ascii="Times New Roman" w:eastAsia="Times New Roman" w:hAnsi="Times New Roman" w:cs="Times New Roman"/>
                <w:sz w:val="24"/>
                <w:szCs w:val="24"/>
              </w:rPr>
              <w:t xml:space="preserve"> (</w:t>
            </w:r>
            <w:proofErr w:type="spellStart"/>
            <w:r w:rsidRPr="00802C89">
              <w:rPr>
                <w:rFonts w:ascii="Times New Roman" w:eastAsia="Times New Roman" w:hAnsi="Times New Roman" w:cs="Times New Roman"/>
                <w:sz w:val="24"/>
                <w:szCs w:val="24"/>
              </w:rPr>
              <w:t>milliDarcies</w:t>
            </w:r>
            <w:proofErr w:type="spellEnd"/>
            <w:r w:rsidRPr="00802C89">
              <w:rPr>
                <w:rFonts w:ascii="Times New Roman" w:eastAsia="Times New Roman" w:hAnsi="Times New Roman" w:cs="Times New Roman"/>
                <w:sz w:val="24"/>
                <w:szCs w:val="24"/>
              </w:rPr>
              <w:t>.) While the report’s conclusions are understandably cautious, it does state, “Our analysis showed that shortly after hydraulic fracturing began small earthquakes started occurring, and more than 50 were identified, of which 43 were large enough to be located.”</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Sensitized to the issue, the oil and natural gas industry has been quick to dismiss the charges and deluge the public with a plethora of televisions advertisements about how natural gas from shale deposits is not only America’s future, but provides jobs and energy companies are responsible custodians of the environment.</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It seems likely that Washington will eventually be forced to address the issue, as the U.S. Army and the USGS have noted a causal link between the forced injection of liquids underground and increased seismic activity. While the Oklahoma quake caused a deal of property damage, had lives been lost, the policy would most certainly have come under increased scrutiny from the legal community.</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While polluting a local community’s water supply is a local tragedy barely heard inside the Beltway, an earthquake ranging from Oklahoma to Illinois, Kansas, Arkansas, Tennessee and Texas is an issue that might yet shake voters out of their torpor, and national elections are slightly less than a year away.</w:t>
            </w:r>
          </w:p>
          <w:p w:rsidR="00545CF4" w:rsidRPr="00802C89" w:rsidRDefault="00545CF4" w:rsidP="00545CF4">
            <w:pPr>
              <w:spacing w:before="100" w:beforeAutospacing="1" w:after="100" w:afterAutospacing="1" w:line="255" w:lineRule="atLeast"/>
              <w:rPr>
                <w:rFonts w:ascii="Times New Roman" w:eastAsia="Times New Roman" w:hAnsi="Times New Roman" w:cs="Times New Roman"/>
                <w:sz w:val="24"/>
                <w:szCs w:val="24"/>
              </w:rPr>
            </w:pPr>
            <w:r w:rsidRPr="00802C89">
              <w:rPr>
                <w:rFonts w:ascii="Times New Roman" w:eastAsia="Times New Roman" w:hAnsi="Times New Roman" w:cs="Times New Roman"/>
                <w:sz w:val="24"/>
                <w:szCs w:val="24"/>
              </w:rPr>
              <w:t>By. John C.K. Daly of Oilprice.com</w:t>
            </w:r>
          </w:p>
        </w:tc>
      </w:tr>
    </w:tbl>
    <w:p w:rsidR="00545CF4" w:rsidRDefault="00545CF4" w:rsidP="008D3230">
      <w:pPr>
        <w:shd w:val="clear" w:color="auto" w:fill="FFFFFF"/>
        <w:spacing w:after="45" w:line="240" w:lineRule="auto"/>
        <w:textAlignment w:val="top"/>
        <w:rPr>
          <w:rFonts w:ascii="Verdana" w:eastAsia="Times New Roman" w:hAnsi="Verdana" w:cs="Times New Roman"/>
          <w:color w:val="000000"/>
          <w:sz w:val="24"/>
          <w:szCs w:val="24"/>
        </w:rPr>
      </w:pPr>
    </w:p>
    <w:p w:rsidR="00545CF4" w:rsidRDefault="00545CF4" w:rsidP="008D3230">
      <w:pPr>
        <w:shd w:val="clear" w:color="auto" w:fill="FFFFFF"/>
        <w:spacing w:after="45" w:line="240" w:lineRule="auto"/>
        <w:textAlignment w:val="top"/>
        <w:rPr>
          <w:rFonts w:ascii="Verdana" w:eastAsia="Times New Roman" w:hAnsi="Verdana" w:cs="Times New Roman"/>
          <w:color w:val="000000"/>
          <w:sz w:val="24"/>
          <w:szCs w:val="24"/>
        </w:rPr>
      </w:pPr>
    </w:p>
    <w:p w:rsidR="00D84CA0" w:rsidRPr="00D84CA0" w:rsidRDefault="00D84CA0" w:rsidP="008D3230">
      <w:pPr>
        <w:shd w:val="clear" w:color="auto" w:fill="FFFFFF"/>
        <w:spacing w:after="45" w:line="240" w:lineRule="auto"/>
        <w:textAlignment w:val="top"/>
        <w:rPr>
          <w:rFonts w:ascii="Verdana" w:eastAsia="Times New Roman" w:hAnsi="Verdana" w:cs="Times New Roman"/>
          <w:color w:val="000000"/>
          <w:sz w:val="24"/>
          <w:szCs w:val="24"/>
        </w:rPr>
      </w:pPr>
      <w:hyperlink r:id="rId11" w:history="1">
        <w:r w:rsidRPr="00D84CA0">
          <w:rPr>
            <w:rStyle w:val="Hyperlink"/>
            <w:rFonts w:ascii="Verdana" w:eastAsia="Times New Roman" w:hAnsi="Verdana" w:cs="Times New Roman"/>
            <w:sz w:val="24"/>
            <w:szCs w:val="24"/>
          </w:rPr>
          <w:t>http://www.sciencenews.org/view/generic/id/336856/title/Weather_affects_timing_of_some_natural_hazards</w:t>
        </w:r>
      </w:hyperlink>
    </w:p>
    <w:p w:rsidR="00D84CA0" w:rsidRDefault="00D84CA0" w:rsidP="008D3230">
      <w:pPr>
        <w:shd w:val="clear" w:color="auto" w:fill="FFFFFF"/>
        <w:spacing w:after="45" w:line="240" w:lineRule="auto"/>
        <w:textAlignment w:val="top"/>
        <w:rPr>
          <w:rFonts w:ascii="Verdana" w:eastAsia="Times New Roman" w:hAnsi="Verdana" w:cs="Times New Roman"/>
          <w:color w:val="000000"/>
          <w:sz w:val="33"/>
          <w:szCs w:val="33"/>
        </w:rPr>
      </w:pPr>
    </w:p>
    <w:p w:rsidR="008D3230" w:rsidRPr="008D3230" w:rsidRDefault="008D3230" w:rsidP="008D3230">
      <w:pPr>
        <w:shd w:val="clear" w:color="auto" w:fill="FFFFFF"/>
        <w:spacing w:after="45" w:line="240" w:lineRule="auto"/>
        <w:textAlignment w:val="top"/>
        <w:rPr>
          <w:rFonts w:ascii="Verdana" w:eastAsia="Times New Roman" w:hAnsi="Verdana" w:cs="Times New Roman"/>
          <w:color w:val="000000"/>
          <w:sz w:val="33"/>
          <w:szCs w:val="33"/>
        </w:rPr>
      </w:pPr>
      <w:r w:rsidRPr="008D3230">
        <w:rPr>
          <w:rFonts w:ascii="Verdana" w:eastAsia="Times New Roman" w:hAnsi="Verdana" w:cs="Times New Roman"/>
          <w:color w:val="000000"/>
          <w:sz w:val="33"/>
          <w:szCs w:val="33"/>
        </w:rPr>
        <w:t xml:space="preserve">Weather affects timing of some natural hazards </w:t>
      </w:r>
    </w:p>
    <w:p w:rsidR="008D3230" w:rsidRPr="008D3230" w:rsidRDefault="008D3230" w:rsidP="008D3230">
      <w:pPr>
        <w:shd w:val="clear" w:color="auto" w:fill="FFFFFF"/>
        <w:spacing w:line="240" w:lineRule="auto"/>
        <w:textAlignment w:val="top"/>
        <w:rPr>
          <w:rFonts w:ascii="Verdana" w:eastAsia="Times New Roman" w:hAnsi="Verdana" w:cs="Times New Roman"/>
          <w:color w:val="0F487E"/>
          <w:sz w:val="20"/>
          <w:szCs w:val="20"/>
        </w:rPr>
      </w:pPr>
      <w:r w:rsidRPr="008D3230">
        <w:rPr>
          <w:rFonts w:ascii="Verdana" w:eastAsia="Times New Roman" w:hAnsi="Verdana" w:cs="Times New Roman"/>
          <w:color w:val="0F487E"/>
          <w:sz w:val="20"/>
          <w:szCs w:val="20"/>
        </w:rPr>
        <w:t>Seasonal patterns in earthquakes and volcanic eruptions can be linked to rain and snow</w:t>
      </w:r>
    </w:p>
    <w:p w:rsidR="008D3230" w:rsidRPr="008D3230" w:rsidRDefault="008D3230" w:rsidP="008D3230">
      <w:pPr>
        <w:shd w:val="clear" w:color="auto" w:fill="FFFFFF"/>
        <w:spacing w:after="0" w:line="240" w:lineRule="auto"/>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By </w:t>
      </w:r>
      <w:hyperlink r:id="rId12" w:history="1">
        <w:r w:rsidRPr="008D3230">
          <w:rPr>
            <w:rFonts w:ascii="Verdana" w:eastAsia="Times New Roman" w:hAnsi="Verdana" w:cs="Times New Roman"/>
            <w:color w:val="14487E"/>
            <w:sz w:val="18"/>
            <w:szCs w:val="18"/>
          </w:rPr>
          <w:t>Devin Powell</w:t>
        </w:r>
      </w:hyperlink>
      <w:r w:rsidRPr="008D3230">
        <w:rPr>
          <w:rFonts w:ascii="Verdana" w:eastAsia="Times New Roman" w:hAnsi="Verdana" w:cs="Times New Roman"/>
          <w:color w:val="000000"/>
          <w:sz w:val="18"/>
          <w:szCs w:val="18"/>
        </w:rPr>
        <w:t xml:space="preserve"> and </w:t>
      </w:r>
      <w:hyperlink r:id="rId13" w:history="1">
        <w:r w:rsidRPr="008D3230">
          <w:rPr>
            <w:rFonts w:ascii="Verdana" w:eastAsia="Times New Roman" w:hAnsi="Verdana" w:cs="Times New Roman"/>
            <w:color w:val="14487E"/>
            <w:sz w:val="18"/>
            <w:szCs w:val="18"/>
          </w:rPr>
          <w:t xml:space="preserve">Alexandra </w:t>
        </w:r>
        <w:proofErr w:type="spellStart"/>
        <w:r w:rsidRPr="008D3230">
          <w:rPr>
            <w:rFonts w:ascii="Verdana" w:eastAsia="Times New Roman" w:hAnsi="Verdana" w:cs="Times New Roman"/>
            <w:color w:val="14487E"/>
            <w:sz w:val="18"/>
            <w:szCs w:val="18"/>
          </w:rPr>
          <w:t>Witze</w:t>
        </w:r>
        <w:proofErr w:type="spellEnd"/>
      </w:hyperlink>
      <w:r w:rsidRPr="008D3230">
        <w:rPr>
          <w:rFonts w:ascii="Verdana" w:eastAsia="Times New Roman" w:hAnsi="Verdana" w:cs="Times New Roman"/>
          <w:color w:val="000000"/>
          <w:sz w:val="18"/>
          <w:szCs w:val="18"/>
        </w:rPr>
        <w:t xml:space="preserve"> </w:t>
      </w:r>
    </w:p>
    <w:p w:rsidR="008D3230" w:rsidRPr="008D3230" w:rsidRDefault="008D3230" w:rsidP="008D3230">
      <w:pPr>
        <w:shd w:val="clear" w:color="auto" w:fill="FFFFFF"/>
        <w:spacing w:after="0" w:line="240" w:lineRule="auto"/>
        <w:textAlignment w:val="top"/>
        <w:rPr>
          <w:rFonts w:ascii="Verdana" w:eastAsia="Times New Roman" w:hAnsi="Verdana" w:cs="Times New Roman"/>
          <w:color w:val="14487E"/>
          <w:sz w:val="17"/>
          <w:szCs w:val="17"/>
        </w:rPr>
      </w:pPr>
      <w:r w:rsidRPr="008D3230">
        <w:rPr>
          <w:rFonts w:ascii="Verdana" w:eastAsia="Times New Roman" w:hAnsi="Verdana" w:cs="Times New Roman"/>
          <w:color w:val="14487E"/>
          <w:sz w:val="17"/>
          <w:szCs w:val="17"/>
        </w:rPr>
        <w:t xml:space="preserve">Web </w:t>
      </w:r>
      <w:proofErr w:type="gramStart"/>
      <w:r w:rsidRPr="008D3230">
        <w:rPr>
          <w:rFonts w:ascii="Verdana" w:eastAsia="Times New Roman" w:hAnsi="Verdana" w:cs="Times New Roman"/>
          <w:color w:val="14487E"/>
          <w:sz w:val="17"/>
          <w:szCs w:val="17"/>
        </w:rPr>
        <w:t>edition :</w:t>
      </w:r>
      <w:proofErr w:type="gramEnd"/>
      <w:r w:rsidRPr="008D3230">
        <w:rPr>
          <w:rFonts w:ascii="Verdana" w:eastAsia="Times New Roman" w:hAnsi="Verdana" w:cs="Times New Roman"/>
          <w:color w:val="14487E"/>
          <w:sz w:val="17"/>
          <w:szCs w:val="17"/>
        </w:rPr>
        <w:t xml:space="preserve"> Friday, December 9th, 2011 </w:t>
      </w:r>
    </w:p>
    <w:p w:rsidR="008D3230" w:rsidRPr="008D3230" w:rsidRDefault="008D3230" w:rsidP="008D3230">
      <w:pPr>
        <w:shd w:val="clear" w:color="auto" w:fill="FFFFFF"/>
        <w:spacing w:after="0" w:line="240" w:lineRule="auto"/>
        <w:jc w:val="right"/>
        <w:textAlignment w:val="top"/>
        <w:rPr>
          <w:rFonts w:ascii="Verdana" w:eastAsia="Times New Roman" w:hAnsi="Verdana" w:cs="Times New Roman"/>
          <w:color w:val="14487E"/>
          <w:sz w:val="17"/>
          <w:szCs w:val="17"/>
        </w:rPr>
      </w:pPr>
      <w:r>
        <w:rPr>
          <w:rFonts w:ascii="Verdana" w:eastAsia="Times New Roman" w:hAnsi="Verdana" w:cs="Times New Roman"/>
          <w:noProof/>
          <w:color w:val="14487E"/>
          <w:sz w:val="17"/>
          <w:szCs w:val="17"/>
        </w:rPr>
        <w:drawing>
          <wp:inline distT="0" distB="0" distL="0" distR="0">
            <wp:extent cx="95250" cy="95250"/>
            <wp:effectExtent l="0" t="0" r="0" b="0"/>
            <wp:docPr id="2" name="Picture 2" descr="http://www.sciencenews.org/includes/com.confluentforms.codefluent.php/images/icons/grayscale-small/font_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_down" descr="http://www.sciencenews.org/includes/com.confluentforms.codefluent.php/images/icons/grayscale-small/font_dow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Verdana" w:eastAsia="Times New Roman" w:hAnsi="Verdana" w:cs="Times New Roman"/>
          <w:noProof/>
          <w:color w:val="14487E"/>
          <w:sz w:val="17"/>
          <w:szCs w:val="17"/>
        </w:rPr>
        <w:drawing>
          <wp:inline distT="0" distB="0" distL="0" distR="0">
            <wp:extent cx="95250" cy="95250"/>
            <wp:effectExtent l="0" t="0" r="0" b="0"/>
            <wp:docPr id="1" name="Picture 1" descr="http://www.sciencenews.org/includes/com.confluentforms.codefluent.php/images/icons/grayscale-small/font_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_up" descr="http://www.sciencenews.org/includes/com.confluentforms.codefluent.php/images/icons/grayscale-small/font_up.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D3230">
        <w:rPr>
          <w:rFonts w:ascii="Verdana" w:eastAsia="Times New Roman" w:hAnsi="Verdana" w:cs="Times New Roman"/>
          <w:color w:val="14487E"/>
          <w:sz w:val="17"/>
          <w:szCs w:val="17"/>
        </w:rPr>
        <w:t xml:space="preserve">Text Size </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SAN FRANCISCO — </w:t>
      </w:r>
      <w:proofErr w:type="gramStart"/>
      <w:r w:rsidRPr="008D3230">
        <w:rPr>
          <w:rFonts w:ascii="Verdana" w:eastAsia="Times New Roman" w:hAnsi="Verdana" w:cs="Times New Roman"/>
          <w:color w:val="000000"/>
          <w:sz w:val="18"/>
          <w:szCs w:val="18"/>
        </w:rPr>
        <w:t>If</w:t>
      </w:r>
      <w:proofErr w:type="gramEnd"/>
      <w:r w:rsidRPr="008D3230">
        <w:rPr>
          <w:rFonts w:ascii="Verdana" w:eastAsia="Times New Roman" w:hAnsi="Verdana" w:cs="Times New Roman"/>
          <w:color w:val="000000"/>
          <w:sz w:val="18"/>
          <w:szCs w:val="18"/>
        </w:rPr>
        <w:t xml:space="preserve"> you want to know the chance of an earthquake in the Himalayas or a volcanic eruption in Iceland, check the calendar. Seasonal patterns of rainfall and snowfall can affect how often quakes and volcanoes go off, scientists reported December 8 at a meeting of the American Geophysical Union.</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In the Himalayas, the weight of water from monsoon rains helps dampen seismicity for a few months each year, says geophysicist Thomas </w:t>
      </w:r>
      <w:proofErr w:type="spellStart"/>
      <w:r w:rsidRPr="008D3230">
        <w:rPr>
          <w:rFonts w:ascii="Verdana" w:eastAsia="Times New Roman" w:hAnsi="Verdana" w:cs="Times New Roman"/>
          <w:color w:val="000000"/>
          <w:sz w:val="18"/>
          <w:szCs w:val="18"/>
        </w:rPr>
        <w:t>Ader</w:t>
      </w:r>
      <w:proofErr w:type="spellEnd"/>
      <w:r w:rsidRPr="008D3230">
        <w:rPr>
          <w:rFonts w:ascii="Verdana" w:eastAsia="Times New Roman" w:hAnsi="Verdana" w:cs="Times New Roman"/>
          <w:color w:val="000000"/>
          <w:sz w:val="18"/>
          <w:szCs w:val="18"/>
        </w:rPr>
        <w:t xml:space="preserve"> of Caltech. Seismic records collected from 1998 to 2004 show that the number of quakes drops in the rainy summer months and rebounds when things dry out. </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lastRenderedPageBreak/>
        <w:t>Water from monsoon storms runs off the mountains and into India, where its weight bends the Earth’s crust slightly. From season to season, this bending causes the surface to move back and forth, as recorded by Global Positioning System stations, in time with the rise and fall in earthquake frequency.</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Calculations by </w:t>
      </w:r>
      <w:proofErr w:type="spellStart"/>
      <w:r w:rsidRPr="008D3230">
        <w:rPr>
          <w:rFonts w:ascii="Verdana" w:eastAsia="Times New Roman" w:hAnsi="Verdana" w:cs="Times New Roman"/>
          <w:color w:val="000000"/>
          <w:sz w:val="18"/>
          <w:szCs w:val="18"/>
        </w:rPr>
        <w:t>Ader</w:t>
      </w:r>
      <w:proofErr w:type="spellEnd"/>
      <w:r w:rsidRPr="008D3230">
        <w:rPr>
          <w:rFonts w:ascii="Verdana" w:eastAsia="Times New Roman" w:hAnsi="Verdana" w:cs="Times New Roman"/>
          <w:color w:val="000000"/>
          <w:sz w:val="18"/>
          <w:szCs w:val="18"/>
        </w:rPr>
        <w:t xml:space="preserve"> and his colleagues suggest that the flexing eases the stress on the fault where two tectonic plates collide beneath the Himalayas. This change in stress is quite small — less than a hundred-thousandth of the stress caused by the motion of the plates. But it lasts for months, perhaps giving the earthquakes time to slowly incubate.</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“It’s a very rare way of changing the stress on a fault,” </w:t>
      </w:r>
      <w:proofErr w:type="spellStart"/>
      <w:r w:rsidRPr="008D3230">
        <w:rPr>
          <w:rFonts w:ascii="Verdana" w:eastAsia="Times New Roman" w:hAnsi="Verdana" w:cs="Times New Roman"/>
          <w:color w:val="000000"/>
          <w:sz w:val="18"/>
          <w:szCs w:val="18"/>
        </w:rPr>
        <w:t>Ader</w:t>
      </w:r>
      <w:proofErr w:type="spellEnd"/>
      <w:r w:rsidRPr="008D3230">
        <w:rPr>
          <w:rFonts w:ascii="Verdana" w:eastAsia="Times New Roman" w:hAnsi="Verdana" w:cs="Times New Roman"/>
          <w:color w:val="000000"/>
          <w:sz w:val="18"/>
          <w:szCs w:val="18"/>
        </w:rPr>
        <w:t xml:space="preserve"> said at a news conference at the </w:t>
      </w:r>
      <w:proofErr w:type="gramStart"/>
      <w:r w:rsidRPr="008D3230">
        <w:rPr>
          <w:rFonts w:ascii="Verdana" w:eastAsia="Times New Roman" w:hAnsi="Verdana" w:cs="Times New Roman"/>
          <w:color w:val="000000"/>
          <w:sz w:val="18"/>
          <w:szCs w:val="18"/>
        </w:rPr>
        <w:t>geophysics</w:t>
      </w:r>
      <w:proofErr w:type="gramEnd"/>
      <w:r w:rsidRPr="008D3230">
        <w:rPr>
          <w:rFonts w:ascii="Verdana" w:eastAsia="Times New Roman" w:hAnsi="Verdana" w:cs="Times New Roman"/>
          <w:color w:val="000000"/>
          <w:sz w:val="18"/>
          <w:szCs w:val="18"/>
        </w:rPr>
        <w:t xml:space="preserve"> meeting.</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In this case, though, what goes down must come up. When the drier months come, the land rebounds, freed of its watery burden. An uptick in the number of earthquakes ushers in the winter. </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In Iceland, the opposite is true: Summer is the time of greater hazard, when the country’s massive ice caps slim down during the annual melt. Where that ice happens to sit atop active volcanoes, the changes can trigger eruptions below, says Fabien Albino, a geophysicist at the University of Iceland in Reykjavik.</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Albino and his coworkers have created computer simulations of how stress changes within rock when overlying weight is removed. Above the Icelandic volcano </w:t>
      </w: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for instance, the ice cap is 6 meters thinner in the summer than in winter. This change translates to a tiny but noticeable shift in rock stress, Albino says.</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xml:space="preserve"> erupted most recently in 1918, 1955, </w:t>
      </w:r>
      <w:proofErr w:type="gramStart"/>
      <w:r w:rsidRPr="008D3230">
        <w:rPr>
          <w:rFonts w:ascii="Verdana" w:eastAsia="Times New Roman" w:hAnsi="Verdana" w:cs="Times New Roman"/>
          <w:color w:val="000000"/>
          <w:sz w:val="18"/>
          <w:szCs w:val="18"/>
        </w:rPr>
        <w:t>1999</w:t>
      </w:r>
      <w:proofErr w:type="gramEnd"/>
      <w:r w:rsidRPr="008D3230">
        <w:rPr>
          <w:rFonts w:ascii="Verdana" w:eastAsia="Times New Roman" w:hAnsi="Verdana" w:cs="Times New Roman"/>
          <w:color w:val="000000"/>
          <w:sz w:val="18"/>
          <w:szCs w:val="18"/>
        </w:rPr>
        <w:t xml:space="preserve"> and possibly in 2011. Each time the eruption happened between May and November. More small earthquakes also occur around </w:t>
      </w: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xml:space="preserve"> in summer than winter, Albino says.</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In the short term, the work suggests that magma will rise within </w:t>
      </w: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xml:space="preserve"> — and possibly erupt — during warmer months when the stress is unloaded from top, Albino says. In the longer term, a different phenomenon helps dictate how </w:t>
      </w: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xml:space="preserve"> responds: Iceland’s ice has been retreating for more than a century, and that long-term decline means that </w:t>
      </w: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xml:space="preserve"> has a little bit less ice covering it every year to suppress eruptions.</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t xml:space="preserve">In related work, Albino has studied possible links between </w:t>
      </w: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xml:space="preserve"> and the neighboring volcano </w:t>
      </w:r>
      <w:proofErr w:type="spellStart"/>
      <w:r w:rsidRPr="008D3230">
        <w:rPr>
          <w:rFonts w:ascii="Verdana" w:eastAsia="Times New Roman" w:hAnsi="Verdana" w:cs="Times New Roman"/>
          <w:color w:val="000000"/>
          <w:sz w:val="18"/>
          <w:szCs w:val="18"/>
        </w:rPr>
        <w:t>Eyjafjallajökull</w:t>
      </w:r>
      <w:proofErr w:type="spellEnd"/>
      <w:r w:rsidRPr="008D3230">
        <w:rPr>
          <w:rFonts w:ascii="Verdana" w:eastAsia="Times New Roman" w:hAnsi="Verdana" w:cs="Times New Roman"/>
          <w:color w:val="000000"/>
          <w:sz w:val="18"/>
          <w:szCs w:val="18"/>
        </w:rPr>
        <w:t xml:space="preserve">, whose 2010 eruption temporarily closed European airspace. Albino’s calculations suggest that the stress changes caused by </w:t>
      </w:r>
      <w:proofErr w:type="spellStart"/>
      <w:r w:rsidRPr="008D3230">
        <w:rPr>
          <w:rFonts w:ascii="Verdana" w:eastAsia="Times New Roman" w:hAnsi="Verdana" w:cs="Times New Roman"/>
          <w:color w:val="000000"/>
          <w:sz w:val="18"/>
          <w:szCs w:val="18"/>
        </w:rPr>
        <w:t>Eyjafjallajökull’s</w:t>
      </w:r>
      <w:proofErr w:type="spellEnd"/>
      <w:r w:rsidRPr="008D3230">
        <w:rPr>
          <w:rFonts w:ascii="Verdana" w:eastAsia="Times New Roman" w:hAnsi="Verdana" w:cs="Times New Roman"/>
          <w:color w:val="000000"/>
          <w:sz w:val="18"/>
          <w:szCs w:val="18"/>
        </w:rPr>
        <w:t xml:space="preserve"> eruption were not enough to affect future eruptions at </w:t>
      </w:r>
      <w:proofErr w:type="spellStart"/>
      <w:r w:rsidRPr="008D3230">
        <w:rPr>
          <w:rFonts w:ascii="Verdana" w:eastAsia="Times New Roman" w:hAnsi="Verdana" w:cs="Times New Roman"/>
          <w:color w:val="000000"/>
          <w:sz w:val="18"/>
          <w:szCs w:val="18"/>
        </w:rPr>
        <w:t>Katla</w:t>
      </w:r>
      <w:proofErr w:type="spellEnd"/>
      <w:r w:rsidRPr="008D3230">
        <w:rPr>
          <w:rFonts w:ascii="Verdana" w:eastAsia="Times New Roman" w:hAnsi="Verdana" w:cs="Times New Roman"/>
          <w:color w:val="000000"/>
          <w:sz w:val="18"/>
          <w:szCs w:val="18"/>
        </w:rPr>
        <w:t>, as some scientists had suggested.</w:t>
      </w:r>
    </w:p>
    <w:p w:rsidR="008D3230" w:rsidRPr="008D3230" w:rsidRDefault="008D3230" w:rsidP="008D3230">
      <w:pPr>
        <w:shd w:val="clear" w:color="auto" w:fill="FFFFFF"/>
        <w:spacing w:before="100" w:beforeAutospacing="1" w:after="100" w:afterAutospacing="1" w:line="336" w:lineRule="atLeast"/>
        <w:textAlignment w:val="top"/>
        <w:rPr>
          <w:rFonts w:ascii="Verdana" w:eastAsia="Times New Roman" w:hAnsi="Verdana" w:cs="Times New Roman"/>
          <w:color w:val="000000"/>
          <w:sz w:val="18"/>
          <w:szCs w:val="18"/>
        </w:rPr>
      </w:pPr>
      <w:r w:rsidRPr="008D3230">
        <w:rPr>
          <w:rFonts w:ascii="Verdana" w:eastAsia="Times New Roman" w:hAnsi="Verdana" w:cs="Times New Roman"/>
          <w:color w:val="000000"/>
          <w:sz w:val="18"/>
          <w:szCs w:val="18"/>
        </w:rPr>
        <w:lastRenderedPageBreak/>
        <w:t xml:space="preserve">Other </w:t>
      </w:r>
      <w:proofErr w:type="gramStart"/>
      <w:r w:rsidRPr="008D3230">
        <w:rPr>
          <w:rFonts w:ascii="Verdana" w:eastAsia="Times New Roman" w:hAnsi="Verdana" w:cs="Times New Roman"/>
          <w:color w:val="000000"/>
          <w:sz w:val="18"/>
          <w:szCs w:val="18"/>
        </w:rPr>
        <w:t>factors, such as how fluid flows through the rock, still connect the two volcanoes, says</w:t>
      </w:r>
      <w:proofErr w:type="gramEnd"/>
      <w:r w:rsidRPr="008D3230">
        <w:rPr>
          <w:rFonts w:ascii="Verdana" w:eastAsia="Times New Roman" w:hAnsi="Verdana" w:cs="Times New Roman"/>
          <w:color w:val="000000"/>
          <w:sz w:val="18"/>
          <w:szCs w:val="18"/>
        </w:rPr>
        <w:t xml:space="preserve"> geophysicist Andrew Hooper of the Delft University of Technology in the Netherlands.</w:t>
      </w:r>
    </w:p>
    <w:p w:rsidR="00D84CA0" w:rsidRDefault="00D84CA0" w:rsidP="00D84CA0">
      <w:pPr>
        <w:pStyle w:val="Heading1"/>
        <w:rPr>
          <w:lang w:val="en"/>
        </w:rPr>
      </w:pPr>
      <w:r>
        <w:rPr>
          <w:lang w:val="en"/>
        </w:rPr>
        <w:t>Scientists assess radioactivity in the ocean from Japan nuclear power facility</w:t>
      </w:r>
    </w:p>
    <w:p w:rsidR="00D84CA0" w:rsidRDefault="00D84CA0" w:rsidP="00D84CA0">
      <w:pPr>
        <w:rPr>
          <w:lang w:val="en"/>
        </w:rPr>
      </w:pPr>
      <w:r>
        <w:rPr>
          <w:lang w:val="en"/>
        </w:rPr>
        <w:t xml:space="preserve">Published: Friday, December 9, 2011 - 20:36 </w:t>
      </w:r>
      <w:r>
        <w:rPr>
          <w:rStyle w:val="terms"/>
          <w:lang w:val="en"/>
        </w:rPr>
        <w:t xml:space="preserve">in </w:t>
      </w:r>
      <w:hyperlink r:id="rId16" w:history="1">
        <w:r>
          <w:rPr>
            <w:rStyle w:val="Hyperlink"/>
            <w:lang w:val="en"/>
          </w:rPr>
          <w:t>Earth &amp; Climate</w:t>
        </w:r>
      </w:hyperlink>
      <w:r>
        <w:rPr>
          <w:lang w:val="en"/>
        </w:rPr>
        <w:t xml:space="preserve"> </w:t>
      </w:r>
    </w:p>
    <w:p w:rsidR="00D84CA0" w:rsidRDefault="00D84CA0" w:rsidP="00D84CA0">
      <w:pPr>
        <w:pStyle w:val="Heading2"/>
        <w:rPr>
          <w:lang w:val="en"/>
        </w:rPr>
      </w:pPr>
      <w:r>
        <w:rPr>
          <w:lang w:val="en"/>
        </w:rPr>
        <w:t xml:space="preserve">Related </w:t>
      </w:r>
      <w:proofErr w:type="gramStart"/>
      <w:r>
        <w:rPr>
          <w:lang w:val="en"/>
        </w:rPr>
        <w:t>images</w:t>
      </w:r>
      <w:proofErr w:type="gramEnd"/>
      <w:r>
        <w:rPr>
          <w:lang w:val="en"/>
        </w:rPr>
        <w:br/>
      </w:r>
      <w:r>
        <w:rPr>
          <w:rStyle w:val="inline-note"/>
          <w:lang w:val="en"/>
        </w:rPr>
        <w:t>(click to enlarge)</w:t>
      </w:r>
    </w:p>
    <w:p w:rsidR="00D84CA0" w:rsidRDefault="00D84CA0" w:rsidP="00D84CA0">
      <w:pPr>
        <w:rPr>
          <w:lang w:val="en"/>
        </w:rPr>
      </w:pPr>
      <w:r>
        <w:rPr>
          <w:noProof/>
          <w:color w:val="0000FF"/>
        </w:rPr>
        <w:drawing>
          <wp:inline distT="0" distB="0" distL="0" distR="0">
            <wp:extent cx="1114425" cy="1181100"/>
            <wp:effectExtent l="0" t="0" r="9525" b="0"/>
            <wp:docPr id="3" name="Picture 3" descr="A new study analyzes levels of radioactivity released to the ocean in the Japan accident.">
              <a:hlinkClick xmlns:a="http://schemas.openxmlformats.org/drawingml/2006/main" r:id="rId17" tooltip="&quot;A new study analyzes levels of radioactivity released to the ocean in the Japan accid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new study analyzes levels of radioactivity released to the ocean in the Japan accident.">
                      <a:hlinkClick r:id="rId17" tooltip="&quot;A new study analyzes levels of radioactivity released to the ocean in the Japan acciden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4425" cy="1181100"/>
                    </a:xfrm>
                    <a:prstGeom prst="rect">
                      <a:avLst/>
                    </a:prstGeom>
                    <a:noFill/>
                    <a:ln>
                      <a:noFill/>
                    </a:ln>
                  </pic:spPr>
                </pic:pic>
              </a:graphicData>
            </a:graphic>
          </wp:inline>
        </w:drawing>
      </w:r>
    </w:p>
    <w:p w:rsidR="00D84CA0" w:rsidRDefault="00D84CA0" w:rsidP="00D84CA0">
      <w:pPr>
        <w:rPr>
          <w:lang w:val="en"/>
        </w:rPr>
      </w:pPr>
      <w:r>
        <w:rPr>
          <w:lang w:val="en"/>
        </w:rPr>
        <w:t xml:space="preserve">Ken </w:t>
      </w:r>
      <w:proofErr w:type="spellStart"/>
      <w:r>
        <w:rPr>
          <w:lang w:val="en"/>
        </w:rPr>
        <w:t>Buesseler</w:t>
      </w:r>
      <w:proofErr w:type="spellEnd"/>
      <w:r>
        <w:rPr>
          <w:lang w:val="en"/>
        </w:rPr>
        <w:t>, WHOI</w:t>
      </w:r>
    </w:p>
    <w:p w:rsidR="00D84CA0" w:rsidRDefault="00D84CA0" w:rsidP="00D84CA0">
      <w:pPr>
        <w:pStyle w:val="NormalWeb"/>
        <w:rPr>
          <w:lang w:val="en"/>
        </w:rPr>
      </w:pPr>
      <w:r>
        <w:rPr>
          <w:lang w:val="en"/>
        </w:rPr>
        <w:t>With current news of additional radioactive leaks from the Fukushima nuclear power plants, the impact on the ocean of releases of radioactivity from the plants remains unclear. But a new study by U.S. and Japanese researchers analyzes the levels of radioactivity discharged in the first four months after the accident.</w:t>
      </w:r>
    </w:p>
    <w:p w:rsidR="00D84CA0" w:rsidRDefault="00D84CA0" w:rsidP="00D84CA0">
      <w:pPr>
        <w:pStyle w:val="NormalWeb"/>
        <w:rPr>
          <w:lang w:val="en"/>
        </w:rPr>
      </w:pPr>
      <w:r>
        <w:rPr>
          <w:lang w:val="en"/>
        </w:rPr>
        <w:t>It draws some basic conclusions about the history of contaminant releases to the ocean.</w:t>
      </w:r>
    </w:p>
    <w:p w:rsidR="00D84CA0" w:rsidRDefault="00D84CA0" w:rsidP="00D84CA0">
      <w:pPr>
        <w:pStyle w:val="NormalWeb"/>
        <w:rPr>
          <w:lang w:val="en"/>
        </w:rPr>
      </w:pPr>
      <w:r>
        <w:rPr>
          <w:lang w:val="en"/>
        </w:rPr>
        <w:t xml:space="preserve">The study was conducted by Woods Hole Oceanographic Institution chemist Ken </w:t>
      </w:r>
      <w:proofErr w:type="spellStart"/>
      <w:r>
        <w:rPr>
          <w:lang w:val="en"/>
        </w:rPr>
        <w:t>Buesseler</w:t>
      </w:r>
      <w:proofErr w:type="spellEnd"/>
      <w:r>
        <w:rPr>
          <w:lang w:val="en"/>
        </w:rPr>
        <w:t xml:space="preserve"> and two colleagues based in Japan, </w:t>
      </w:r>
      <w:proofErr w:type="spellStart"/>
      <w:r>
        <w:rPr>
          <w:lang w:val="en"/>
        </w:rPr>
        <w:t>Michio</w:t>
      </w:r>
      <w:proofErr w:type="spellEnd"/>
      <w:r>
        <w:rPr>
          <w:lang w:val="en"/>
        </w:rPr>
        <w:t xml:space="preserve"> Aoyama of the Meteorological Research Institute and Masao </w:t>
      </w:r>
      <w:proofErr w:type="spellStart"/>
      <w:r>
        <w:rPr>
          <w:lang w:val="en"/>
        </w:rPr>
        <w:t>Fukasawa</w:t>
      </w:r>
      <w:proofErr w:type="spellEnd"/>
      <w:r>
        <w:rPr>
          <w:lang w:val="en"/>
        </w:rPr>
        <w:t xml:space="preserve"> of the Japan Agency for Marine-Earth Science and Technology.</w:t>
      </w:r>
    </w:p>
    <w:p w:rsidR="00D84CA0" w:rsidRDefault="00D84CA0" w:rsidP="00D84CA0">
      <w:pPr>
        <w:pStyle w:val="NormalWeb"/>
        <w:rPr>
          <w:lang w:val="en"/>
        </w:rPr>
      </w:pPr>
      <w:r>
        <w:rPr>
          <w:lang w:val="en"/>
        </w:rPr>
        <w:t>They report that discharges from the Fukushima Dai-Ichi nuclear power plants peaked one month after the March 11 earthquake and tsunami that precipitated the nuclear accident, and continued through at least July.</w:t>
      </w:r>
    </w:p>
    <w:p w:rsidR="00D84CA0" w:rsidRDefault="00D84CA0" w:rsidP="00D84CA0">
      <w:pPr>
        <w:pStyle w:val="NormalWeb"/>
        <w:rPr>
          <w:lang w:val="en"/>
        </w:rPr>
      </w:pPr>
      <w:r>
        <w:rPr>
          <w:lang w:val="en"/>
        </w:rPr>
        <w:t>Their study finds that the levels of radioactivity, while high, are not a direct threat to humans or marine life, but cautions that the effect of accumulated radionuclides in marine sediments is poorly known.</w:t>
      </w:r>
    </w:p>
    <w:p w:rsidR="00D84CA0" w:rsidRDefault="00D84CA0" w:rsidP="00D84CA0">
      <w:pPr>
        <w:pStyle w:val="NormalWeb"/>
        <w:rPr>
          <w:lang w:val="en"/>
        </w:rPr>
      </w:pPr>
      <w:r>
        <w:rPr>
          <w:lang w:val="en"/>
        </w:rPr>
        <w:t>The release of radioactivity from Fukushima--both as atmospheric fallout and direct discharges to the ocean--represents the largest accidental release of radiation to the ocean in history.</w:t>
      </w:r>
    </w:p>
    <w:p w:rsidR="00D84CA0" w:rsidRDefault="00D84CA0" w:rsidP="00D84CA0">
      <w:pPr>
        <w:pStyle w:val="NormalWeb"/>
        <w:rPr>
          <w:lang w:val="en"/>
        </w:rPr>
      </w:pPr>
      <w:r>
        <w:rPr>
          <w:lang w:val="en"/>
        </w:rPr>
        <w:lastRenderedPageBreak/>
        <w:t>Concentrations of cesium-137, a radioactive isotope with a 30-year half-life, at the plants' discharge points to the ocean peaked at more than 50 million times normal/previous levels.</w:t>
      </w:r>
    </w:p>
    <w:p w:rsidR="00D84CA0" w:rsidRDefault="00D84CA0" w:rsidP="00D84CA0">
      <w:pPr>
        <w:pStyle w:val="NormalWeb"/>
        <w:rPr>
          <w:lang w:val="en"/>
        </w:rPr>
      </w:pPr>
      <w:r>
        <w:rPr>
          <w:lang w:val="en"/>
        </w:rPr>
        <w:t>Concentrations 18 miles offshore were higher than those measured in the ocean after the Chernobyl accident 25 years ago.</w:t>
      </w:r>
    </w:p>
    <w:p w:rsidR="00D84CA0" w:rsidRDefault="00D84CA0" w:rsidP="00D84CA0">
      <w:pPr>
        <w:pStyle w:val="NormalWeb"/>
        <w:rPr>
          <w:lang w:val="en"/>
        </w:rPr>
      </w:pPr>
      <w:r>
        <w:rPr>
          <w:lang w:val="en"/>
        </w:rPr>
        <w:t xml:space="preserve">This is largely related to the fact, says </w:t>
      </w:r>
      <w:proofErr w:type="spellStart"/>
      <w:r>
        <w:rPr>
          <w:lang w:val="en"/>
        </w:rPr>
        <w:t>Buesseler</w:t>
      </w:r>
      <w:proofErr w:type="spellEnd"/>
      <w:r>
        <w:rPr>
          <w:lang w:val="en"/>
        </w:rPr>
        <w:t>, that the Fukushima nuclear power plants are located along the coast, whereas Chernobyl was several hundred miles from the nearest salt water basins, the Baltic and Black Seas.</w:t>
      </w:r>
    </w:p>
    <w:p w:rsidR="00D84CA0" w:rsidRDefault="00D84CA0" w:rsidP="00D84CA0">
      <w:pPr>
        <w:pStyle w:val="NormalWeb"/>
        <w:rPr>
          <w:lang w:val="en"/>
        </w:rPr>
      </w:pPr>
      <w:r>
        <w:rPr>
          <w:lang w:val="en"/>
        </w:rPr>
        <w:t>However, due to ocean mixing processes, the levels are rapidly diluted off the northwest coast of Japan.</w:t>
      </w:r>
    </w:p>
    <w:p w:rsidR="00D84CA0" w:rsidRDefault="00D84CA0" w:rsidP="00D84CA0">
      <w:pPr>
        <w:pStyle w:val="NormalWeb"/>
        <w:rPr>
          <w:lang w:val="en"/>
        </w:rPr>
      </w:pPr>
      <w:r>
        <w:rPr>
          <w:lang w:val="en"/>
        </w:rPr>
        <w:t>The study used data on the concentrations of cesium-137, cesium-134 and iodine-131 as a basis to compare the levels of radionuclides released into the ocean with known levels in the sea surrounding Japan prior to the accident.</w:t>
      </w:r>
    </w:p>
    <w:p w:rsidR="00D84CA0" w:rsidRDefault="00D84CA0" w:rsidP="00D84CA0">
      <w:pPr>
        <w:pStyle w:val="NormalWeb"/>
        <w:rPr>
          <w:lang w:val="en"/>
        </w:rPr>
      </w:pPr>
      <w:r>
        <w:rPr>
          <w:lang w:val="en"/>
        </w:rPr>
        <w:t xml:space="preserve">The resulting paper, </w:t>
      </w:r>
      <w:r>
        <w:rPr>
          <w:rStyle w:val="Emphasis"/>
          <w:lang w:val="en"/>
        </w:rPr>
        <w:t>Impacts of the Fukushima Nuclear Power Plants on Marine Radioactivity</w:t>
      </w:r>
      <w:r>
        <w:rPr>
          <w:lang w:val="en"/>
        </w:rPr>
        <w:t xml:space="preserve">, is published in the current issue of the journal </w:t>
      </w:r>
      <w:r>
        <w:rPr>
          <w:rStyle w:val="Emphasis"/>
          <w:lang w:val="en"/>
        </w:rPr>
        <w:t>Environmental Science &amp; Technology</w:t>
      </w:r>
      <w:r>
        <w:rPr>
          <w:lang w:val="en"/>
        </w:rPr>
        <w:t>.</w:t>
      </w:r>
    </w:p>
    <w:p w:rsidR="00D84CA0" w:rsidRDefault="00D84CA0" w:rsidP="00D84CA0">
      <w:pPr>
        <w:pStyle w:val="NormalWeb"/>
        <w:rPr>
          <w:lang w:val="en"/>
        </w:rPr>
      </w:pPr>
      <w:proofErr w:type="spellStart"/>
      <w:r>
        <w:rPr>
          <w:lang w:val="en"/>
        </w:rPr>
        <w:t>Buesseler</w:t>
      </w:r>
      <w:proofErr w:type="spellEnd"/>
      <w:r>
        <w:rPr>
          <w:lang w:val="en"/>
        </w:rPr>
        <w:t xml:space="preserve"> was awarded a rapid-response grant from the National Science Foundation's (NSF) Division of Ocean Sciences to establish baseline concentrations of radionuclides in the Atlantic and Pacific Oceans.</w:t>
      </w:r>
    </w:p>
    <w:p w:rsidR="00D84CA0" w:rsidRDefault="00D84CA0" w:rsidP="00D84CA0">
      <w:pPr>
        <w:pStyle w:val="NormalWeb"/>
        <w:rPr>
          <w:lang w:val="en"/>
        </w:rPr>
      </w:pPr>
      <w:r>
        <w:rPr>
          <w:lang w:val="en"/>
        </w:rPr>
        <w:t>"Understanding and management of the long-term geochemical fate and ecological consequences of radiochemical contamination of the sea is dependent on our knowledge of the initial conditions," says Don Rice, director of NSF's Chemical Oceanography Program. "Acquiring that knowledge depends on our ability to deploy experts to the scene with minimal delay."</w:t>
      </w:r>
    </w:p>
    <w:p w:rsidR="00D84CA0" w:rsidRDefault="00D84CA0" w:rsidP="00D84CA0">
      <w:pPr>
        <w:pStyle w:val="NormalWeb"/>
        <w:rPr>
          <w:lang w:val="en"/>
        </w:rPr>
      </w:pPr>
      <w:r>
        <w:rPr>
          <w:lang w:val="en"/>
        </w:rPr>
        <w:t>The investigators compiled and analyzed data on concentrations of cesium and iodine in ocean water near the plants' discharge points.</w:t>
      </w:r>
    </w:p>
    <w:p w:rsidR="00D84CA0" w:rsidRDefault="00D84CA0" w:rsidP="00D84CA0">
      <w:pPr>
        <w:pStyle w:val="NormalWeb"/>
        <w:rPr>
          <w:lang w:val="en"/>
        </w:rPr>
      </w:pPr>
      <w:r>
        <w:rPr>
          <w:lang w:val="en"/>
        </w:rPr>
        <w:t>The data were made public by TEPCO, the electric utility that owns the plants, and the Japanese Ministry of Culture, Sports, Science and Technology.</w:t>
      </w:r>
    </w:p>
    <w:p w:rsidR="00D84CA0" w:rsidRDefault="00D84CA0" w:rsidP="00D84CA0">
      <w:pPr>
        <w:pStyle w:val="NormalWeb"/>
        <w:rPr>
          <w:lang w:val="en"/>
        </w:rPr>
      </w:pPr>
      <w:r>
        <w:rPr>
          <w:lang w:val="en"/>
        </w:rPr>
        <w:t>The team found that releases to the ocean peaked in April, a fact they attribute to "the complicated pattern of discharge of seawater and freshwater used to cool the reactors and spent fuel rods, interactions with groundwater, and intentional and unintentional releases of mixed radioactive material from the reactor facility."</w:t>
      </w:r>
    </w:p>
    <w:p w:rsidR="00D84CA0" w:rsidRDefault="00D84CA0" w:rsidP="00D84CA0">
      <w:pPr>
        <w:pStyle w:val="NormalWeb"/>
        <w:rPr>
          <w:lang w:val="en"/>
        </w:rPr>
      </w:pPr>
      <w:r>
        <w:rPr>
          <w:lang w:val="en"/>
        </w:rPr>
        <w:t>The scientists also found that the releases decreased in May by a factor of 1,000, "a consequence of ocean mixing and a primary radionuclide source that had dramatically abated," they report.</w:t>
      </w:r>
    </w:p>
    <w:p w:rsidR="00D84CA0" w:rsidRDefault="00D84CA0" w:rsidP="00D84CA0">
      <w:pPr>
        <w:pStyle w:val="NormalWeb"/>
        <w:rPr>
          <w:lang w:val="en"/>
        </w:rPr>
      </w:pPr>
      <w:r>
        <w:rPr>
          <w:lang w:val="en"/>
        </w:rPr>
        <w:t>While concentrations of some radionuclides continued to decrease, by July they were still 10,000 times higher than levels measured in 2010 off the coast of Japan.</w:t>
      </w:r>
    </w:p>
    <w:p w:rsidR="00D84CA0" w:rsidRDefault="00D84CA0" w:rsidP="00D84CA0">
      <w:pPr>
        <w:pStyle w:val="NormalWeb"/>
        <w:rPr>
          <w:lang w:val="en"/>
        </w:rPr>
      </w:pPr>
      <w:r>
        <w:rPr>
          <w:lang w:val="en"/>
        </w:rPr>
        <w:lastRenderedPageBreak/>
        <w:t>This indicates that the plants "</w:t>
      </w:r>
      <w:proofErr w:type="gramStart"/>
      <w:r>
        <w:rPr>
          <w:lang w:val="en"/>
        </w:rPr>
        <w:t>remain a significant source</w:t>
      </w:r>
      <w:proofErr w:type="gramEnd"/>
      <w:r>
        <w:rPr>
          <w:lang w:val="en"/>
        </w:rPr>
        <w:t xml:space="preserve"> of contamination to the coastal waters off Japan," the researchers report.</w:t>
      </w:r>
    </w:p>
    <w:p w:rsidR="00D84CA0" w:rsidRDefault="00D84CA0" w:rsidP="00D84CA0">
      <w:pPr>
        <w:pStyle w:val="NormalWeb"/>
        <w:rPr>
          <w:lang w:val="en"/>
        </w:rPr>
      </w:pPr>
      <w:r>
        <w:rPr>
          <w:lang w:val="en"/>
        </w:rPr>
        <w:t xml:space="preserve">"There is currently no data that allow us to distinguish between several possible sources of continued releases," says </w:t>
      </w:r>
      <w:proofErr w:type="spellStart"/>
      <w:r>
        <w:rPr>
          <w:lang w:val="en"/>
        </w:rPr>
        <w:t>Buesseler</w:t>
      </w:r>
      <w:proofErr w:type="spellEnd"/>
      <w:r>
        <w:rPr>
          <w:lang w:val="en"/>
        </w:rPr>
        <w:t>.</w:t>
      </w:r>
    </w:p>
    <w:p w:rsidR="00D84CA0" w:rsidRDefault="00D84CA0" w:rsidP="00D84CA0">
      <w:pPr>
        <w:pStyle w:val="NormalWeb"/>
        <w:rPr>
          <w:lang w:val="en"/>
        </w:rPr>
      </w:pPr>
      <w:r>
        <w:rPr>
          <w:lang w:val="en"/>
        </w:rPr>
        <w:t>"These most likely include some combination of direct releases from the reactors, or storage tanks or indirect releases from groundwater beneath the reactors or coastal sediments, both of which are likely contaminated from the period of maximum releases."</w:t>
      </w:r>
    </w:p>
    <w:p w:rsidR="00D84CA0" w:rsidRDefault="00D84CA0" w:rsidP="00D84CA0">
      <w:pPr>
        <w:pStyle w:val="NormalWeb"/>
        <w:rPr>
          <w:lang w:val="en"/>
        </w:rPr>
      </w:pPr>
      <w:proofErr w:type="spellStart"/>
      <w:r>
        <w:rPr>
          <w:lang w:val="en"/>
        </w:rPr>
        <w:t>Buesseler</w:t>
      </w:r>
      <w:proofErr w:type="spellEnd"/>
      <w:r>
        <w:rPr>
          <w:lang w:val="en"/>
        </w:rPr>
        <w:t xml:space="preserve"> says that at levels indicated by these data, the releases are not likely to be a direct threat to humans or marine biota in the surrounding ocean waters.</w:t>
      </w:r>
    </w:p>
    <w:p w:rsidR="00D84CA0" w:rsidRDefault="00D84CA0" w:rsidP="00D84CA0">
      <w:pPr>
        <w:pStyle w:val="NormalWeb"/>
        <w:rPr>
          <w:lang w:val="en"/>
        </w:rPr>
      </w:pPr>
      <w:r>
        <w:rPr>
          <w:lang w:val="en"/>
        </w:rPr>
        <w:t>There could be an issue, however, if the source remains high and radiation accumulates in marine sediments.</w:t>
      </w:r>
    </w:p>
    <w:p w:rsidR="00D84CA0" w:rsidRDefault="00D84CA0" w:rsidP="00D84CA0">
      <w:pPr>
        <w:pStyle w:val="NormalWeb"/>
        <w:rPr>
          <w:lang w:val="en"/>
        </w:rPr>
      </w:pPr>
      <w:r>
        <w:rPr>
          <w:lang w:val="en"/>
        </w:rPr>
        <w:t>"We don't know how this might affect benthic marine life, and with a half-life of 30 years, any cesium-137 accumulating in sediments or groundwater could be a concern for decades to come," he says.</w:t>
      </w:r>
    </w:p>
    <w:p w:rsidR="00D84CA0" w:rsidRDefault="00D84CA0" w:rsidP="00D84CA0">
      <w:pPr>
        <w:pStyle w:val="NormalWeb"/>
        <w:rPr>
          <w:lang w:val="en"/>
        </w:rPr>
      </w:pPr>
      <w:r>
        <w:rPr>
          <w:lang w:val="en"/>
        </w:rPr>
        <w:t xml:space="preserve">While international collaborations for comprehensive field measurements to determine the full range of radioactive isotopes released are underway, says </w:t>
      </w:r>
      <w:proofErr w:type="spellStart"/>
      <w:r>
        <w:rPr>
          <w:lang w:val="en"/>
        </w:rPr>
        <w:t>Buesseler</w:t>
      </w:r>
      <w:proofErr w:type="spellEnd"/>
      <w:r>
        <w:rPr>
          <w:lang w:val="en"/>
        </w:rPr>
        <w:t>, it will take some time before results are available to fully evaluate the impacts of this accident on the ocean.</w:t>
      </w:r>
    </w:p>
    <w:p w:rsidR="00D84CA0" w:rsidRDefault="00D84CA0" w:rsidP="00D84CA0">
      <w:pPr>
        <w:pStyle w:val="NormalWeb"/>
        <w:rPr>
          <w:lang w:val="en"/>
        </w:rPr>
      </w:pPr>
      <w:r>
        <w:rPr>
          <w:lang w:val="en"/>
        </w:rPr>
        <w:t>The Gordon and Betty Moore Foundation also funded the research.</w:t>
      </w:r>
    </w:p>
    <w:p w:rsidR="00D84CA0" w:rsidRDefault="00D84CA0" w:rsidP="00D84CA0">
      <w:pPr>
        <w:pStyle w:val="Heading2"/>
        <w:rPr>
          <w:lang w:val="en"/>
        </w:rPr>
      </w:pPr>
      <w:r>
        <w:rPr>
          <w:lang w:val="en"/>
        </w:rPr>
        <w:t xml:space="preserve">Source: </w:t>
      </w:r>
      <w:hyperlink r:id="rId19" w:history="1">
        <w:r>
          <w:rPr>
            <w:rStyle w:val="Hyperlink"/>
            <w:lang w:val="en"/>
          </w:rPr>
          <w:t>National Science Foundation</w:t>
        </w:r>
      </w:hyperlink>
    </w:p>
    <w:p w:rsidR="00545CF4" w:rsidRDefault="00D84CA0">
      <w:bookmarkStart w:id="0" w:name="_GoBack"/>
      <w:r w:rsidRPr="00D84CA0">
        <w:t>http://esciencenews.com/articles/2011/12/09/scientists.assess.radioactivity.ocean.japan.nuclear.power.facility</w:t>
      </w:r>
      <w:bookmarkEnd w:id="0"/>
    </w:p>
    <w:sectPr w:rsidR="00545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30"/>
    <w:rsid w:val="00545CF4"/>
    <w:rsid w:val="00727A3D"/>
    <w:rsid w:val="0076282A"/>
    <w:rsid w:val="008D3230"/>
    <w:rsid w:val="00D63B1A"/>
    <w:rsid w:val="00D84CA0"/>
    <w:rsid w:val="00E414B3"/>
    <w:rsid w:val="00FB4B91"/>
    <w:rsid w:val="00FF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4C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4C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230"/>
    <w:rPr>
      <w:color w:val="14487E"/>
      <w:u w:val="single"/>
    </w:rPr>
  </w:style>
  <w:style w:type="paragraph" w:styleId="NormalWeb">
    <w:name w:val="Normal (Web)"/>
    <w:basedOn w:val="Normal"/>
    <w:uiPriority w:val="99"/>
    <w:semiHidden/>
    <w:unhideWhenUsed/>
    <w:rsid w:val="008D3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clusive">
    <w:name w:val="exclusive"/>
    <w:basedOn w:val="DefaultParagraphFont"/>
    <w:rsid w:val="008D3230"/>
  </w:style>
  <w:style w:type="paragraph" w:styleId="BalloonText">
    <w:name w:val="Balloon Text"/>
    <w:basedOn w:val="Normal"/>
    <w:link w:val="BalloonTextChar"/>
    <w:uiPriority w:val="99"/>
    <w:semiHidden/>
    <w:unhideWhenUsed/>
    <w:rsid w:val="008D3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30"/>
    <w:rPr>
      <w:rFonts w:ascii="Tahoma" w:hAnsi="Tahoma" w:cs="Tahoma"/>
      <w:sz w:val="16"/>
      <w:szCs w:val="16"/>
    </w:rPr>
  </w:style>
  <w:style w:type="character" w:customStyle="1" w:styleId="Heading1Char">
    <w:name w:val="Heading 1 Char"/>
    <w:basedOn w:val="DefaultParagraphFont"/>
    <w:link w:val="Heading1"/>
    <w:uiPriority w:val="9"/>
    <w:rsid w:val="00D84C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4CA0"/>
    <w:rPr>
      <w:rFonts w:ascii="Times New Roman" w:eastAsia="Times New Roman" w:hAnsi="Times New Roman" w:cs="Times New Roman"/>
      <w:b/>
      <w:bCs/>
      <w:sz w:val="36"/>
      <w:szCs w:val="36"/>
    </w:rPr>
  </w:style>
  <w:style w:type="character" w:customStyle="1" w:styleId="terms">
    <w:name w:val="terms"/>
    <w:basedOn w:val="DefaultParagraphFont"/>
    <w:rsid w:val="00D84CA0"/>
  </w:style>
  <w:style w:type="character" w:customStyle="1" w:styleId="inline-note">
    <w:name w:val="inline-note"/>
    <w:basedOn w:val="DefaultParagraphFont"/>
    <w:rsid w:val="00D84CA0"/>
  </w:style>
  <w:style w:type="character" w:styleId="Emphasis">
    <w:name w:val="Emphasis"/>
    <w:basedOn w:val="DefaultParagraphFont"/>
    <w:uiPriority w:val="20"/>
    <w:qFormat/>
    <w:rsid w:val="00D84C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4C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4C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230"/>
    <w:rPr>
      <w:color w:val="14487E"/>
      <w:u w:val="single"/>
    </w:rPr>
  </w:style>
  <w:style w:type="paragraph" w:styleId="NormalWeb">
    <w:name w:val="Normal (Web)"/>
    <w:basedOn w:val="Normal"/>
    <w:uiPriority w:val="99"/>
    <w:semiHidden/>
    <w:unhideWhenUsed/>
    <w:rsid w:val="008D3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clusive">
    <w:name w:val="exclusive"/>
    <w:basedOn w:val="DefaultParagraphFont"/>
    <w:rsid w:val="008D3230"/>
  </w:style>
  <w:style w:type="paragraph" w:styleId="BalloonText">
    <w:name w:val="Balloon Text"/>
    <w:basedOn w:val="Normal"/>
    <w:link w:val="BalloonTextChar"/>
    <w:uiPriority w:val="99"/>
    <w:semiHidden/>
    <w:unhideWhenUsed/>
    <w:rsid w:val="008D3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30"/>
    <w:rPr>
      <w:rFonts w:ascii="Tahoma" w:hAnsi="Tahoma" w:cs="Tahoma"/>
      <w:sz w:val="16"/>
      <w:szCs w:val="16"/>
    </w:rPr>
  </w:style>
  <w:style w:type="character" w:customStyle="1" w:styleId="Heading1Char">
    <w:name w:val="Heading 1 Char"/>
    <w:basedOn w:val="DefaultParagraphFont"/>
    <w:link w:val="Heading1"/>
    <w:uiPriority w:val="9"/>
    <w:rsid w:val="00D84C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4CA0"/>
    <w:rPr>
      <w:rFonts w:ascii="Times New Roman" w:eastAsia="Times New Roman" w:hAnsi="Times New Roman" w:cs="Times New Roman"/>
      <w:b/>
      <w:bCs/>
      <w:sz w:val="36"/>
      <w:szCs w:val="36"/>
    </w:rPr>
  </w:style>
  <w:style w:type="character" w:customStyle="1" w:styleId="terms">
    <w:name w:val="terms"/>
    <w:basedOn w:val="DefaultParagraphFont"/>
    <w:rsid w:val="00D84CA0"/>
  </w:style>
  <w:style w:type="character" w:customStyle="1" w:styleId="inline-note">
    <w:name w:val="inline-note"/>
    <w:basedOn w:val="DefaultParagraphFont"/>
    <w:rsid w:val="00D84CA0"/>
  </w:style>
  <w:style w:type="character" w:styleId="Emphasis">
    <w:name w:val="Emphasis"/>
    <w:basedOn w:val="DefaultParagraphFont"/>
    <w:uiPriority w:val="20"/>
    <w:qFormat/>
    <w:rsid w:val="00D84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62782">
      <w:bodyDiv w:val="1"/>
      <w:marLeft w:val="0"/>
      <w:marRight w:val="0"/>
      <w:marTop w:val="0"/>
      <w:marBottom w:val="0"/>
      <w:divBdr>
        <w:top w:val="none" w:sz="0" w:space="0" w:color="auto"/>
        <w:left w:val="none" w:sz="0" w:space="0" w:color="auto"/>
        <w:bottom w:val="none" w:sz="0" w:space="0" w:color="auto"/>
        <w:right w:val="none" w:sz="0" w:space="0" w:color="auto"/>
      </w:divBdr>
      <w:divsChild>
        <w:div w:id="238952657">
          <w:marLeft w:val="0"/>
          <w:marRight w:val="0"/>
          <w:marTop w:val="0"/>
          <w:marBottom w:val="0"/>
          <w:divBdr>
            <w:top w:val="none" w:sz="0" w:space="0" w:color="auto"/>
            <w:left w:val="none" w:sz="0" w:space="0" w:color="auto"/>
            <w:bottom w:val="none" w:sz="0" w:space="0" w:color="auto"/>
            <w:right w:val="none" w:sz="0" w:space="0" w:color="auto"/>
          </w:divBdr>
          <w:divsChild>
            <w:div w:id="1785884773">
              <w:marLeft w:val="0"/>
              <w:marRight w:val="0"/>
              <w:marTop w:val="0"/>
              <w:marBottom w:val="0"/>
              <w:divBdr>
                <w:top w:val="none" w:sz="0" w:space="0" w:color="auto"/>
                <w:left w:val="none" w:sz="0" w:space="0" w:color="auto"/>
                <w:bottom w:val="none" w:sz="0" w:space="0" w:color="auto"/>
                <w:right w:val="none" w:sz="0" w:space="0" w:color="auto"/>
              </w:divBdr>
              <w:divsChild>
                <w:div w:id="1688367381">
                  <w:marLeft w:val="0"/>
                  <w:marRight w:val="0"/>
                  <w:marTop w:val="0"/>
                  <w:marBottom w:val="0"/>
                  <w:divBdr>
                    <w:top w:val="none" w:sz="0" w:space="0" w:color="auto"/>
                    <w:left w:val="none" w:sz="0" w:space="0" w:color="auto"/>
                    <w:bottom w:val="none" w:sz="0" w:space="0" w:color="auto"/>
                    <w:right w:val="none" w:sz="0" w:space="0" w:color="auto"/>
                  </w:divBdr>
                  <w:divsChild>
                    <w:div w:id="1931424861">
                      <w:marLeft w:val="0"/>
                      <w:marRight w:val="0"/>
                      <w:marTop w:val="0"/>
                      <w:marBottom w:val="0"/>
                      <w:divBdr>
                        <w:top w:val="single" w:sz="2" w:space="2" w:color="AFB3B2"/>
                        <w:left w:val="single" w:sz="2" w:space="2" w:color="AFB3B2"/>
                        <w:bottom w:val="single" w:sz="2" w:space="0" w:color="AFB3B2"/>
                        <w:right w:val="single" w:sz="6" w:space="0" w:color="AFB3B2"/>
                      </w:divBdr>
                      <w:divsChild>
                        <w:div w:id="1870795859">
                          <w:marLeft w:val="150"/>
                          <w:marRight w:val="150"/>
                          <w:marTop w:val="0"/>
                          <w:marBottom w:val="45"/>
                          <w:divBdr>
                            <w:top w:val="none" w:sz="0" w:space="0" w:color="auto"/>
                            <w:left w:val="none" w:sz="0" w:space="0" w:color="auto"/>
                            <w:bottom w:val="none" w:sz="0" w:space="0" w:color="auto"/>
                            <w:right w:val="none" w:sz="0" w:space="0" w:color="auto"/>
                          </w:divBdr>
                        </w:div>
                        <w:div w:id="534392094">
                          <w:marLeft w:val="0"/>
                          <w:marRight w:val="0"/>
                          <w:marTop w:val="0"/>
                          <w:marBottom w:val="0"/>
                          <w:divBdr>
                            <w:top w:val="none" w:sz="0" w:space="0" w:color="auto"/>
                            <w:left w:val="none" w:sz="0" w:space="0" w:color="auto"/>
                            <w:bottom w:val="none" w:sz="0" w:space="0" w:color="auto"/>
                            <w:right w:val="none" w:sz="0" w:space="0" w:color="auto"/>
                          </w:divBdr>
                          <w:divsChild>
                            <w:div w:id="1064254550">
                              <w:marLeft w:val="0"/>
                              <w:marRight w:val="150"/>
                              <w:marTop w:val="0"/>
                              <w:marBottom w:val="225"/>
                              <w:divBdr>
                                <w:top w:val="none" w:sz="0" w:space="0" w:color="auto"/>
                                <w:left w:val="none" w:sz="0" w:space="0" w:color="auto"/>
                                <w:bottom w:val="none" w:sz="0" w:space="0" w:color="auto"/>
                                <w:right w:val="none" w:sz="0" w:space="0" w:color="auto"/>
                              </w:divBdr>
                            </w:div>
                            <w:div w:id="1373771014">
                              <w:marLeft w:val="0"/>
                              <w:marRight w:val="0"/>
                              <w:marTop w:val="0"/>
                              <w:marBottom w:val="0"/>
                              <w:divBdr>
                                <w:top w:val="none" w:sz="0" w:space="0" w:color="auto"/>
                                <w:left w:val="none" w:sz="0" w:space="0" w:color="auto"/>
                                <w:bottom w:val="none" w:sz="0" w:space="0" w:color="auto"/>
                                <w:right w:val="none" w:sz="0" w:space="0" w:color="auto"/>
                              </w:divBdr>
                            </w:div>
                            <w:div w:id="345981307">
                              <w:marLeft w:val="0"/>
                              <w:marRight w:val="0"/>
                              <w:marTop w:val="0"/>
                              <w:marBottom w:val="0"/>
                              <w:divBdr>
                                <w:top w:val="none" w:sz="0" w:space="0" w:color="auto"/>
                                <w:left w:val="none" w:sz="0" w:space="0" w:color="auto"/>
                                <w:bottom w:val="none" w:sz="0" w:space="0" w:color="auto"/>
                                <w:right w:val="none" w:sz="0" w:space="0" w:color="auto"/>
                              </w:divBdr>
                            </w:div>
                          </w:divsChild>
                        </w:div>
                        <w:div w:id="1576284860">
                          <w:marLeft w:val="225"/>
                          <w:marRight w:val="225"/>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85961203">
      <w:bodyDiv w:val="1"/>
      <w:marLeft w:val="0"/>
      <w:marRight w:val="0"/>
      <w:marTop w:val="0"/>
      <w:marBottom w:val="0"/>
      <w:divBdr>
        <w:top w:val="none" w:sz="0" w:space="0" w:color="auto"/>
        <w:left w:val="none" w:sz="0" w:space="0" w:color="auto"/>
        <w:bottom w:val="none" w:sz="0" w:space="0" w:color="auto"/>
        <w:right w:val="none" w:sz="0" w:space="0" w:color="auto"/>
      </w:divBdr>
      <w:divsChild>
        <w:div w:id="305671799">
          <w:marLeft w:val="0"/>
          <w:marRight w:val="0"/>
          <w:marTop w:val="0"/>
          <w:marBottom w:val="0"/>
          <w:divBdr>
            <w:top w:val="none" w:sz="0" w:space="0" w:color="auto"/>
            <w:left w:val="none" w:sz="0" w:space="0" w:color="auto"/>
            <w:bottom w:val="none" w:sz="0" w:space="0" w:color="auto"/>
            <w:right w:val="none" w:sz="0" w:space="0" w:color="auto"/>
          </w:divBdr>
          <w:divsChild>
            <w:div w:id="1238247727">
              <w:marLeft w:val="0"/>
              <w:marRight w:val="0"/>
              <w:marTop w:val="0"/>
              <w:marBottom w:val="0"/>
              <w:divBdr>
                <w:top w:val="none" w:sz="0" w:space="0" w:color="auto"/>
                <w:left w:val="none" w:sz="0" w:space="0" w:color="auto"/>
                <w:bottom w:val="none" w:sz="0" w:space="0" w:color="auto"/>
                <w:right w:val="none" w:sz="0" w:space="0" w:color="auto"/>
              </w:divBdr>
              <w:divsChild>
                <w:div w:id="128476783">
                  <w:marLeft w:val="0"/>
                  <w:marRight w:val="0"/>
                  <w:marTop w:val="0"/>
                  <w:marBottom w:val="0"/>
                  <w:divBdr>
                    <w:top w:val="none" w:sz="0" w:space="0" w:color="auto"/>
                    <w:left w:val="none" w:sz="0" w:space="0" w:color="auto"/>
                    <w:bottom w:val="none" w:sz="0" w:space="0" w:color="auto"/>
                    <w:right w:val="none" w:sz="0" w:space="0" w:color="auto"/>
                  </w:divBdr>
                  <w:divsChild>
                    <w:div w:id="443578123">
                      <w:marLeft w:val="0"/>
                      <w:marRight w:val="0"/>
                      <w:marTop w:val="0"/>
                      <w:marBottom w:val="0"/>
                      <w:divBdr>
                        <w:top w:val="none" w:sz="0" w:space="0" w:color="auto"/>
                        <w:left w:val="none" w:sz="0" w:space="0" w:color="auto"/>
                        <w:bottom w:val="none" w:sz="0" w:space="0" w:color="auto"/>
                        <w:right w:val="none" w:sz="0" w:space="0" w:color="auto"/>
                      </w:divBdr>
                      <w:divsChild>
                        <w:div w:id="1870876223">
                          <w:marLeft w:val="0"/>
                          <w:marRight w:val="0"/>
                          <w:marTop w:val="0"/>
                          <w:marBottom w:val="0"/>
                          <w:divBdr>
                            <w:top w:val="none" w:sz="0" w:space="0" w:color="auto"/>
                            <w:left w:val="none" w:sz="0" w:space="0" w:color="auto"/>
                            <w:bottom w:val="none" w:sz="0" w:space="0" w:color="auto"/>
                            <w:right w:val="none" w:sz="0" w:space="0" w:color="auto"/>
                          </w:divBdr>
                        </w:div>
                        <w:div w:id="1530945436">
                          <w:marLeft w:val="0"/>
                          <w:marRight w:val="0"/>
                          <w:marTop w:val="0"/>
                          <w:marBottom w:val="0"/>
                          <w:divBdr>
                            <w:top w:val="none" w:sz="0" w:space="0" w:color="auto"/>
                            <w:left w:val="none" w:sz="0" w:space="0" w:color="auto"/>
                            <w:bottom w:val="none" w:sz="0" w:space="0" w:color="auto"/>
                            <w:right w:val="none" w:sz="0" w:space="0" w:color="auto"/>
                          </w:divBdr>
                          <w:divsChild>
                            <w:div w:id="41179068">
                              <w:marLeft w:val="0"/>
                              <w:marRight w:val="0"/>
                              <w:marTop w:val="0"/>
                              <w:marBottom w:val="0"/>
                              <w:divBdr>
                                <w:top w:val="none" w:sz="0" w:space="0" w:color="auto"/>
                                <w:left w:val="none" w:sz="0" w:space="0" w:color="auto"/>
                                <w:bottom w:val="none" w:sz="0" w:space="0" w:color="auto"/>
                                <w:right w:val="none" w:sz="0" w:space="0" w:color="auto"/>
                              </w:divBdr>
                              <w:divsChild>
                                <w:div w:id="19210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ciencenews.org/view/authored/id/146/name/Alexandra_Witze"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lprice.com/Energy/Natural-Gas/U.S.-Government-Confirms-Link-Between-Earthquakes-and-Hydraulic-Fracturing/Print.html" TargetMode="External"/><Relationship Id="rId12" Type="http://schemas.openxmlformats.org/officeDocument/2006/relationships/hyperlink" Target="http://www.sciencenews.org/view/authored/id/180/name/Devin_Powell" TargetMode="External"/><Relationship Id="rId17" Type="http://schemas.openxmlformats.org/officeDocument/2006/relationships/hyperlink" Target="http://esciencenews.com/files/images/201112095757330.jpg" TargetMode="External"/><Relationship Id="rId2" Type="http://schemas.microsoft.com/office/2007/relationships/stylesWithEffects" Target="stylesWithEffects.xml"/><Relationship Id="rId16" Type="http://schemas.openxmlformats.org/officeDocument/2006/relationships/hyperlink" Target="http://esciencenews.com/topics/earth.climat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sciencenews.org/view/generic/id/336856/title/Weather_affects_timing_of_some_natural_hazards" TargetMode="External"/><Relationship Id="rId5" Type="http://schemas.openxmlformats.org/officeDocument/2006/relationships/hyperlink" Target="http://oilprice.com/pdf/Energy/Natural-Gas/U.S.-Government-Confirms-Link-Between-Earthquakes-and-Hydraulic-Fracturing.pdf" TargetMode="External"/><Relationship Id="rId15" Type="http://schemas.openxmlformats.org/officeDocument/2006/relationships/image" Target="media/image5.gif"/><Relationship Id="rId10" Type="http://schemas.openxmlformats.org/officeDocument/2006/relationships/image" Target="media/image3.png"/><Relationship Id="rId19" Type="http://schemas.openxmlformats.org/officeDocument/2006/relationships/hyperlink" Target="http://www.nsf.gov" TargetMode="External"/><Relationship Id="rId4" Type="http://schemas.openxmlformats.org/officeDocument/2006/relationships/webSettings" Target="webSettings.xml"/><Relationship Id="rId9" Type="http://schemas.openxmlformats.org/officeDocument/2006/relationships/hyperlink" Target="http://oilprice.com/component/option,com_mailto/link,aHR0cDovL29pbHByaWNlLmNvbS9FbmVyZ3kvTmF0dXJhbC1HYXMvVS5TLi1Hb3Zlcm5tZW50LUNvbmZpcm1zLUxpbmstQmV0d2Vlbi1FYXJ0aHF1YWtlcy1hbmQtSHlkcmF1bGljLUZyYWN0dXJpbmcuaHRtbA==/tmpl,component/"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Cappi Coleman</cp:lastModifiedBy>
  <cp:revision>3</cp:revision>
  <dcterms:created xsi:type="dcterms:W3CDTF">2011-12-11T16:33:00Z</dcterms:created>
  <dcterms:modified xsi:type="dcterms:W3CDTF">2011-12-12T05:21:00Z</dcterms:modified>
</cp:coreProperties>
</file>