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1F8F7" w14:textId="16CE3868" w:rsidR="00CE158F" w:rsidRDefault="00CE158F" w:rsidP="00CE158F">
      <w:pPr>
        <w:spacing w:line="360" w:lineRule="auto"/>
      </w:pPr>
      <w:r>
        <w:t>Madelyn Askin</w:t>
      </w:r>
      <w:r>
        <w:tab/>
      </w:r>
      <w:r>
        <w:tab/>
      </w:r>
      <w:r>
        <w:tab/>
      </w:r>
      <w:r>
        <w:tab/>
      </w:r>
      <w:r>
        <w:tab/>
      </w:r>
      <w:r>
        <w:tab/>
      </w:r>
      <w:r>
        <w:tab/>
      </w:r>
      <w:r>
        <w:tab/>
      </w:r>
      <w:r>
        <w:tab/>
      </w:r>
      <w:r>
        <w:t>July 15, 2020</w:t>
      </w:r>
    </w:p>
    <w:p w14:paraId="6068F81E" w14:textId="77777777" w:rsidR="00CE158F" w:rsidRDefault="00CE158F" w:rsidP="00CE158F">
      <w:pPr>
        <w:spacing w:line="360" w:lineRule="auto"/>
      </w:pPr>
      <w:r>
        <w:t>The E in STEM: Meaningful Content for Engineering</w:t>
      </w:r>
      <w:r>
        <w:tab/>
      </w:r>
      <w:r>
        <w:tab/>
      </w:r>
      <w:r>
        <w:tab/>
      </w:r>
      <w:r>
        <w:tab/>
        <w:t>Dr. Brown</w:t>
      </w:r>
    </w:p>
    <w:p w14:paraId="36036F51" w14:textId="77777777" w:rsidR="00CE158F" w:rsidRDefault="00CE158F" w:rsidP="00CE158F">
      <w:pPr>
        <w:spacing w:line="480" w:lineRule="auto"/>
      </w:pPr>
    </w:p>
    <w:p w14:paraId="3CD236CA" w14:textId="607E7205" w:rsidR="00CE158F" w:rsidRDefault="00CE158F" w:rsidP="00CE158F">
      <w:pPr>
        <w:spacing w:line="480" w:lineRule="auto"/>
        <w:jc w:val="center"/>
      </w:pPr>
      <w:r>
        <w:t>Major Project Reflection</w:t>
      </w:r>
    </w:p>
    <w:p w14:paraId="6DE90B72" w14:textId="20690841" w:rsidR="00047268" w:rsidRDefault="00047268" w:rsidP="00CE158F">
      <w:pPr>
        <w:spacing w:line="480" w:lineRule="auto"/>
        <w:jc w:val="center"/>
      </w:pPr>
    </w:p>
    <w:p w14:paraId="786E788E" w14:textId="28F9E9BA" w:rsidR="00047268" w:rsidRDefault="00047268" w:rsidP="00047268">
      <w:pPr>
        <w:spacing w:line="480" w:lineRule="auto"/>
      </w:pPr>
      <w:r>
        <w:tab/>
      </w:r>
      <w:r w:rsidR="001017F1">
        <w:t xml:space="preserve">The </w:t>
      </w:r>
      <w:r w:rsidR="000A2817">
        <w:t>e</w:t>
      </w:r>
      <w:r w:rsidR="001017F1">
        <w:t xml:space="preserve">ngineering </w:t>
      </w:r>
      <w:r w:rsidR="000A2817">
        <w:t>d</w:t>
      </w:r>
      <w:r w:rsidR="001017F1">
        <w:t xml:space="preserve">esign </w:t>
      </w:r>
      <w:r w:rsidR="000A2817">
        <w:t>c</w:t>
      </w:r>
      <w:r w:rsidR="001017F1">
        <w:t xml:space="preserve">hallenge that I chose was </w:t>
      </w:r>
      <w:r w:rsidR="001017F1">
        <w:rPr>
          <w:i/>
          <w:iCs/>
        </w:rPr>
        <w:t>On Target.</w:t>
      </w:r>
      <w:r w:rsidR="001017F1">
        <w:t xml:space="preserve"> With this challenge, students were given the task of </w:t>
      </w:r>
      <w:r w:rsidR="00213B46">
        <w:t xml:space="preserve">modifying a paper cup so it can zip down a line and drop a marble onto a target. This was my first </w:t>
      </w:r>
      <w:r w:rsidR="00162068">
        <w:t xml:space="preserve">true experience with an </w:t>
      </w:r>
      <w:r w:rsidR="00493E9D">
        <w:t>e</w:t>
      </w:r>
      <w:r w:rsidR="00162068">
        <w:t xml:space="preserve">ngineering </w:t>
      </w:r>
      <w:r w:rsidR="00493E9D">
        <w:t>d</w:t>
      </w:r>
      <w:r w:rsidR="00162068">
        <w:t xml:space="preserve">esign </w:t>
      </w:r>
      <w:r w:rsidR="00493E9D">
        <w:t>c</w:t>
      </w:r>
      <w:r w:rsidR="00162068">
        <w:t>hallenge, where I had to lead and assist students through the process. The two students I worked with had also never completed</w:t>
      </w:r>
      <w:r w:rsidR="00F2525F">
        <w:t xml:space="preserve"> and had no prior experience with</w:t>
      </w:r>
      <w:r w:rsidR="00162068">
        <w:t xml:space="preserve"> an </w:t>
      </w:r>
      <w:r w:rsidR="001B7A47">
        <w:t>e</w:t>
      </w:r>
      <w:r w:rsidR="00F2525F">
        <w:t xml:space="preserve">ngineering </w:t>
      </w:r>
      <w:r w:rsidR="001B7A47">
        <w:t>d</w:t>
      </w:r>
      <w:r w:rsidR="00F2525F">
        <w:t xml:space="preserve">esign </w:t>
      </w:r>
      <w:r w:rsidR="001B7A47">
        <w:t>c</w:t>
      </w:r>
      <w:r w:rsidR="00F2525F">
        <w:t>hallenge.</w:t>
      </w:r>
      <w:r w:rsidR="004C22D7">
        <w:t xml:space="preserve"> One aspect of the </w:t>
      </w:r>
      <w:r w:rsidR="00DC4C11">
        <w:t xml:space="preserve">challenge that went well was the engagement of the students. Both were extremely engaged </w:t>
      </w:r>
      <w:r w:rsidR="0001035C">
        <w:t xml:space="preserve">in the task and worked hard to </w:t>
      </w:r>
      <w:r w:rsidR="003736DA">
        <w:t xml:space="preserve">design a cup that would enable a marble to drop out and onto a target. Even when they would test a design and it would fail, they would instantly start discussing </w:t>
      </w:r>
      <w:r w:rsidR="009E0B14">
        <w:t>what changes could be made in order to get the desired result.</w:t>
      </w:r>
      <w:r w:rsidR="00851200">
        <w:t xml:space="preserve"> Both students also mentioned how they had never gotten to do any activities like this in school</w:t>
      </w:r>
      <w:r w:rsidR="00DD57AF">
        <w:t xml:space="preserve"> and wish they had the opportunity to because it was a different way of learning and using science and math concepts.</w:t>
      </w:r>
      <w:r w:rsidR="00851200">
        <w:t xml:space="preserve"> Another </w:t>
      </w:r>
      <w:r w:rsidR="007D6AFF">
        <w:t>aspect of this challenge</w:t>
      </w:r>
      <w:r w:rsidR="00692175">
        <w:t xml:space="preserve"> that went well was</w:t>
      </w:r>
      <w:r w:rsidR="00BD69DE">
        <w:t xml:space="preserve"> </w:t>
      </w:r>
      <w:r w:rsidR="003E4098">
        <w:t xml:space="preserve">how well the students worked together. Because there were only two of them, they each created their own design, but still shared ideas and collaborated at various </w:t>
      </w:r>
      <w:r w:rsidR="003F178A">
        <w:t>points throughout the challenge. When an idea didn’t work, they worked together to come up with a solution and helped each other out. These are valuable experiences and skills that students need in order to be successful in the future.</w:t>
      </w:r>
    </w:p>
    <w:p w14:paraId="2494347E" w14:textId="24BA104B" w:rsidR="00692175" w:rsidRDefault="00692175" w:rsidP="00047268">
      <w:pPr>
        <w:spacing w:line="480" w:lineRule="auto"/>
      </w:pPr>
      <w:r>
        <w:tab/>
        <w:t>Although there were many successes and positives that came of the engineering design challenge, there were aspects that did not go as well.</w:t>
      </w:r>
      <w:r w:rsidR="00C53873">
        <w:t xml:space="preserve"> One had to do with the engineering</w:t>
      </w:r>
      <w:r w:rsidR="0090585C">
        <w:t xml:space="preserve"> </w:t>
      </w:r>
      <w:r w:rsidR="00C53873">
        <w:t>notebook. Because both students had no prior experience with this process,</w:t>
      </w:r>
      <w:r w:rsidR="00333E7C">
        <w:t xml:space="preserve"> so</w:t>
      </w:r>
      <w:r w:rsidR="00C53873">
        <w:t xml:space="preserve"> it was difficult for </w:t>
      </w:r>
      <w:r w:rsidR="00C53873">
        <w:lastRenderedPageBreak/>
        <w:t xml:space="preserve">them to know what to record at first. We winded up </w:t>
      </w:r>
      <w:r w:rsidR="008170E7">
        <w:t xml:space="preserve">beginning each </w:t>
      </w:r>
      <w:r w:rsidR="007D6AFF">
        <w:t>page together</w:t>
      </w:r>
      <w:r w:rsidR="00BD69DE">
        <w:t>, discussing what each step of the engineering design process</w:t>
      </w:r>
      <w:r w:rsidR="009D0EF1">
        <w:t xml:space="preserve"> was</w:t>
      </w:r>
      <w:r w:rsidR="00BD69DE">
        <w:t xml:space="preserve">. This </w:t>
      </w:r>
      <w:r w:rsidR="00853FCE">
        <w:t xml:space="preserve">also </w:t>
      </w:r>
      <w:r w:rsidR="00BD69DE">
        <w:t xml:space="preserve">helped the students better understand what to record on each page and </w:t>
      </w:r>
      <w:r w:rsidR="0017713D">
        <w:t xml:space="preserve">as we moved through the process, they became more comfortable and confident in using the engineering notebook. </w:t>
      </w:r>
      <w:r w:rsidR="00DF2828">
        <w:t xml:space="preserve">Another challenge faced during the implementation of the engineering design challenge was time. </w:t>
      </w:r>
      <w:r w:rsidR="00123E6B">
        <w:t xml:space="preserve">If I had let the students work on </w:t>
      </w:r>
      <w:r w:rsidR="00E76602">
        <w:t xml:space="preserve">this activity all day, they probably would have. </w:t>
      </w:r>
      <w:r w:rsidR="0077040B">
        <w:t xml:space="preserve">Due to the time constraints that would be present in a real classroom, I tried to move the students along at </w:t>
      </w:r>
      <w:r w:rsidR="00E62DDA">
        <w:t xml:space="preserve">what I thought was a reasonable pace. It did become more challenging as students were testing their designs because they wanted to get them to work. At some point, however, I had to cut them off and move on to the next </w:t>
      </w:r>
      <w:r w:rsidR="001E23A0">
        <w:t>step</w:t>
      </w:r>
      <w:r w:rsidR="00C84BF6">
        <w:t xml:space="preserve"> of the engineering design process in the notebook.</w:t>
      </w:r>
    </w:p>
    <w:p w14:paraId="5DF3F000" w14:textId="77777777" w:rsidR="00901CCD" w:rsidRDefault="00C84BF6" w:rsidP="00901CCD">
      <w:pPr>
        <w:spacing w:line="480" w:lineRule="auto"/>
      </w:pPr>
      <w:r>
        <w:tab/>
      </w:r>
      <w:r w:rsidR="00CF71E3">
        <w:t xml:space="preserve">The concepts that were covered were measurement, Newton’s First Law, acceleration, and </w:t>
      </w:r>
      <w:r w:rsidR="00293713">
        <w:t>potential and kinetic energy.</w:t>
      </w:r>
      <w:r w:rsidR="00F32CDD">
        <w:t xml:space="preserve"> </w:t>
      </w:r>
      <w:r w:rsidR="00200B50">
        <w:t xml:space="preserve">The standards </w:t>
      </w:r>
      <w:r w:rsidR="00593B1F">
        <w:t>used are listed below:</w:t>
      </w:r>
    </w:p>
    <w:p w14:paraId="01B3BE74" w14:textId="77777777" w:rsidR="00901CCD" w:rsidRDefault="00901CCD" w:rsidP="00901CCD">
      <w:pPr>
        <w:spacing w:line="480" w:lineRule="auto"/>
        <w:rPr>
          <w:u w:val="single"/>
        </w:rPr>
      </w:pPr>
    </w:p>
    <w:p w14:paraId="634A2929" w14:textId="26B4D09C" w:rsidR="00901CCD" w:rsidRDefault="00901CCD" w:rsidP="00901CCD">
      <w:pPr>
        <w:spacing w:line="480" w:lineRule="auto"/>
        <w:rPr>
          <w:u w:val="single"/>
        </w:rPr>
      </w:pPr>
      <w:r w:rsidRPr="00901CCD">
        <w:rPr>
          <w:u w:val="single"/>
        </w:rPr>
        <w:t xml:space="preserve">NGSS </w:t>
      </w:r>
    </w:p>
    <w:p w14:paraId="24F4E7A2" w14:textId="77777777" w:rsidR="00901CCD" w:rsidRPr="00901CCD" w:rsidRDefault="00901CCD" w:rsidP="00901CCD">
      <w:pPr>
        <w:pStyle w:val="ListParagraph"/>
        <w:numPr>
          <w:ilvl w:val="0"/>
          <w:numId w:val="3"/>
        </w:numPr>
        <w:spacing w:line="480" w:lineRule="auto"/>
        <w:rPr>
          <w:u w:val="single"/>
        </w:rPr>
      </w:pPr>
      <w:r>
        <w:t xml:space="preserve">MS-PS2-2: Plan an investigation to provide evidence that the change in an object’s motion depends on the sum of the forces on the object and the mass of </w:t>
      </w:r>
      <w:r>
        <w:t>t</w:t>
      </w:r>
      <w:r>
        <w:t xml:space="preserve">he object. </w:t>
      </w:r>
    </w:p>
    <w:p w14:paraId="152D4F30" w14:textId="77777777" w:rsidR="00901CCD" w:rsidRPr="00901CCD" w:rsidRDefault="00901CCD" w:rsidP="00901CCD">
      <w:pPr>
        <w:pStyle w:val="ListParagraph"/>
        <w:numPr>
          <w:ilvl w:val="0"/>
          <w:numId w:val="3"/>
        </w:numPr>
        <w:spacing w:line="480" w:lineRule="auto"/>
        <w:rPr>
          <w:u w:val="single"/>
        </w:rPr>
      </w:pPr>
      <w:r>
        <w:t xml:space="preserve">MS-PS3-5: Construct, use, and present arguments to support the claim that when kinetic energy of an object changes, energy is transferred to or from the object. </w:t>
      </w:r>
    </w:p>
    <w:p w14:paraId="5B6C2975" w14:textId="77777777" w:rsidR="00901CCD" w:rsidRDefault="00901CCD" w:rsidP="00901CCD">
      <w:pPr>
        <w:pStyle w:val="ListParagraph"/>
        <w:numPr>
          <w:ilvl w:val="0"/>
          <w:numId w:val="3"/>
        </w:numPr>
        <w:spacing w:line="480" w:lineRule="auto"/>
        <w:rPr>
          <w:u w:val="single"/>
        </w:rPr>
      </w:pPr>
      <w:r>
        <w:t xml:space="preserve">MS-PS2-4: Construct and present arguments using evidence to support that gravitational interactions are attractive and depend on the masses of interacting objects. </w:t>
      </w:r>
    </w:p>
    <w:p w14:paraId="50CE7ED6" w14:textId="77777777" w:rsidR="00901CCD" w:rsidRDefault="00901CCD" w:rsidP="00901CCD">
      <w:pPr>
        <w:pStyle w:val="ListParagraph"/>
        <w:spacing w:line="480" w:lineRule="auto"/>
        <w:rPr>
          <w:u w:val="single"/>
        </w:rPr>
      </w:pPr>
    </w:p>
    <w:p w14:paraId="34F5AC56" w14:textId="77777777" w:rsidR="00901CCD" w:rsidRDefault="00901CCD" w:rsidP="00901CCD">
      <w:pPr>
        <w:pStyle w:val="ListParagraph"/>
        <w:spacing w:line="480" w:lineRule="auto"/>
        <w:ind w:left="0"/>
        <w:rPr>
          <w:u w:val="single"/>
        </w:rPr>
      </w:pPr>
    </w:p>
    <w:p w14:paraId="0CC25E8A" w14:textId="77777777" w:rsidR="00901CCD" w:rsidRDefault="00901CCD" w:rsidP="00901CCD">
      <w:pPr>
        <w:pStyle w:val="ListParagraph"/>
        <w:spacing w:line="480" w:lineRule="auto"/>
        <w:ind w:left="0"/>
        <w:rPr>
          <w:u w:val="single"/>
        </w:rPr>
      </w:pPr>
    </w:p>
    <w:p w14:paraId="58B4E5AC" w14:textId="4FE12E84" w:rsidR="00901CCD" w:rsidRDefault="00901CCD" w:rsidP="00901CCD">
      <w:pPr>
        <w:pStyle w:val="ListParagraph"/>
        <w:spacing w:line="480" w:lineRule="auto"/>
        <w:ind w:left="0"/>
        <w:rPr>
          <w:u w:val="single"/>
        </w:rPr>
      </w:pPr>
      <w:r w:rsidRPr="00901CCD">
        <w:rPr>
          <w:u w:val="single"/>
        </w:rPr>
        <w:lastRenderedPageBreak/>
        <w:t xml:space="preserve">National Council of Teachers of Mathematics Standards </w:t>
      </w:r>
    </w:p>
    <w:p w14:paraId="16512E2C" w14:textId="77777777" w:rsidR="00901CCD" w:rsidRPr="00901CCD" w:rsidRDefault="00901CCD" w:rsidP="00901CCD">
      <w:pPr>
        <w:pStyle w:val="ListParagraph"/>
        <w:numPr>
          <w:ilvl w:val="0"/>
          <w:numId w:val="4"/>
        </w:numPr>
        <w:spacing w:line="480" w:lineRule="auto"/>
        <w:rPr>
          <w:u w:val="single"/>
        </w:rPr>
      </w:pPr>
      <w:r>
        <w:t xml:space="preserve">Understand measurable attributes of objects and units, systems, and processes of measurement. </w:t>
      </w:r>
    </w:p>
    <w:p w14:paraId="79B76F9C" w14:textId="77777777" w:rsidR="00901CCD" w:rsidRPr="00901CCD" w:rsidRDefault="00901CCD" w:rsidP="00901CCD">
      <w:pPr>
        <w:pStyle w:val="ListParagraph"/>
        <w:numPr>
          <w:ilvl w:val="0"/>
          <w:numId w:val="4"/>
        </w:numPr>
        <w:spacing w:line="480" w:lineRule="auto"/>
        <w:rPr>
          <w:u w:val="single"/>
        </w:rPr>
      </w:pPr>
      <w:r>
        <w:t xml:space="preserve">Apply appropriate techniques, tools, and formulas to determine measurements. </w:t>
      </w:r>
    </w:p>
    <w:p w14:paraId="45674AFE" w14:textId="77777777" w:rsidR="00901CCD" w:rsidRDefault="00901CCD" w:rsidP="00901CCD">
      <w:pPr>
        <w:pStyle w:val="ListParagraph"/>
        <w:spacing w:line="480" w:lineRule="auto"/>
        <w:ind w:left="0"/>
        <w:rPr>
          <w:u w:val="single"/>
        </w:rPr>
      </w:pPr>
    </w:p>
    <w:p w14:paraId="73B4BCD0" w14:textId="77777777" w:rsidR="00901CCD" w:rsidRDefault="00901CCD" w:rsidP="00901CCD">
      <w:pPr>
        <w:pStyle w:val="ListParagraph"/>
        <w:spacing w:line="480" w:lineRule="auto"/>
        <w:ind w:left="0"/>
        <w:rPr>
          <w:u w:val="single"/>
        </w:rPr>
      </w:pPr>
      <w:r w:rsidRPr="00901CCD">
        <w:rPr>
          <w:u w:val="single"/>
        </w:rPr>
        <w:t xml:space="preserve">ITEEA </w:t>
      </w:r>
    </w:p>
    <w:p w14:paraId="160DB6F7" w14:textId="77777777" w:rsidR="00901CCD" w:rsidRPr="00901CCD" w:rsidRDefault="00901CCD" w:rsidP="00901CCD">
      <w:pPr>
        <w:pStyle w:val="ListParagraph"/>
        <w:numPr>
          <w:ilvl w:val="0"/>
          <w:numId w:val="5"/>
        </w:numPr>
        <w:spacing w:line="480" w:lineRule="auto"/>
        <w:rPr>
          <w:u w:val="single"/>
        </w:rPr>
      </w:pPr>
      <w:r>
        <w:t xml:space="preserve">Standard 5: Students will develop an understanding of Design </w:t>
      </w:r>
    </w:p>
    <w:p w14:paraId="6F989D27" w14:textId="0B820530" w:rsidR="00901CCD" w:rsidRPr="00901CCD" w:rsidRDefault="00901CCD" w:rsidP="009A24C2">
      <w:pPr>
        <w:pStyle w:val="ListParagraph"/>
        <w:numPr>
          <w:ilvl w:val="0"/>
          <w:numId w:val="5"/>
        </w:numPr>
        <w:spacing w:line="480" w:lineRule="auto"/>
        <w:rPr>
          <w:u w:val="single"/>
        </w:rPr>
      </w:pPr>
      <w:r>
        <w:t xml:space="preserve">Standard 6: Students will develop Abilities for a Technological World. </w:t>
      </w:r>
    </w:p>
    <w:p w14:paraId="45BF454C" w14:textId="5E48DF53" w:rsidR="008518B5" w:rsidRDefault="008518B5" w:rsidP="009A24C2">
      <w:pPr>
        <w:spacing w:line="480" w:lineRule="auto"/>
      </w:pPr>
    </w:p>
    <w:p w14:paraId="2CAC6E43" w14:textId="53B227D7" w:rsidR="009A24C2" w:rsidRDefault="009A24C2" w:rsidP="009A24C2">
      <w:pPr>
        <w:spacing w:line="480" w:lineRule="auto"/>
      </w:pPr>
      <w:r>
        <w:tab/>
        <w:t xml:space="preserve">The engineering design process helped teach the science and math concepts listed above. In traditional </w:t>
      </w:r>
      <w:r w:rsidR="005D351D">
        <w:t xml:space="preserve">methods of teaching and learning, students tend to focus more on the words used to describe these concepts. It can hard for them to visualize how these concepts translate into real-world </w:t>
      </w:r>
      <w:r w:rsidR="000D1128">
        <w:t>experiences.</w:t>
      </w:r>
      <w:r w:rsidR="00B47C55">
        <w:t xml:space="preserve"> With each of the four science and math concepts listed above, the students got to </w:t>
      </w:r>
      <w:r w:rsidR="00BD7E28">
        <w:t>actually apply their knowledge in a hands-on manner.</w:t>
      </w:r>
      <w:r w:rsidR="000D1128">
        <w:t xml:space="preserve"> </w:t>
      </w:r>
      <w:r w:rsidR="00805DFE">
        <w:t>The two students had the opportunity to measure the suggested length of fishing line (</w:t>
      </w:r>
      <w:r w:rsidR="00B47C55">
        <w:t>nine feet)</w:t>
      </w:r>
      <w:r w:rsidR="00805DFE">
        <w:t xml:space="preserve"> in order to create a zip line</w:t>
      </w:r>
      <w:r w:rsidR="00F56ECD">
        <w:t>. Newton’s First Law was observed and used when both students</w:t>
      </w:r>
      <w:r w:rsidR="00D33B90">
        <w:t xml:space="preserve"> decided to</w:t>
      </w:r>
      <w:r w:rsidR="00F56ECD">
        <w:t xml:space="preserve"> use the chair as a force to act upon the</w:t>
      </w:r>
      <w:r w:rsidR="00D33B90">
        <w:t xml:space="preserve"> cup, in order to hopefully get the marble to fall and hit the target. </w:t>
      </w:r>
      <w:r w:rsidR="00733856">
        <w:t xml:space="preserve">Acceleration was explored when the students discussed what would happen if they modified the zipline in order to make the slope less steep or steeper. They </w:t>
      </w:r>
      <w:r w:rsidR="002A6937">
        <w:t>bounced ideas off of each other in this regard and then tried some of their ideas, paying careful attention to how the steepness of the slope affected how fast or slow the cup would move down the zipline.</w:t>
      </w:r>
      <w:r w:rsidR="006C129E">
        <w:t xml:space="preserve"> The last concepts, potential and kinetic energy, </w:t>
      </w:r>
      <w:r w:rsidR="00E91047">
        <w:t xml:space="preserve">closely connected to the concepts of acceleration and Newton’s First Law. The students noticed that the shift from kinetic energy to potential energy (when the </w:t>
      </w:r>
      <w:r w:rsidR="00E91047">
        <w:lastRenderedPageBreak/>
        <w:t xml:space="preserve">cup hit the chair at the bottom of the zipline) </w:t>
      </w:r>
      <w:r w:rsidR="00B54D82">
        <w:t>caused the marble to fall out of the cup in a certain way. In some cases, the marble would shoot across the room, completely missing the target. They also thought about</w:t>
      </w:r>
      <w:r w:rsidR="007E13B6">
        <w:t xml:space="preserve"> and discussed</w:t>
      </w:r>
      <w:r w:rsidR="00B54D82">
        <w:t xml:space="preserve"> </w:t>
      </w:r>
      <w:r w:rsidR="0044710B">
        <w:t xml:space="preserve">how </w:t>
      </w:r>
      <w:r w:rsidR="00B54D82">
        <w:t xml:space="preserve">the kinetic </w:t>
      </w:r>
      <w:r w:rsidR="0044710B">
        <w:t xml:space="preserve">and potential energy were affected by the slope of the </w:t>
      </w:r>
      <w:r w:rsidR="00053BD8">
        <w:t>zipline and in turn</w:t>
      </w:r>
      <w:r w:rsidR="003223FD">
        <w:t xml:space="preserve">, which options would give them the best chance at </w:t>
      </w:r>
      <w:r w:rsidR="003A1521">
        <w:t xml:space="preserve">getting the marble to hit the target. Although independent science and math concepts, all four showed interconnectedness and </w:t>
      </w:r>
      <w:r w:rsidR="00875713">
        <w:t>enable</w:t>
      </w:r>
      <w:r w:rsidR="0003742D">
        <w:t>d</w:t>
      </w:r>
      <w:r w:rsidR="00875713">
        <w:t xml:space="preserve"> the students to use these concepts in a real-world, hands-on </w:t>
      </w:r>
      <w:r w:rsidR="00D14303">
        <w:t>approach</w:t>
      </w:r>
      <w:r w:rsidR="004603E3">
        <w:t>.</w:t>
      </w:r>
    </w:p>
    <w:p w14:paraId="2030B3B4" w14:textId="3E915C92" w:rsidR="009968F4" w:rsidRDefault="009968F4" w:rsidP="009A24C2">
      <w:pPr>
        <w:spacing w:line="480" w:lineRule="auto"/>
      </w:pPr>
      <w:r>
        <w:tab/>
        <w:t xml:space="preserve">This engineering design challenge was </w:t>
      </w:r>
      <w:r w:rsidR="00707362">
        <w:t>intended to take place in a middle school classroom.</w:t>
      </w:r>
      <w:r w:rsidR="00E25307">
        <w:t xml:space="preserve"> I think this would be a great activity for students in 6</w:t>
      </w:r>
      <w:r w:rsidR="00E25307" w:rsidRPr="00E25307">
        <w:rPr>
          <w:vertAlign w:val="superscript"/>
        </w:rPr>
        <w:t>th</w:t>
      </w:r>
      <w:r w:rsidR="00E25307">
        <w:t>, 7</w:t>
      </w:r>
      <w:r w:rsidR="00E25307" w:rsidRPr="00E25307">
        <w:rPr>
          <w:vertAlign w:val="superscript"/>
        </w:rPr>
        <w:t>th</w:t>
      </w:r>
      <w:r w:rsidR="00E25307">
        <w:t>, and 8</w:t>
      </w:r>
      <w:r w:rsidR="00E25307" w:rsidRPr="00E25307">
        <w:rPr>
          <w:vertAlign w:val="superscript"/>
        </w:rPr>
        <w:t>th</w:t>
      </w:r>
      <w:r w:rsidR="00E25307">
        <w:t xml:space="preserve"> grade</w:t>
      </w:r>
      <w:r w:rsidR="003278DB">
        <w:t xml:space="preserve"> and is an appropriate </w:t>
      </w:r>
      <w:r w:rsidR="00E34177">
        <w:t>challenge</w:t>
      </w:r>
      <w:r w:rsidR="00860B08">
        <w:t xml:space="preserve"> for this grade level</w:t>
      </w:r>
      <w:r w:rsidR="00E25307">
        <w:t xml:space="preserve">. They should have the background knowledge necessary to work through this engineering design challenge, as well as a basic understanding of the </w:t>
      </w:r>
      <w:r w:rsidR="0095774C">
        <w:t xml:space="preserve">related </w:t>
      </w:r>
      <w:r w:rsidR="00866083">
        <w:t>concepts</w:t>
      </w:r>
      <w:r w:rsidR="00D05B6D">
        <w:t>. Due to it being summer, the two students I used were</w:t>
      </w:r>
      <w:r w:rsidR="0029274E">
        <w:t xml:space="preserve"> </w:t>
      </w:r>
      <w:r w:rsidR="00D05B6D">
        <w:t>older, but it was in no way too easy for them.</w:t>
      </w:r>
      <w:r w:rsidR="00E25307">
        <w:t xml:space="preserve"> It could </w:t>
      </w:r>
      <w:r w:rsidR="00D05B6D">
        <w:t xml:space="preserve">also </w:t>
      </w:r>
      <w:r w:rsidR="00E25307">
        <w:t>be used in the younger grades as well, but there may have to be some modifications.</w:t>
      </w:r>
      <w:r w:rsidR="003278DB">
        <w:t xml:space="preserve"> There are endless possibilities when it comes to either simplifying or complicating this engineering design challenge for other grade levels.</w:t>
      </w:r>
      <w:r w:rsidR="00E34177">
        <w:t xml:space="preserve"> I also think that the engineering design process was appropriate and the steps </w:t>
      </w:r>
      <w:r w:rsidR="00807CE6">
        <w:t xml:space="preserve">used were neither too simple </w:t>
      </w:r>
      <w:r w:rsidR="00AD5B57">
        <w:t>nor</w:t>
      </w:r>
      <w:r w:rsidR="00807CE6">
        <w:t xml:space="preserve"> too specific. With a little discussion and explanation, the students were able to understand </w:t>
      </w:r>
      <w:r w:rsidR="00E10B7B">
        <w:t>each step.</w:t>
      </w:r>
    </w:p>
    <w:p w14:paraId="6594528E" w14:textId="0CCA92EB" w:rsidR="00E10B7B" w:rsidRDefault="00E10B7B" w:rsidP="009A24C2">
      <w:pPr>
        <w:spacing w:line="480" w:lineRule="auto"/>
      </w:pPr>
      <w:r>
        <w:tab/>
      </w:r>
      <w:r w:rsidR="007B7296">
        <w:t xml:space="preserve">One way that I can improve this activity to use with future students </w:t>
      </w:r>
      <w:r w:rsidR="009B6C7E">
        <w:t>is by going over the engineering design process before implementing the actual activity. Students would then have a solid understanding of what engineering is and the process engineers use in order to solve real-world problems.</w:t>
      </w:r>
      <w:r w:rsidR="00792890">
        <w:t xml:space="preserve"> It is a lot to both teach the engineering design process and </w:t>
      </w:r>
      <w:r w:rsidR="000217DC">
        <w:t xml:space="preserve">guide students through the </w:t>
      </w:r>
      <w:r w:rsidR="00117CA9">
        <w:t xml:space="preserve">challenge simultaneously. Another way that I can improve this activity is by </w:t>
      </w:r>
      <w:r w:rsidR="00916871">
        <w:t xml:space="preserve">developing a better balance between stepping in and assisting students and just guiding them. It </w:t>
      </w:r>
      <w:r w:rsidR="00916871">
        <w:lastRenderedPageBreak/>
        <w:t xml:space="preserve">was difficult to not overstep and give students more assistance than was necessary. This is something that I assume I will </w:t>
      </w:r>
      <w:r w:rsidR="000302B0">
        <w:t xml:space="preserve">become more successful at over time and as I have my students complete engineering design challenges </w:t>
      </w:r>
      <w:r w:rsidR="000E49EF">
        <w:t xml:space="preserve">more regularly. </w:t>
      </w:r>
      <w:r w:rsidR="00A81A1D">
        <w:t>This was a great first experience with an engineering design challenge using the engineering design process and I am very excited to use it this upcoming school year with my own students</w:t>
      </w:r>
      <w:r w:rsidR="0073319A">
        <w:t xml:space="preserve"> in grades </w:t>
      </w:r>
      <w:r w:rsidR="00427807">
        <w:t>k</w:t>
      </w:r>
      <w:bookmarkStart w:id="0" w:name="_GoBack"/>
      <w:bookmarkEnd w:id="0"/>
      <w:r w:rsidR="0073319A">
        <w:t>indergarten through eight!</w:t>
      </w:r>
      <w:r w:rsidR="00A81A1D">
        <w:t xml:space="preserve"> </w:t>
      </w:r>
    </w:p>
    <w:sectPr w:rsidR="00E10B7B" w:rsidSect="00FF7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F36D0"/>
    <w:multiLevelType w:val="hybridMultilevel"/>
    <w:tmpl w:val="03BE12F2"/>
    <w:lvl w:ilvl="0" w:tplc="41C2F9A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CA0F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B87858">
      <w:numFmt w:val="taiwaneseCounting"/>
      <w:lvlText w:val="%3"/>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58B6A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96FED8">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9A8DE6">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6A3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926C5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74B77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DB4192"/>
    <w:multiLevelType w:val="hybridMultilevel"/>
    <w:tmpl w:val="67F6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914C5"/>
    <w:multiLevelType w:val="hybridMultilevel"/>
    <w:tmpl w:val="0936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12A12"/>
    <w:multiLevelType w:val="hybridMultilevel"/>
    <w:tmpl w:val="84C85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B10AD"/>
    <w:multiLevelType w:val="hybridMultilevel"/>
    <w:tmpl w:val="EFCE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DF"/>
    <w:rsid w:val="0001035C"/>
    <w:rsid w:val="000217DC"/>
    <w:rsid w:val="000302B0"/>
    <w:rsid w:val="0003742D"/>
    <w:rsid w:val="00047268"/>
    <w:rsid w:val="00053BD8"/>
    <w:rsid w:val="000A2817"/>
    <w:rsid w:val="000D1128"/>
    <w:rsid w:val="000E49EF"/>
    <w:rsid w:val="000F3B48"/>
    <w:rsid w:val="001017F1"/>
    <w:rsid w:val="00117CA9"/>
    <w:rsid w:val="00123E6B"/>
    <w:rsid w:val="00162068"/>
    <w:rsid w:val="00167226"/>
    <w:rsid w:val="0017713D"/>
    <w:rsid w:val="001B7A47"/>
    <w:rsid w:val="001C7F45"/>
    <w:rsid w:val="001E23A0"/>
    <w:rsid w:val="00200B50"/>
    <w:rsid w:val="00213B46"/>
    <w:rsid w:val="0029274E"/>
    <w:rsid w:val="00293713"/>
    <w:rsid w:val="002A6937"/>
    <w:rsid w:val="003223FD"/>
    <w:rsid w:val="003278DB"/>
    <w:rsid w:val="00333E7C"/>
    <w:rsid w:val="003736DA"/>
    <w:rsid w:val="003957F6"/>
    <w:rsid w:val="003A1521"/>
    <w:rsid w:val="003C4CE8"/>
    <w:rsid w:val="003E4098"/>
    <w:rsid w:val="003F178A"/>
    <w:rsid w:val="00427807"/>
    <w:rsid w:val="0044710B"/>
    <w:rsid w:val="004603E3"/>
    <w:rsid w:val="00493E9D"/>
    <w:rsid w:val="004A17DF"/>
    <w:rsid w:val="004C22D7"/>
    <w:rsid w:val="00593B1F"/>
    <w:rsid w:val="005D351D"/>
    <w:rsid w:val="006216F8"/>
    <w:rsid w:val="006231D7"/>
    <w:rsid w:val="00692175"/>
    <w:rsid w:val="006C129E"/>
    <w:rsid w:val="006F649B"/>
    <w:rsid w:val="00707362"/>
    <w:rsid w:val="0073319A"/>
    <w:rsid w:val="00733856"/>
    <w:rsid w:val="0077040B"/>
    <w:rsid w:val="00792890"/>
    <w:rsid w:val="007B7296"/>
    <w:rsid w:val="007D6AFF"/>
    <w:rsid w:val="007E13B6"/>
    <w:rsid w:val="00805DFE"/>
    <w:rsid w:val="00807CE6"/>
    <w:rsid w:val="008170E7"/>
    <w:rsid w:val="008228CE"/>
    <w:rsid w:val="0084151A"/>
    <w:rsid w:val="00851200"/>
    <w:rsid w:val="008518B5"/>
    <w:rsid w:val="00853FCE"/>
    <w:rsid w:val="00860B08"/>
    <w:rsid w:val="00866083"/>
    <w:rsid w:val="00875713"/>
    <w:rsid w:val="00901CCD"/>
    <w:rsid w:val="0090585C"/>
    <w:rsid w:val="00916871"/>
    <w:rsid w:val="00950C3A"/>
    <w:rsid w:val="0095774C"/>
    <w:rsid w:val="009968F4"/>
    <w:rsid w:val="00996DC2"/>
    <w:rsid w:val="009A24C2"/>
    <w:rsid w:val="009B6C7E"/>
    <w:rsid w:val="009D0EF1"/>
    <w:rsid w:val="009E0B14"/>
    <w:rsid w:val="00A47F70"/>
    <w:rsid w:val="00A81A1D"/>
    <w:rsid w:val="00AD5B57"/>
    <w:rsid w:val="00B2735B"/>
    <w:rsid w:val="00B47C55"/>
    <w:rsid w:val="00B54D82"/>
    <w:rsid w:val="00BD69DE"/>
    <w:rsid w:val="00BD7E28"/>
    <w:rsid w:val="00C53873"/>
    <w:rsid w:val="00C84BF6"/>
    <w:rsid w:val="00CA6351"/>
    <w:rsid w:val="00CE158F"/>
    <w:rsid w:val="00CE6598"/>
    <w:rsid w:val="00CF71E3"/>
    <w:rsid w:val="00D05B6D"/>
    <w:rsid w:val="00D14303"/>
    <w:rsid w:val="00D33B90"/>
    <w:rsid w:val="00DC4C11"/>
    <w:rsid w:val="00DD57AF"/>
    <w:rsid w:val="00DF2828"/>
    <w:rsid w:val="00E10B7B"/>
    <w:rsid w:val="00E25307"/>
    <w:rsid w:val="00E34177"/>
    <w:rsid w:val="00E5571D"/>
    <w:rsid w:val="00E62DDA"/>
    <w:rsid w:val="00E76602"/>
    <w:rsid w:val="00E82331"/>
    <w:rsid w:val="00E91047"/>
    <w:rsid w:val="00F16745"/>
    <w:rsid w:val="00F2525F"/>
    <w:rsid w:val="00F32CDD"/>
    <w:rsid w:val="00F41DCC"/>
    <w:rsid w:val="00F56ECD"/>
    <w:rsid w:val="00FF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188EF5"/>
  <w14:defaultImageDpi w14:val="32767"/>
  <w15:chartTrackingRefBased/>
  <w15:docId w15:val="{5DCFA74F-F360-DF47-843E-1F36A593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HAnsi" w:hAnsi="Times"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1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5</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Madelyn Askin</dc:creator>
  <cp:keywords/>
  <dc:description/>
  <cp:lastModifiedBy>Madelyn Askin</cp:lastModifiedBy>
  <cp:revision>125</cp:revision>
  <dcterms:created xsi:type="dcterms:W3CDTF">2020-07-14T23:34:00Z</dcterms:created>
  <dcterms:modified xsi:type="dcterms:W3CDTF">2020-07-15T22:29:00Z</dcterms:modified>
</cp:coreProperties>
</file>