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10800"/>
      </w:tblGrid>
      <w:tr w:rsidR="005F2928" w:rsidTr="00DA4F5E">
        <w:trPr>
          <w:trHeight w:val="765"/>
        </w:trPr>
        <w:tc>
          <w:tcPr>
            <w:tcW w:w="5000" w:type="pct"/>
            <w:shd w:val="clear" w:color="auto" w:fill="auto"/>
            <w:vAlign w:val="center"/>
          </w:tcPr>
          <w:p w:rsidR="005F2928" w:rsidRDefault="00DA4F5E" w:rsidP="0041298F">
            <w:pPr>
              <w:pStyle w:val="Picture"/>
            </w:pPr>
            <w:r>
              <w:rPr>
                <w:noProof/>
              </w:rPr>
              <w:drawing>
                <wp:inline distT="0" distB="0" distL="0" distR="0">
                  <wp:extent cx="5486400" cy="4286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t="11250" b="32500"/>
                          <a:stretch>
                            <a:fillRect/>
                          </a:stretch>
                        </pic:blipFill>
                        <pic:spPr bwMode="auto">
                          <a:xfrm>
                            <a:off x="0" y="0"/>
                            <a:ext cx="5486400" cy="428625"/>
                          </a:xfrm>
                          <a:prstGeom prst="rect">
                            <a:avLst/>
                          </a:prstGeom>
                          <a:noFill/>
                          <a:ln>
                            <a:noFill/>
                          </a:ln>
                        </pic:spPr>
                      </pic:pic>
                    </a:graphicData>
                  </a:graphic>
                </wp:inline>
              </w:drawing>
            </w:r>
          </w:p>
        </w:tc>
      </w:tr>
    </w:tbl>
    <w:p w:rsidR="00FD7DE9" w:rsidRPr="0041298F" w:rsidRDefault="00DA4F5E" w:rsidP="00FD7DE9">
      <w:pPr>
        <w:pStyle w:val="ARDHeading"/>
      </w:pPr>
      <w:r>
        <w:rPr>
          <w:noProof/>
        </w:rPr>
        <w:drawing>
          <wp:inline distT="0" distB="0" distL="0" distR="0">
            <wp:extent cx="276225" cy="219075"/>
            <wp:effectExtent l="0" t="0" r="0" b="0"/>
            <wp:docPr id="4" name="Picture 4" descr="MCj028687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868750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225" cy="219075"/>
                    </a:xfrm>
                    <a:prstGeom prst="rect">
                      <a:avLst/>
                    </a:prstGeom>
                    <a:noFill/>
                    <a:ln>
                      <a:noFill/>
                    </a:ln>
                  </pic:spPr>
                </pic:pic>
              </a:graphicData>
            </a:graphic>
          </wp:inline>
        </w:drawing>
      </w:r>
      <w:r w:rsidR="00FD7DE9" w:rsidRPr="002C5E76">
        <w:t xml:space="preserve"> </w:t>
      </w:r>
      <w:r w:rsidR="00FD7DE9">
        <w:t>Project</w:t>
      </w:r>
      <w:r w:rsidR="00FD7DE9" w:rsidRPr="0041298F">
        <w:t xml:space="preserve"> </w:t>
      </w:r>
      <w:r w:rsidR="00537208">
        <w:t>2.1.4 The Problem Statement</w:t>
      </w:r>
    </w:p>
    <w:p w:rsidR="002C5E76" w:rsidRDefault="002C5E76" w:rsidP="002C5E76"/>
    <w:p w:rsidR="002C5E76" w:rsidRDefault="002C5E76" w:rsidP="002C5E76">
      <w:pPr>
        <w:pStyle w:val="ActivitySection"/>
      </w:pPr>
      <w:r>
        <w:t>Purpose</w:t>
      </w:r>
    </w:p>
    <w:p w:rsidR="00820304" w:rsidRDefault="00820304" w:rsidP="003B0686">
      <w:pPr>
        <w:pStyle w:val="ActivityBody"/>
      </w:pPr>
      <w:r>
        <w:t>When developing new ideas for research and products, it is important to define the problem at hand. A problem statement is a clear</w:t>
      </w:r>
      <w:r w:rsidR="003B2BCD">
        <w:t>,</w:t>
      </w:r>
      <w:r>
        <w:t xml:space="preserve"> concise statement of the issue to be addressed through the project.</w:t>
      </w:r>
      <w:r w:rsidR="003B2BCD">
        <w:t xml:space="preserve"> A problem statement is used to focus the research efforts, provide direction throughout, and serve as an indicator of the success of the project. The problem statement answers questions about the need for research without implying potential solutions. </w:t>
      </w:r>
      <w:r w:rsidR="00A01845">
        <w:t>How do</w:t>
      </w:r>
      <w:r w:rsidR="003B2BCD">
        <w:t xml:space="preserve"> you formulate your research idea into a clear and concise problem statement?</w:t>
      </w:r>
    </w:p>
    <w:p w:rsidR="003B0686" w:rsidRPr="00210996" w:rsidRDefault="003B0686" w:rsidP="002C5E76"/>
    <w:p w:rsidR="002C5E76" w:rsidRDefault="002C5E76" w:rsidP="002C5E76">
      <w:pPr>
        <w:pStyle w:val="ActivitySection"/>
      </w:pPr>
      <w:r>
        <w:t>Materials</w:t>
      </w:r>
    </w:p>
    <w:tbl>
      <w:tblPr>
        <w:tblW w:w="0" w:type="auto"/>
        <w:tblLook w:val="01E0" w:firstRow="1" w:lastRow="1" w:firstColumn="1" w:lastColumn="1" w:noHBand="0" w:noVBand="0"/>
      </w:tblPr>
      <w:tblGrid>
        <w:gridCol w:w="5399"/>
        <w:gridCol w:w="5401"/>
      </w:tblGrid>
      <w:tr w:rsidR="002C5E76" w:rsidTr="002C5E76">
        <w:tc>
          <w:tcPr>
            <w:tcW w:w="5499" w:type="dxa"/>
          </w:tcPr>
          <w:p w:rsidR="002C5E76" w:rsidRDefault="002C5E76" w:rsidP="00B93FD8">
            <w:pPr>
              <w:pStyle w:val="ActivityBodyBold"/>
            </w:pPr>
            <w:r>
              <w:t xml:space="preserve">Per </w:t>
            </w:r>
            <w:r w:rsidR="00537208">
              <w:t>pair of students</w:t>
            </w:r>
            <w:r>
              <w:t>:</w:t>
            </w:r>
          </w:p>
          <w:p w:rsidR="002C5E76" w:rsidRDefault="002D4214" w:rsidP="00B93FD8">
            <w:pPr>
              <w:pStyle w:val="Activitybullet"/>
            </w:pPr>
            <w:r>
              <w:t>Computer with Internet access and word processing software</w:t>
            </w:r>
          </w:p>
          <w:p w:rsidR="00820304" w:rsidRPr="00820304" w:rsidRDefault="002D4214" w:rsidP="00820304">
            <w:pPr>
              <w:pStyle w:val="Activitybullet"/>
              <w:rPr>
                <w:rStyle w:val="Italic"/>
              </w:rPr>
            </w:pPr>
            <w:r>
              <w:t>Library and research article access</w:t>
            </w:r>
          </w:p>
        </w:tc>
        <w:tc>
          <w:tcPr>
            <w:tcW w:w="5499" w:type="dxa"/>
          </w:tcPr>
          <w:p w:rsidR="002C5E76" w:rsidRDefault="002C5E76" w:rsidP="00B93FD8">
            <w:pPr>
              <w:pStyle w:val="ActivityBodyBold"/>
            </w:pPr>
            <w:r>
              <w:t xml:space="preserve">Per </w:t>
            </w:r>
            <w:r w:rsidR="003B0686">
              <w:t>s</w:t>
            </w:r>
            <w:r>
              <w:t>tudent:</w:t>
            </w:r>
          </w:p>
          <w:p w:rsidR="002C5E76" w:rsidRDefault="00537208" w:rsidP="00B93FD8">
            <w:pPr>
              <w:pStyle w:val="Activitybullet"/>
            </w:pPr>
            <w:r>
              <w:t>Pencil</w:t>
            </w:r>
          </w:p>
          <w:p w:rsidR="00537208" w:rsidRPr="00820304" w:rsidRDefault="00537208" w:rsidP="00B93FD8">
            <w:pPr>
              <w:pStyle w:val="Activitybullet"/>
              <w:rPr>
                <w:rStyle w:val="Italic"/>
              </w:rPr>
            </w:pPr>
            <w:r w:rsidRPr="00820304">
              <w:rPr>
                <w:rStyle w:val="Italic"/>
              </w:rPr>
              <w:t>Agriscience Notebook</w:t>
            </w:r>
          </w:p>
          <w:p w:rsidR="00537208" w:rsidRPr="00820304" w:rsidRDefault="00537208" w:rsidP="00B93FD8">
            <w:pPr>
              <w:pStyle w:val="Activitybullet"/>
              <w:rPr>
                <w:rStyle w:val="Italic"/>
              </w:rPr>
            </w:pPr>
            <w:r w:rsidRPr="00820304">
              <w:rPr>
                <w:rStyle w:val="Italic"/>
              </w:rPr>
              <w:t>Laboratory Notebook</w:t>
            </w:r>
          </w:p>
        </w:tc>
      </w:tr>
    </w:tbl>
    <w:p w:rsidR="002C5E76" w:rsidRDefault="002C5E76" w:rsidP="002C5E76"/>
    <w:p w:rsidR="002C5E76" w:rsidRDefault="002C5E76" w:rsidP="002C5E76">
      <w:pPr>
        <w:pStyle w:val="ActivitySection"/>
      </w:pPr>
      <w:r>
        <w:t>Procedure</w:t>
      </w:r>
    </w:p>
    <w:p w:rsidR="002C5E76" w:rsidRDefault="00537208" w:rsidP="003B0686">
      <w:pPr>
        <w:pStyle w:val="ActivityBody"/>
      </w:pPr>
      <w:r>
        <w:t>You have reached the point where it is time to clearly define and state the problem you will solve through research and development in this course. Work with your partner to write a problem statement and conduct background research.</w:t>
      </w:r>
    </w:p>
    <w:p w:rsidR="003B0686" w:rsidRDefault="003B0686" w:rsidP="002C5E76"/>
    <w:p w:rsidR="005F156E" w:rsidRDefault="005F156E" w:rsidP="005F156E">
      <w:pPr>
        <w:pStyle w:val="ActivityBodyBold"/>
      </w:pPr>
      <w:r>
        <w:t>Part One – Narrowing Your Focus</w:t>
      </w:r>
    </w:p>
    <w:p w:rsidR="00537208" w:rsidRDefault="00537208" w:rsidP="00537208">
      <w:pPr>
        <w:pStyle w:val="ActivityNumbers"/>
      </w:pPr>
      <w:r>
        <w:t xml:space="preserve">In your </w:t>
      </w:r>
      <w:r w:rsidRPr="0042066A">
        <w:rPr>
          <w:rStyle w:val="Italic"/>
        </w:rPr>
        <w:t>Laboratory Notebook</w:t>
      </w:r>
      <w:r>
        <w:t>, begin considering concepts for research. Consider the following questions.</w:t>
      </w:r>
    </w:p>
    <w:p w:rsidR="00537208" w:rsidRDefault="00537208" w:rsidP="00537208">
      <w:pPr>
        <w:pStyle w:val="Activitybullet"/>
      </w:pPr>
      <w:r>
        <w:t>Do</w:t>
      </w:r>
      <w:r w:rsidR="00C933F9">
        <w:t>es the problem lead me</w:t>
      </w:r>
      <w:r>
        <w:t xml:space="preserve"> to develop a new product or a variation of an existing one?</w:t>
      </w:r>
    </w:p>
    <w:p w:rsidR="00537208" w:rsidRDefault="00537208" w:rsidP="00537208">
      <w:pPr>
        <w:pStyle w:val="Activitybullet"/>
      </w:pPr>
      <w:r>
        <w:t>Wh</w:t>
      </w:r>
      <w:r w:rsidR="00C933F9">
        <w:t xml:space="preserve">at will </w:t>
      </w:r>
      <w:proofErr w:type="gramStart"/>
      <w:r w:rsidR="00C933F9">
        <w:t>studying</w:t>
      </w:r>
      <w:proofErr w:type="gramEnd"/>
      <w:r w:rsidR="00C933F9">
        <w:t xml:space="preserve"> the problem resolve?</w:t>
      </w:r>
    </w:p>
    <w:p w:rsidR="00537208" w:rsidRDefault="00537208" w:rsidP="00537208">
      <w:pPr>
        <w:pStyle w:val="Activitybullet"/>
      </w:pPr>
      <w:r>
        <w:t>Is there a gap in the market or a need for your idea?</w:t>
      </w:r>
    </w:p>
    <w:p w:rsidR="00537208" w:rsidRDefault="00537208" w:rsidP="00537208">
      <w:pPr>
        <w:pStyle w:val="ActivityNumbers"/>
      </w:pPr>
      <w:r>
        <w:t>Establis</w:t>
      </w:r>
      <w:r w:rsidR="002D4214">
        <w:t>h the research or product idea you prefer.</w:t>
      </w:r>
    </w:p>
    <w:p w:rsidR="00537208" w:rsidRDefault="00537208" w:rsidP="00537208">
      <w:pPr>
        <w:pStyle w:val="ActivityNumbers"/>
      </w:pPr>
      <w:r>
        <w:t xml:space="preserve">In your </w:t>
      </w:r>
      <w:r w:rsidRPr="0042066A">
        <w:rPr>
          <w:rStyle w:val="Italic"/>
        </w:rPr>
        <w:t>Laboratory Notebook</w:t>
      </w:r>
      <w:r>
        <w:t>, describe your research pro</w:t>
      </w:r>
      <w:r w:rsidR="00B5626D">
        <w:t>blem</w:t>
      </w:r>
      <w:r>
        <w:t xml:space="preserve"> in detail. Use the following questions as a guide.</w:t>
      </w:r>
    </w:p>
    <w:p w:rsidR="00537208" w:rsidRDefault="00537208" w:rsidP="00537208">
      <w:pPr>
        <w:pStyle w:val="Activitybullet"/>
      </w:pPr>
      <w:r>
        <w:t xml:space="preserve">What is the </w:t>
      </w:r>
      <w:r w:rsidR="00B5626D">
        <w:t xml:space="preserve">end </w:t>
      </w:r>
      <w:r>
        <w:t>product</w:t>
      </w:r>
      <w:r w:rsidR="00B5626D">
        <w:t xml:space="preserve"> of researching the problem</w:t>
      </w:r>
      <w:r>
        <w:t>?</w:t>
      </w:r>
    </w:p>
    <w:p w:rsidR="00537208" w:rsidRDefault="00537208" w:rsidP="00537208">
      <w:pPr>
        <w:pStyle w:val="Activitybullet"/>
      </w:pPr>
      <w:r>
        <w:t>Whom is the product marketed toward?</w:t>
      </w:r>
    </w:p>
    <w:p w:rsidR="00537208" w:rsidRDefault="00537208" w:rsidP="00B93FD8">
      <w:pPr>
        <w:pStyle w:val="Activitybullet"/>
      </w:pPr>
      <w:r>
        <w:t xml:space="preserve">How is the product going to </w:t>
      </w:r>
      <w:r w:rsidR="005C74AF">
        <w:t>solve a problem or issue</w:t>
      </w:r>
      <w:r>
        <w:t>?</w:t>
      </w:r>
    </w:p>
    <w:p w:rsidR="00537208" w:rsidRDefault="00537208" w:rsidP="00537208"/>
    <w:p w:rsidR="00820304" w:rsidRDefault="00820304" w:rsidP="00820304">
      <w:pPr>
        <w:pStyle w:val="ActivityBodyBold"/>
      </w:pPr>
      <w:r>
        <w:t>Part Two – Conducting Background Research</w:t>
      </w:r>
    </w:p>
    <w:p w:rsidR="00820304" w:rsidRDefault="00820304" w:rsidP="00820304">
      <w:pPr>
        <w:pStyle w:val="ActivityBody"/>
      </w:pPr>
      <w:r>
        <w:t>Before diving deeper into developing your own research and products, you must determine what research and products are currently available. Is your problem actually a problem? What previous work can be used to supplement your ideas?</w:t>
      </w:r>
    </w:p>
    <w:p w:rsidR="00820304" w:rsidRPr="00E67B02" w:rsidRDefault="00820304" w:rsidP="00820304"/>
    <w:p w:rsidR="00820304" w:rsidRDefault="00820304" w:rsidP="00820304">
      <w:pPr>
        <w:pStyle w:val="ActivityNumbers"/>
        <w:numPr>
          <w:ilvl w:val="0"/>
          <w:numId w:val="14"/>
        </w:numPr>
      </w:pPr>
      <w:r>
        <w:t>Using the Internet and library sources, find a minimum of five sources of information about your project idea.</w:t>
      </w:r>
    </w:p>
    <w:p w:rsidR="003D022A" w:rsidRDefault="00820304" w:rsidP="00820304">
      <w:pPr>
        <w:pStyle w:val="ActivityNumbers"/>
        <w:numPr>
          <w:ilvl w:val="0"/>
          <w:numId w:val="14"/>
        </w:numPr>
      </w:pPr>
      <w:r>
        <w:lastRenderedPageBreak/>
        <w:t xml:space="preserve">For each source, write an annotated </w:t>
      </w:r>
      <w:r w:rsidR="00637DE4">
        <w:t>reference</w:t>
      </w:r>
      <w:r>
        <w:t xml:space="preserve"> including the source in APA format, a brief summary of the source, </w:t>
      </w:r>
      <w:r w:rsidR="00637DE4">
        <w:t xml:space="preserve">how the information relates to your research, </w:t>
      </w:r>
      <w:r>
        <w:t>and a description of the credibility and reliability of the source.</w:t>
      </w:r>
    </w:p>
    <w:p w:rsidR="003D022A" w:rsidRDefault="003D022A" w:rsidP="00820304">
      <w:pPr>
        <w:pStyle w:val="ActivityNumbers"/>
        <w:numPr>
          <w:ilvl w:val="0"/>
          <w:numId w:val="14"/>
        </w:numPr>
      </w:pPr>
      <w:r>
        <w:t>Type your annotated reference and save electronically.</w:t>
      </w:r>
      <w:r w:rsidRPr="003D022A">
        <w:t xml:space="preserve"> </w:t>
      </w:r>
      <w:r>
        <w:t xml:space="preserve">You will refer to these resources again in </w:t>
      </w:r>
      <w:r w:rsidRPr="001671B4">
        <w:rPr>
          <w:i/>
        </w:rPr>
        <w:t>Lesson 3.1 Planning</w:t>
      </w:r>
      <w:r>
        <w:rPr>
          <w:i/>
        </w:rPr>
        <w:t xml:space="preserve"> Research</w:t>
      </w:r>
      <w:r>
        <w:t>.</w:t>
      </w:r>
    </w:p>
    <w:p w:rsidR="00820304" w:rsidRDefault="003D022A" w:rsidP="00820304">
      <w:pPr>
        <w:pStyle w:val="ActivityNumbers"/>
        <w:numPr>
          <w:ilvl w:val="0"/>
          <w:numId w:val="14"/>
        </w:numPr>
      </w:pPr>
      <w:r>
        <w:t>Print one copy and submit to your teacher with the problem statement.</w:t>
      </w:r>
    </w:p>
    <w:p w:rsidR="00820304" w:rsidRPr="00820304" w:rsidRDefault="00820304" w:rsidP="00820304"/>
    <w:p w:rsidR="00537208" w:rsidRDefault="005F156E" w:rsidP="005F156E">
      <w:pPr>
        <w:pStyle w:val="ActivityBodyBold"/>
      </w:pPr>
      <w:r>
        <w:t>Part T</w:t>
      </w:r>
      <w:r w:rsidR="00820304">
        <w:t>hree</w:t>
      </w:r>
      <w:r>
        <w:t xml:space="preserve"> – Writing a Problem Statement</w:t>
      </w:r>
    </w:p>
    <w:p w:rsidR="001A72E1" w:rsidRDefault="002A5C5B" w:rsidP="00E67B02">
      <w:pPr>
        <w:pStyle w:val="ActivityBody"/>
      </w:pPr>
      <w:r>
        <w:t>Work individually to draft three problem statements pertaining to your research area of interest. Use the guidelines for writing a problem statement below. Additionally, review the resources provided for writing a problem statement.</w:t>
      </w:r>
      <w:r w:rsidR="00A01845">
        <w:t xml:space="preserve"> Record your draft statements in your </w:t>
      </w:r>
      <w:r w:rsidR="00A01845" w:rsidRPr="00A01845">
        <w:rPr>
          <w:rStyle w:val="Italic"/>
        </w:rPr>
        <w:t>Laboratory Notebook</w:t>
      </w:r>
      <w:r w:rsidR="00A01845">
        <w:t>.</w:t>
      </w:r>
    </w:p>
    <w:p w:rsidR="002A5C5B" w:rsidRPr="002A5C5B" w:rsidRDefault="002A5C5B" w:rsidP="002A5C5B"/>
    <w:p w:rsidR="002A5C5B" w:rsidRDefault="002A5C5B" w:rsidP="002A5C5B">
      <w:pPr>
        <w:pStyle w:val="ActivityBodyItalicandBold"/>
      </w:pPr>
      <w:r>
        <w:t>Problem Statement Guidelines</w:t>
      </w:r>
    </w:p>
    <w:p w:rsidR="002A5C5B" w:rsidRDefault="00E273AF" w:rsidP="002A5C5B">
      <w:pPr>
        <w:pStyle w:val="Activitybullet"/>
      </w:pPr>
      <w:r>
        <w:t>Concise</w:t>
      </w:r>
    </w:p>
    <w:p w:rsidR="00E273AF" w:rsidRDefault="00E273AF" w:rsidP="002A5C5B">
      <w:pPr>
        <w:pStyle w:val="Activitybullet"/>
      </w:pPr>
      <w:r>
        <w:t>Does not offer a solution, but leaves room for multiple solutions</w:t>
      </w:r>
    </w:p>
    <w:p w:rsidR="00E273AF" w:rsidRDefault="00E273AF" w:rsidP="002A5C5B">
      <w:pPr>
        <w:pStyle w:val="Activitybullet"/>
      </w:pPr>
      <w:r>
        <w:t>Specific enough to be solvable</w:t>
      </w:r>
    </w:p>
    <w:p w:rsidR="00E273AF" w:rsidRDefault="00E273AF" w:rsidP="002A5C5B">
      <w:pPr>
        <w:pStyle w:val="Activitybullet"/>
      </w:pPr>
      <w:r>
        <w:t>Answers the following questions:</w:t>
      </w:r>
    </w:p>
    <w:p w:rsidR="00E273AF" w:rsidRDefault="00E273AF" w:rsidP="00E273AF">
      <w:pPr>
        <w:pStyle w:val="Activitysub2"/>
      </w:pPr>
      <w:r>
        <w:t>What is the problem?</w:t>
      </w:r>
    </w:p>
    <w:p w:rsidR="00E273AF" w:rsidRDefault="00E273AF" w:rsidP="00E273AF">
      <w:pPr>
        <w:pStyle w:val="Activitysub2"/>
      </w:pPr>
      <w:r>
        <w:t>Who has the problem?</w:t>
      </w:r>
    </w:p>
    <w:p w:rsidR="00E273AF" w:rsidRDefault="00E273AF" w:rsidP="00E273AF">
      <w:pPr>
        <w:pStyle w:val="Activitysub2"/>
      </w:pPr>
      <w:r>
        <w:t>Where does the problem exist?</w:t>
      </w:r>
    </w:p>
    <w:p w:rsidR="00E273AF" w:rsidRDefault="00E273AF" w:rsidP="00E273AF">
      <w:pPr>
        <w:pStyle w:val="Activitysub2"/>
      </w:pPr>
      <w:r>
        <w:t>When did the problem start or how long has it occurred?</w:t>
      </w:r>
    </w:p>
    <w:p w:rsidR="00E273AF" w:rsidRDefault="00E273AF" w:rsidP="00E273AF">
      <w:pPr>
        <w:pStyle w:val="Activitysub2"/>
      </w:pPr>
      <w:r>
        <w:t>Is the problem prevalent?</w:t>
      </w:r>
    </w:p>
    <w:p w:rsidR="00E273AF" w:rsidRDefault="00E273AF" w:rsidP="00E273AF">
      <w:pPr>
        <w:pStyle w:val="Activitysub2"/>
      </w:pPr>
      <w:r>
        <w:t>Is the problem valid?</w:t>
      </w:r>
    </w:p>
    <w:p w:rsidR="002A5C5B" w:rsidRDefault="002A5C5B" w:rsidP="002A5C5B">
      <w:pPr>
        <w:pStyle w:val="ActivityBodyItalicandBold"/>
      </w:pPr>
      <w:r>
        <w:t>Resources for Writing a Problem Statement</w:t>
      </w:r>
    </w:p>
    <w:p w:rsidR="002A5C5B" w:rsidRDefault="002A5C5B" w:rsidP="002A5C5B">
      <w:pPr>
        <w:pStyle w:val="Activitybullet"/>
      </w:pPr>
      <w:r>
        <w:t xml:space="preserve">Tips on Writing a Problem Statement – </w:t>
      </w:r>
      <w:hyperlink r:id="rId9" w:history="1">
        <w:r w:rsidRPr="00B636C1">
          <w:rPr>
            <w:rStyle w:val="Hyperlink"/>
            <w:szCs w:val="20"/>
          </w:rPr>
          <w:t>http://grammar.yourdictionary.com/for-students-and-parents/tips-on-writing-a-problem-statement.html</w:t>
        </w:r>
      </w:hyperlink>
    </w:p>
    <w:p w:rsidR="002A5C5B" w:rsidRDefault="002A5C5B" w:rsidP="002A5C5B">
      <w:pPr>
        <w:pStyle w:val="Activitybullet"/>
      </w:pPr>
      <w:r>
        <w:t xml:space="preserve">How to Write a Problem Statement – </w:t>
      </w:r>
      <w:hyperlink r:id="rId10" w:history="1">
        <w:r w:rsidRPr="00B636C1">
          <w:rPr>
            <w:rStyle w:val="Hyperlink"/>
            <w:szCs w:val="20"/>
          </w:rPr>
          <w:t>http://www.ceptara.com/blog/how-to-write-problem-statement</w:t>
        </w:r>
      </w:hyperlink>
    </w:p>
    <w:p w:rsidR="002A5C5B" w:rsidRDefault="002A5C5B" w:rsidP="002A5C5B"/>
    <w:p w:rsidR="00E273AF" w:rsidRDefault="00E273AF" w:rsidP="00A01845">
      <w:pPr>
        <w:pStyle w:val="ActivityBody"/>
      </w:pPr>
      <w:r>
        <w:t xml:space="preserve">Work with your partner to review the problem statements you each wrote. Use </w:t>
      </w:r>
      <w:r w:rsidRPr="00E67B02">
        <w:rPr>
          <w:rStyle w:val="Italic"/>
        </w:rPr>
        <w:t>Project 2.1.4 Evaluation Rubric</w:t>
      </w:r>
      <w:r>
        <w:t xml:space="preserve"> to assess your statements. Work together to </w:t>
      </w:r>
      <w:r w:rsidR="00E67B02">
        <w:t xml:space="preserve">revise and/or combine your rough problem statements. </w:t>
      </w:r>
      <w:r w:rsidR="00A01845">
        <w:t>Compose</w:t>
      </w:r>
      <w:r w:rsidR="00E67B02">
        <w:t xml:space="preserve"> a draft of your</w:t>
      </w:r>
      <w:r>
        <w:t xml:space="preserve"> final problem statement for your project</w:t>
      </w:r>
      <w:r w:rsidR="00A01845">
        <w:t xml:space="preserve"> and print three copies. Submit one copy to your teacher and place one in your portfolio</w:t>
      </w:r>
      <w:r>
        <w:t>.</w:t>
      </w:r>
      <w:r w:rsidR="00A01845">
        <w:t xml:space="preserve"> Your partner should place the remaining copy in his or her portfolio. Be sure to save an electronic copy as well.</w:t>
      </w:r>
    </w:p>
    <w:p w:rsidR="00E273AF" w:rsidRPr="00E273AF" w:rsidRDefault="00E273AF" w:rsidP="00E273AF"/>
    <w:p w:rsidR="002C5E76" w:rsidRDefault="002C5E76" w:rsidP="002C5E76">
      <w:pPr>
        <w:pStyle w:val="ActivitySection"/>
      </w:pPr>
      <w:r>
        <w:t>Conclusion</w:t>
      </w:r>
    </w:p>
    <w:p w:rsidR="00210996" w:rsidRDefault="00820304" w:rsidP="00B93FD8">
      <w:pPr>
        <w:pStyle w:val="ActivityNumbers"/>
        <w:numPr>
          <w:ilvl w:val="0"/>
          <w:numId w:val="9"/>
        </w:numPr>
      </w:pPr>
      <w:r>
        <w:t>Why is defining and writing a concise problem statement helpful when conducting research?</w:t>
      </w:r>
    </w:p>
    <w:p w:rsidR="0027046A" w:rsidRDefault="00976275" w:rsidP="0027046A">
      <w:pPr>
        <w:pStyle w:val="ActivityNumbers"/>
        <w:numPr>
          <w:ilvl w:val="1"/>
          <w:numId w:val="9"/>
        </w:numPr>
      </w:pPr>
      <w:r>
        <w:t>The problem statement directs your research and help you concentrate on a specific problem and solution.</w:t>
      </w:r>
    </w:p>
    <w:p w:rsidR="00820304" w:rsidRDefault="00820304" w:rsidP="00B93FD8">
      <w:pPr>
        <w:pStyle w:val="ActivityNumbers"/>
        <w:numPr>
          <w:ilvl w:val="0"/>
          <w:numId w:val="9"/>
        </w:numPr>
      </w:pPr>
      <w:r>
        <w:t>How does conducting background research assist in developing the problem statement?</w:t>
      </w:r>
      <w:r w:rsidR="0027046A">
        <w:tab/>
      </w:r>
    </w:p>
    <w:p w:rsidR="0027046A" w:rsidRDefault="00976275" w:rsidP="0027046A">
      <w:pPr>
        <w:pStyle w:val="ActivityNumbers"/>
        <w:numPr>
          <w:ilvl w:val="1"/>
          <w:numId w:val="9"/>
        </w:numPr>
      </w:pPr>
      <w:r>
        <w:t>Research helps you see the issues with the area of interest and make sure your problem is valid.</w:t>
      </w:r>
      <w:bookmarkStart w:id="0" w:name="_GoBack"/>
      <w:bookmarkEnd w:id="0"/>
    </w:p>
    <w:p w:rsidR="003720DC" w:rsidRDefault="003720DC" w:rsidP="003720DC">
      <w:pPr>
        <w:pStyle w:val="ActivityNumbers"/>
        <w:numPr>
          <w:ilvl w:val="0"/>
          <w:numId w:val="0"/>
        </w:numPr>
        <w:ind w:left="720" w:hanging="360"/>
      </w:pPr>
    </w:p>
    <w:p w:rsidR="003720DC" w:rsidRDefault="003720DC" w:rsidP="003720DC">
      <w:pPr>
        <w:pStyle w:val="ActivityNumbers"/>
        <w:numPr>
          <w:ilvl w:val="0"/>
          <w:numId w:val="0"/>
        </w:numPr>
        <w:ind w:left="720" w:hanging="360"/>
      </w:pPr>
    </w:p>
    <w:p w:rsidR="003720DC" w:rsidRDefault="003720DC" w:rsidP="003720DC">
      <w:pPr>
        <w:pStyle w:val="ActivityNumbers"/>
        <w:numPr>
          <w:ilvl w:val="0"/>
          <w:numId w:val="0"/>
        </w:numPr>
        <w:ind w:left="720" w:hanging="360"/>
      </w:pPr>
    </w:p>
    <w:p w:rsidR="003720DC" w:rsidRDefault="003720DC" w:rsidP="003720DC">
      <w:pPr>
        <w:pStyle w:val="ActivityNumbers"/>
        <w:numPr>
          <w:ilvl w:val="0"/>
          <w:numId w:val="0"/>
        </w:numPr>
        <w:ind w:left="720" w:hanging="360"/>
      </w:pPr>
    </w:p>
    <w:p w:rsidR="003720DC" w:rsidRDefault="003720DC" w:rsidP="003720DC">
      <w:pPr>
        <w:pStyle w:val="ActivityNumbers"/>
        <w:numPr>
          <w:ilvl w:val="0"/>
          <w:numId w:val="0"/>
        </w:numPr>
        <w:ind w:left="720" w:hanging="360"/>
      </w:pPr>
    </w:p>
    <w:p w:rsidR="003720DC" w:rsidRDefault="003720DC" w:rsidP="003720DC">
      <w:pPr>
        <w:pStyle w:val="ActivityNumbers"/>
        <w:numPr>
          <w:ilvl w:val="0"/>
          <w:numId w:val="0"/>
        </w:numPr>
        <w:ind w:left="720" w:hanging="360"/>
      </w:pPr>
      <w:r>
        <w:lastRenderedPageBreak/>
        <w:t>Research Concepts:</w:t>
      </w:r>
      <w:r>
        <w:br/>
        <w:t>People do not understand</w:t>
      </w:r>
      <w:r w:rsidR="00936E57">
        <w:t xml:space="preserve"> the different between use by, sell by, best by dates and expiration dates. If we can better understand what people do not/do understand, then we can do a better job of informing people what to do about expiration dates. </w:t>
      </w:r>
    </w:p>
    <w:p w:rsidR="00936E57" w:rsidRDefault="00936E57" w:rsidP="003720DC">
      <w:pPr>
        <w:pStyle w:val="ActivityNumbers"/>
        <w:numPr>
          <w:ilvl w:val="0"/>
          <w:numId w:val="0"/>
        </w:numPr>
        <w:ind w:left="720" w:hanging="360"/>
      </w:pPr>
    </w:p>
    <w:p w:rsidR="00936E57" w:rsidRDefault="00936E57" w:rsidP="00936E57">
      <w:pPr>
        <w:pStyle w:val="ActivityNumbers"/>
        <w:numPr>
          <w:ilvl w:val="0"/>
          <w:numId w:val="0"/>
        </w:numPr>
        <w:ind w:left="720" w:hanging="360"/>
      </w:pPr>
      <w:r>
        <w:t>Research Problem</w:t>
      </w:r>
      <w:r>
        <w:br/>
        <w:t xml:space="preserve">By researching this problem, we can better understand what consumers know or understand about labels.  By understanding this, we can inform consumers to help reduce the amount of food waste. </w:t>
      </w:r>
    </w:p>
    <w:p w:rsidR="007F4918" w:rsidRDefault="007F4918" w:rsidP="00936E57">
      <w:pPr>
        <w:pStyle w:val="ActivityNumbers"/>
        <w:numPr>
          <w:ilvl w:val="0"/>
          <w:numId w:val="0"/>
        </w:numPr>
        <w:ind w:left="720" w:hanging="360"/>
      </w:pPr>
    </w:p>
    <w:p w:rsidR="007F4918" w:rsidRDefault="007F4918" w:rsidP="00936E57">
      <w:pPr>
        <w:pStyle w:val="ActivityNumbers"/>
        <w:numPr>
          <w:ilvl w:val="0"/>
          <w:numId w:val="0"/>
        </w:numPr>
        <w:ind w:left="720" w:hanging="360"/>
      </w:pPr>
      <w:r>
        <w:t>Annotated References</w:t>
      </w:r>
    </w:p>
    <w:p w:rsidR="00A57399" w:rsidRDefault="00A57399" w:rsidP="00936E57">
      <w:pPr>
        <w:pStyle w:val="ActivityNumbers"/>
        <w:numPr>
          <w:ilvl w:val="0"/>
          <w:numId w:val="0"/>
        </w:numPr>
        <w:ind w:left="720" w:hanging="360"/>
      </w:pPr>
    </w:p>
    <w:p w:rsidR="00A57399" w:rsidRDefault="00A57399" w:rsidP="00936E57">
      <w:pPr>
        <w:pStyle w:val="ActivityNumbers"/>
        <w:numPr>
          <w:ilvl w:val="0"/>
          <w:numId w:val="0"/>
        </w:numPr>
        <w:ind w:left="720" w:hanging="360"/>
        <w:rPr>
          <w:rFonts w:ascii="Helvetica" w:hAnsi="Helvetica" w:cs="Helvetica"/>
          <w:color w:val="323232"/>
          <w:sz w:val="21"/>
          <w:szCs w:val="21"/>
          <w:shd w:val="clear" w:color="auto" w:fill="FFFFFF"/>
        </w:rPr>
      </w:pPr>
      <w:r>
        <w:rPr>
          <w:rFonts w:ascii="Helvetica" w:hAnsi="Helvetica" w:cs="Helvetica"/>
          <w:color w:val="323232"/>
          <w:sz w:val="21"/>
          <w:szCs w:val="21"/>
          <w:shd w:val="clear" w:color="auto" w:fill="FFFFFF"/>
        </w:rPr>
        <w:t>Food Expiration Dates Survey. (</w:t>
      </w:r>
      <w:proofErr w:type="spellStart"/>
      <w:r>
        <w:rPr>
          <w:rFonts w:ascii="Helvetica" w:hAnsi="Helvetica" w:cs="Helvetica"/>
          <w:color w:val="323232"/>
          <w:sz w:val="21"/>
          <w:szCs w:val="21"/>
          <w:shd w:val="clear" w:color="auto" w:fill="FFFFFF"/>
        </w:rPr>
        <w:t>n.d.</w:t>
      </w:r>
      <w:proofErr w:type="spellEnd"/>
      <w:r>
        <w:rPr>
          <w:rFonts w:ascii="Helvetica" w:hAnsi="Helvetica" w:cs="Helvetica"/>
          <w:color w:val="323232"/>
          <w:sz w:val="21"/>
          <w:szCs w:val="21"/>
          <w:shd w:val="clear" w:color="auto" w:fill="FFFFFF"/>
        </w:rPr>
        <w:t xml:space="preserve">). Retrieved June 24, 2017, from </w:t>
      </w:r>
      <w:r w:rsidR="00E91171" w:rsidRPr="00E91171">
        <w:rPr>
          <w:rFonts w:ascii="Helvetica" w:hAnsi="Helvetica" w:cs="Helvetica"/>
          <w:color w:val="323232"/>
          <w:sz w:val="21"/>
          <w:szCs w:val="21"/>
          <w:shd w:val="clear" w:color="auto" w:fill="FFFFFF"/>
        </w:rPr>
        <w:t>http://www.nsf.org/consumer-resources/studies-articles/surveys/food-expiration-dates-survey</w:t>
      </w:r>
    </w:p>
    <w:p w:rsidR="00E91171" w:rsidRDefault="00E91171" w:rsidP="00E91171">
      <w:pPr>
        <w:pStyle w:val="ActivityNumbers"/>
        <w:numPr>
          <w:ilvl w:val="0"/>
          <w:numId w:val="20"/>
        </w:numPr>
        <w:spacing w:after="0"/>
        <w:ind w:left="72"/>
      </w:pPr>
      <w:r>
        <w:t xml:space="preserve">This explains results of consumers surveys about expiration dates. </w:t>
      </w:r>
    </w:p>
    <w:p w:rsidR="00E91171" w:rsidRDefault="00E91171" w:rsidP="00E91171">
      <w:pPr>
        <w:pStyle w:val="ActivityNumbers"/>
        <w:numPr>
          <w:ilvl w:val="0"/>
          <w:numId w:val="20"/>
        </w:numPr>
        <w:spacing w:after="0"/>
        <w:ind w:left="72"/>
      </w:pPr>
      <w:r>
        <w:t xml:space="preserve">This relates to the topic because it explains some consumer perceptions. </w:t>
      </w:r>
    </w:p>
    <w:p w:rsidR="00E91171" w:rsidRDefault="00E91171" w:rsidP="00E91171">
      <w:pPr>
        <w:pStyle w:val="ActivityNumbers"/>
        <w:numPr>
          <w:ilvl w:val="0"/>
          <w:numId w:val="20"/>
        </w:numPr>
        <w:spacing w:after="0"/>
        <w:ind w:left="72"/>
      </w:pPr>
      <w:r>
        <w:t xml:space="preserve">This is credible, </w:t>
      </w:r>
      <w:proofErr w:type="spellStart"/>
      <w:r>
        <w:t>its</w:t>
      </w:r>
      <w:proofErr w:type="spellEnd"/>
      <w:r>
        <w:t xml:space="preserve"> from the NSF public health and safety organization. </w:t>
      </w:r>
    </w:p>
    <w:p w:rsidR="00E91171" w:rsidRDefault="00E91171" w:rsidP="00E91171">
      <w:pPr>
        <w:pStyle w:val="ActivityNumbers"/>
        <w:numPr>
          <w:ilvl w:val="0"/>
          <w:numId w:val="0"/>
        </w:numPr>
        <w:spacing w:after="0"/>
        <w:ind w:left="720" w:hanging="360"/>
      </w:pPr>
    </w:p>
    <w:p w:rsidR="00E91171" w:rsidRDefault="00E91171" w:rsidP="00E91171">
      <w:pPr>
        <w:pStyle w:val="ActivityNumbers"/>
        <w:numPr>
          <w:ilvl w:val="0"/>
          <w:numId w:val="0"/>
        </w:numPr>
        <w:spacing w:after="0"/>
        <w:ind w:left="720" w:hanging="360"/>
      </w:pPr>
    </w:p>
    <w:p w:rsidR="007F4918" w:rsidRDefault="007F4918" w:rsidP="00936E57">
      <w:pPr>
        <w:pStyle w:val="ActivityNumbers"/>
        <w:numPr>
          <w:ilvl w:val="0"/>
          <w:numId w:val="0"/>
        </w:numPr>
        <w:ind w:left="720" w:hanging="360"/>
      </w:pPr>
      <w:r>
        <w:t>FSIS. (</w:t>
      </w:r>
      <w:proofErr w:type="spellStart"/>
      <w:r>
        <w:t>n.d.</w:t>
      </w:r>
      <w:proofErr w:type="spellEnd"/>
      <w:r>
        <w:t xml:space="preserve">) Retrieved June 24, 2017, from </w:t>
      </w:r>
      <w:r w:rsidRPr="007F4918">
        <w:t>https://www.fsis.usda.gov/wps/portal/fsis/topics/food-safety-education/get-answers/food-safety-fact-sheets/food-labeling/food-product-dating/food-product-dating</w:t>
      </w:r>
    </w:p>
    <w:p w:rsidR="007F4918" w:rsidRDefault="007F4918" w:rsidP="00B93FD8">
      <w:pPr>
        <w:numPr>
          <w:ilvl w:val="0"/>
          <w:numId w:val="15"/>
        </w:numPr>
        <w:shd w:val="clear" w:color="auto" w:fill="FFFFFF"/>
        <w:ind w:left="0"/>
        <w:rPr>
          <w:rFonts w:cs="Arial"/>
          <w:color w:val="222222"/>
          <w:szCs w:val="22"/>
        </w:rPr>
      </w:pPr>
      <w:r w:rsidRPr="00465104">
        <w:rPr>
          <w:rFonts w:cs="Arial"/>
          <w:szCs w:val="22"/>
        </w:rPr>
        <w:t xml:space="preserve">This article describes food product dating information. This includes: </w:t>
      </w:r>
      <w:r w:rsidRPr="00465104">
        <w:rPr>
          <w:rFonts w:cs="Arial"/>
          <w:color w:val="222222"/>
          <w:szCs w:val="22"/>
        </w:rPr>
        <w:t>What is Food Product Dating?</w:t>
      </w:r>
      <w:r w:rsidR="00617284" w:rsidRPr="00465104">
        <w:rPr>
          <w:rFonts w:cs="Arial"/>
          <w:color w:val="222222"/>
          <w:szCs w:val="22"/>
        </w:rPr>
        <w:t xml:space="preserve">, </w:t>
      </w:r>
      <w:r w:rsidRPr="00465104">
        <w:rPr>
          <w:rFonts w:cs="Arial"/>
          <w:color w:val="222222"/>
          <w:szCs w:val="22"/>
        </w:rPr>
        <w:t>Does Federal Law Require Dating?</w:t>
      </w:r>
      <w:r w:rsidR="00617284" w:rsidRPr="00465104">
        <w:rPr>
          <w:rFonts w:cs="Arial"/>
          <w:color w:val="222222"/>
          <w:szCs w:val="22"/>
        </w:rPr>
        <w:t xml:space="preserve">, </w:t>
      </w:r>
      <w:r w:rsidRPr="00465104">
        <w:rPr>
          <w:rFonts w:cs="Arial"/>
          <w:color w:val="222222"/>
          <w:szCs w:val="22"/>
        </w:rPr>
        <w:t>Are Dates for Food Safety or Quality?</w:t>
      </w:r>
      <w:r w:rsidR="00617284" w:rsidRPr="00465104">
        <w:rPr>
          <w:rFonts w:cs="Arial"/>
          <w:color w:val="222222"/>
          <w:szCs w:val="22"/>
        </w:rPr>
        <w:t xml:space="preserve">, </w:t>
      </w:r>
      <w:r w:rsidRPr="00465104">
        <w:rPr>
          <w:rFonts w:cs="Arial"/>
          <w:color w:val="222222"/>
          <w:szCs w:val="22"/>
        </w:rPr>
        <w:t>How do Manufacturers Determine Quality Dates?</w:t>
      </w:r>
      <w:r w:rsidR="00617284" w:rsidRPr="00465104">
        <w:rPr>
          <w:rFonts w:cs="Arial"/>
          <w:color w:val="222222"/>
          <w:szCs w:val="22"/>
        </w:rPr>
        <w:t xml:space="preserve">, </w:t>
      </w:r>
      <w:r w:rsidRPr="00465104">
        <w:rPr>
          <w:rFonts w:cs="Arial"/>
          <w:color w:val="222222"/>
          <w:szCs w:val="22"/>
        </w:rPr>
        <w:t>What Types of Food are Dated?</w:t>
      </w:r>
      <w:r w:rsidR="00617284" w:rsidRPr="00465104">
        <w:rPr>
          <w:rFonts w:cs="Arial"/>
          <w:color w:val="222222"/>
          <w:szCs w:val="22"/>
        </w:rPr>
        <w:t xml:space="preserve">, </w:t>
      </w:r>
      <w:r w:rsidRPr="00465104">
        <w:rPr>
          <w:rFonts w:cs="Arial"/>
          <w:color w:val="222222"/>
          <w:szCs w:val="22"/>
        </w:rPr>
        <w:t>What Date-Labeling Phrases are Used?</w:t>
      </w:r>
      <w:r w:rsidR="00617284" w:rsidRPr="00465104">
        <w:rPr>
          <w:rFonts w:cs="Arial"/>
          <w:color w:val="222222"/>
          <w:szCs w:val="22"/>
        </w:rPr>
        <w:t xml:space="preserve">, </w:t>
      </w:r>
      <w:r w:rsidRPr="00465104">
        <w:rPr>
          <w:rFonts w:cs="Arial"/>
          <w:color w:val="222222"/>
          <w:szCs w:val="22"/>
        </w:rPr>
        <w:t>What Date-Labeling Phrase does FSIS Recommend?</w:t>
      </w:r>
      <w:r w:rsidR="00617284" w:rsidRPr="00465104">
        <w:rPr>
          <w:rFonts w:cs="Arial"/>
          <w:color w:val="222222"/>
          <w:szCs w:val="22"/>
        </w:rPr>
        <w:t xml:space="preserve">, </w:t>
      </w:r>
      <w:r w:rsidRPr="00465104">
        <w:rPr>
          <w:rFonts w:cs="Arial"/>
          <w:color w:val="222222"/>
          <w:szCs w:val="22"/>
        </w:rPr>
        <w:t>Safety After Date Passes</w:t>
      </w:r>
      <w:r w:rsidR="00617284" w:rsidRPr="00465104">
        <w:rPr>
          <w:rFonts w:cs="Arial"/>
          <w:color w:val="222222"/>
          <w:szCs w:val="22"/>
        </w:rPr>
        <w:t xml:space="preserve">, </w:t>
      </w:r>
      <w:r w:rsidRPr="00465104">
        <w:rPr>
          <w:rFonts w:cs="Arial"/>
          <w:color w:val="222222"/>
          <w:szCs w:val="22"/>
        </w:rPr>
        <w:t>Can Food be Donated After the Date Passes?</w:t>
      </w:r>
      <w:r w:rsidR="00617284" w:rsidRPr="00465104">
        <w:rPr>
          <w:rFonts w:cs="Arial"/>
          <w:color w:val="222222"/>
          <w:szCs w:val="22"/>
        </w:rPr>
        <w:t xml:space="preserve">, </w:t>
      </w:r>
      <w:r w:rsidRPr="00465104">
        <w:rPr>
          <w:rFonts w:cs="Arial"/>
          <w:color w:val="222222"/>
          <w:szCs w:val="22"/>
        </w:rPr>
        <w:t>Dating Infant Formula</w:t>
      </w:r>
      <w:r w:rsidR="00617284" w:rsidRPr="00465104">
        <w:rPr>
          <w:rFonts w:cs="Arial"/>
          <w:color w:val="222222"/>
          <w:szCs w:val="22"/>
        </w:rPr>
        <w:t xml:space="preserve">, </w:t>
      </w:r>
      <w:r w:rsidRPr="00465104">
        <w:rPr>
          <w:rFonts w:cs="Arial"/>
          <w:color w:val="222222"/>
          <w:szCs w:val="22"/>
        </w:rPr>
        <w:t>What Do Can Codes Mean?</w:t>
      </w:r>
      <w:r w:rsidR="00617284" w:rsidRPr="00465104">
        <w:rPr>
          <w:rFonts w:cs="Arial"/>
          <w:color w:val="222222"/>
          <w:szCs w:val="22"/>
        </w:rPr>
        <w:t xml:space="preserve">, </w:t>
      </w:r>
      <w:r w:rsidRPr="00465104">
        <w:rPr>
          <w:rFonts w:cs="Arial"/>
          <w:color w:val="222222"/>
          <w:szCs w:val="22"/>
        </w:rPr>
        <w:t>Dates on Egg Cartons</w:t>
      </w:r>
      <w:r w:rsidR="00617284" w:rsidRPr="00465104">
        <w:rPr>
          <w:rFonts w:cs="Arial"/>
          <w:color w:val="222222"/>
          <w:szCs w:val="22"/>
        </w:rPr>
        <w:t xml:space="preserve">, </w:t>
      </w:r>
      <w:r w:rsidRPr="00465104">
        <w:rPr>
          <w:rFonts w:cs="Arial"/>
          <w:color w:val="222222"/>
          <w:szCs w:val="22"/>
        </w:rPr>
        <w:t>Bar Codes</w:t>
      </w:r>
      <w:r w:rsidR="00617284" w:rsidRPr="00465104">
        <w:rPr>
          <w:rFonts w:cs="Arial"/>
          <w:color w:val="222222"/>
          <w:szCs w:val="22"/>
        </w:rPr>
        <w:t xml:space="preserve">, </w:t>
      </w:r>
      <w:r w:rsidRPr="00465104">
        <w:rPr>
          <w:rFonts w:cs="Arial"/>
          <w:color w:val="222222"/>
          <w:szCs w:val="22"/>
        </w:rPr>
        <w:t>Date Labeling and Impact on Food Waste</w:t>
      </w:r>
      <w:r w:rsidR="00617284" w:rsidRPr="00465104">
        <w:rPr>
          <w:rFonts w:cs="Arial"/>
          <w:color w:val="222222"/>
          <w:szCs w:val="22"/>
        </w:rPr>
        <w:t xml:space="preserve">, and </w:t>
      </w:r>
      <w:r w:rsidRPr="00465104">
        <w:rPr>
          <w:rFonts w:cs="Arial"/>
          <w:color w:val="222222"/>
          <w:szCs w:val="22"/>
        </w:rPr>
        <w:t>Proper Handling of Food</w:t>
      </w:r>
      <w:r w:rsidR="00617284" w:rsidRPr="00465104">
        <w:rPr>
          <w:rFonts w:cs="Arial"/>
          <w:color w:val="222222"/>
          <w:szCs w:val="22"/>
        </w:rPr>
        <w:t xml:space="preserve">. </w:t>
      </w:r>
    </w:p>
    <w:p w:rsidR="00465104" w:rsidRDefault="00465104" w:rsidP="00B93FD8">
      <w:pPr>
        <w:numPr>
          <w:ilvl w:val="0"/>
          <w:numId w:val="15"/>
        </w:numPr>
        <w:shd w:val="clear" w:color="auto" w:fill="FFFFFF"/>
        <w:ind w:left="0"/>
        <w:rPr>
          <w:rFonts w:cs="Arial"/>
          <w:color w:val="222222"/>
          <w:szCs w:val="22"/>
        </w:rPr>
      </w:pPr>
      <w:r>
        <w:rPr>
          <w:rFonts w:cs="Arial"/>
          <w:szCs w:val="22"/>
        </w:rPr>
        <w:t>This information relates to the topic because it explains the federal information</w:t>
      </w:r>
      <w:r w:rsidR="001538F7">
        <w:rPr>
          <w:rFonts w:cs="Arial"/>
          <w:szCs w:val="22"/>
        </w:rPr>
        <w:t xml:space="preserve"> about food labeling.</w:t>
      </w:r>
      <w:r w:rsidR="001538F7">
        <w:rPr>
          <w:rFonts w:cs="Arial"/>
          <w:color w:val="222222"/>
          <w:szCs w:val="22"/>
        </w:rPr>
        <w:t xml:space="preserve"> </w:t>
      </w:r>
    </w:p>
    <w:p w:rsidR="001538F7" w:rsidRDefault="001538F7" w:rsidP="00B93FD8">
      <w:pPr>
        <w:numPr>
          <w:ilvl w:val="0"/>
          <w:numId w:val="15"/>
        </w:numPr>
        <w:shd w:val="clear" w:color="auto" w:fill="FFFFFF"/>
        <w:ind w:left="0"/>
        <w:rPr>
          <w:rFonts w:cs="Arial"/>
          <w:color w:val="222222"/>
          <w:szCs w:val="22"/>
        </w:rPr>
      </w:pPr>
      <w:r>
        <w:rPr>
          <w:rFonts w:cs="Arial"/>
          <w:color w:val="222222"/>
          <w:szCs w:val="22"/>
        </w:rPr>
        <w:t xml:space="preserve">This is credible and reliable because it is from Food Safety and Inspection Service, part of the United State Department of Agriculture. </w:t>
      </w:r>
    </w:p>
    <w:p w:rsidR="005D6045" w:rsidRDefault="005D6045" w:rsidP="005D6045">
      <w:pPr>
        <w:shd w:val="clear" w:color="auto" w:fill="FFFFFF"/>
        <w:rPr>
          <w:rFonts w:cs="Arial"/>
          <w:color w:val="222222"/>
          <w:szCs w:val="22"/>
        </w:rPr>
      </w:pPr>
    </w:p>
    <w:p w:rsidR="005D6045" w:rsidRDefault="005D6045" w:rsidP="005D6045">
      <w:pPr>
        <w:shd w:val="clear" w:color="auto" w:fill="FFFFFF"/>
        <w:rPr>
          <w:rFonts w:cs="Arial"/>
          <w:color w:val="222222"/>
          <w:szCs w:val="22"/>
        </w:rPr>
      </w:pPr>
      <w:r>
        <w:rPr>
          <w:rFonts w:cs="Arial"/>
          <w:color w:val="222222"/>
          <w:szCs w:val="22"/>
        </w:rPr>
        <w:t>Lawrence, S. (</w:t>
      </w:r>
      <w:proofErr w:type="spellStart"/>
      <w:r>
        <w:rPr>
          <w:rFonts w:cs="Arial"/>
          <w:color w:val="222222"/>
          <w:szCs w:val="22"/>
        </w:rPr>
        <w:t>n.d.</w:t>
      </w:r>
      <w:proofErr w:type="spellEnd"/>
      <w:r>
        <w:rPr>
          <w:rFonts w:cs="Arial"/>
          <w:color w:val="222222"/>
          <w:szCs w:val="22"/>
        </w:rPr>
        <w:t>). Do Food Expiration Dates Really Matter? Retrieved June 24, 2017 from http:www.webmd.com/a-to-z-guides/features/do-food-expiration-dates-matter#2</w:t>
      </w:r>
    </w:p>
    <w:p w:rsidR="00924EC6" w:rsidRDefault="00924EC6" w:rsidP="005D6045">
      <w:pPr>
        <w:shd w:val="clear" w:color="auto" w:fill="FFFFFF"/>
        <w:rPr>
          <w:rFonts w:cs="Arial"/>
          <w:color w:val="222222"/>
          <w:szCs w:val="22"/>
        </w:rPr>
      </w:pPr>
    </w:p>
    <w:p w:rsidR="00924EC6" w:rsidRDefault="00924EC6" w:rsidP="00924EC6">
      <w:pPr>
        <w:pStyle w:val="ListParagraph"/>
        <w:numPr>
          <w:ilvl w:val="0"/>
          <w:numId w:val="19"/>
        </w:numPr>
        <w:shd w:val="clear" w:color="auto" w:fill="FFFFFF"/>
        <w:ind w:left="72"/>
        <w:rPr>
          <w:rFonts w:cs="Arial"/>
          <w:color w:val="222222"/>
          <w:szCs w:val="22"/>
        </w:rPr>
      </w:pPr>
      <w:proofErr w:type="spellStart"/>
      <w:r>
        <w:rPr>
          <w:rFonts w:cs="Arial"/>
          <w:color w:val="222222"/>
          <w:szCs w:val="22"/>
        </w:rPr>
        <w:t>Webmd</w:t>
      </w:r>
      <w:proofErr w:type="spellEnd"/>
      <w:r>
        <w:rPr>
          <w:rFonts w:cs="Arial"/>
          <w:color w:val="222222"/>
          <w:szCs w:val="22"/>
        </w:rPr>
        <w:t xml:space="preserve"> explains more types of label dates and recommends how long food can be used after purchase. It also gives recommendations about how food expiration dates can be stretched. </w:t>
      </w:r>
    </w:p>
    <w:p w:rsidR="00924EC6" w:rsidRDefault="00924EC6" w:rsidP="00924EC6">
      <w:pPr>
        <w:pStyle w:val="ListParagraph"/>
        <w:numPr>
          <w:ilvl w:val="0"/>
          <w:numId w:val="19"/>
        </w:numPr>
        <w:shd w:val="clear" w:color="auto" w:fill="FFFFFF"/>
        <w:ind w:left="72"/>
        <w:rPr>
          <w:rFonts w:cs="Arial"/>
          <w:color w:val="222222"/>
          <w:szCs w:val="22"/>
        </w:rPr>
      </w:pPr>
      <w:r>
        <w:rPr>
          <w:rFonts w:cs="Arial"/>
          <w:color w:val="222222"/>
          <w:szCs w:val="22"/>
        </w:rPr>
        <w:t>This related to the topic because it explains other food labels and explains how long food can last past an expiration date.</w:t>
      </w:r>
    </w:p>
    <w:p w:rsidR="00924EC6" w:rsidRPr="00924EC6" w:rsidRDefault="00B93FD8" w:rsidP="00924EC6">
      <w:pPr>
        <w:pStyle w:val="ListParagraph"/>
        <w:numPr>
          <w:ilvl w:val="0"/>
          <w:numId w:val="19"/>
        </w:numPr>
        <w:shd w:val="clear" w:color="auto" w:fill="FFFFFF"/>
        <w:ind w:left="72"/>
        <w:rPr>
          <w:rFonts w:cs="Arial"/>
          <w:color w:val="222222"/>
          <w:szCs w:val="22"/>
        </w:rPr>
      </w:pPr>
      <w:r>
        <w:rPr>
          <w:rFonts w:cs="Arial"/>
          <w:color w:val="222222"/>
          <w:szCs w:val="22"/>
        </w:rPr>
        <w:t xml:space="preserve">This is credible and reliable because it is </w:t>
      </w:r>
      <w:proofErr w:type="spellStart"/>
      <w:r>
        <w:rPr>
          <w:rFonts w:cs="Arial"/>
          <w:color w:val="222222"/>
          <w:szCs w:val="22"/>
        </w:rPr>
        <w:t>webmd</w:t>
      </w:r>
      <w:proofErr w:type="spellEnd"/>
      <w:r>
        <w:rPr>
          <w:rFonts w:cs="Arial"/>
          <w:color w:val="222222"/>
          <w:szCs w:val="22"/>
        </w:rPr>
        <w:t xml:space="preserve">, which is a website from doctors. </w:t>
      </w:r>
    </w:p>
    <w:p w:rsidR="005D6045" w:rsidRDefault="005D6045" w:rsidP="005D6045">
      <w:pPr>
        <w:shd w:val="clear" w:color="auto" w:fill="FFFFFF"/>
        <w:rPr>
          <w:rFonts w:cs="Arial"/>
          <w:color w:val="222222"/>
          <w:szCs w:val="22"/>
        </w:rPr>
      </w:pPr>
    </w:p>
    <w:p w:rsidR="005D6045" w:rsidRDefault="005D6045" w:rsidP="005D6045">
      <w:pPr>
        <w:shd w:val="clear" w:color="auto" w:fill="FFFFFF"/>
        <w:rPr>
          <w:rFonts w:cs="Arial"/>
          <w:color w:val="222222"/>
          <w:szCs w:val="22"/>
        </w:rPr>
      </w:pPr>
    </w:p>
    <w:p w:rsidR="005D6045" w:rsidRDefault="005D6045" w:rsidP="005D6045">
      <w:pPr>
        <w:shd w:val="clear" w:color="auto" w:fill="FFFFFF"/>
        <w:rPr>
          <w:rFonts w:cs="Arial"/>
          <w:color w:val="222222"/>
          <w:szCs w:val="22"/>
        </w:rPr>
      </w:pPr>
      <w:r>
        <w:rPr>
          <w:rFonts w:cs="Arial"/>
          <w:color w:val="222222"/>
          <w:szCs w:val="22"/>
        </w:rPr>
        <w:t xml:space="preserve">“Sell By” Date Labels Confuse Customers, Increase Food Waste. (2016, May 20). Retrieved June 24, 2017, from </w:t>
      </w:r>
      <w:r w:rsidRPr="005D6045">
        <w:rPr>
          <w:rFonts w:cs="Arial"/>
          <w:color w:val="222222"/>
          <w:szCs w:val="22"/>
        </w:rPr>
        <w:t>http://theplate.nationalgeographic.com/2016/05/20/sell-by-date-labels-confuse-customers-increase-food-waste/</w:t>
      </w:r>
    </w:p>
    <w:p w:rsidR="005D6045" w:rsidRDefault="005D6045" w:rsidP="005D6045">
      <w:pPr>
        <w:shd w:val="clear" w:color="auto" w:fill="FFFFFF"/>
        <w:rPr>
          <w:rFonts w:cs="Arial"/>
          <w:color w:val="222222"/>
          <w:szCs w:val="22"/>
        </w:rPr>
      </w:pPr>
    </w:p>
    <w:p w:rsidR="005D6045" w:rsidRDefault="005D6045" w:rsidP="005D6045">
      <w:pPr>
        <w:pStyle w:val="ListParagraph"/>
        <w:numPr>
          <w:ilvl w:val="0"/>
          <w:numId w:val="18"/>
        </w:numPr>
        <w:shd w:val="clear" w:color="auto" w:fill="FFFFFF"/>
        <w:ind w:left="72"/>
        <w:rPr>
          <w:rFonts w:cs="Arial"/>
          <w:color w:val="222222"/>
          <w:szCs w:val="22"/>
        </w:rPr>
      </w:pPr>
      <w:r>
        <w:rPr>
          <w:rFonts w:cs="Arial"/>
          <w:color w:val="222222"/>
          <w:szCs w:val="22"/>
        </w:rPr>
        <w:t xml:space="preserve">This article looks at consumer preference and cites several surveys about food dates. </w:t>
      </w:r>
    </w:p>
    <w:p w:rsidR="005D6045" w:rsidRDefault="005D6045" w:rsidP="005D6045">
      <w:pPr>
        <w:pStyle w:val="ListParagraph"/>
        <w:numPr>
          <w:ilvl w:val="0"/>
          <w:numId w:val="18"/>
        </w:numPr>
        <w:shd w:val="clear" w:color="auto" w:fill="FFFFFF"/>
        <w:ind w:left="72"/>
        <w:rPr>
          <w:rFonts w:cs="Arial"/>
          <w:color w:val="222222"/>
          <w:szCs w:val="22"/>
        </w:rPr>
      </w:pPr>
      <w:r>
        <w:rPr>
          <w:rFonts w:cs="Arial"/>
          <w:color w:val="222222"/>
          <w:szCs w:val="22"/>
        </w:rPr>
        <w:t>Relates to the topic because it explains what consumers think/believe about food dates</w:t>
      </w:r>
    </w:p>
    <w:p w:rsidR="005D6045" w:rsidRPr="005D6045" w:rsidRDefault="005D6045" w:rsidP="005D6045">
      <w:pPr>
        <w:pStyle w:val="ListParagraph"/>
        <w:numPr>
          <w:ilvl w:val="0"/>
          <w:numId w:val="18"/>
        </w:numPr>
        <w:shd w:val="clear" w:color="auto" w:fill="FFFFFF"/>
        <w:ind w:left="72"/>
        <w:rPr>
          <w:rFonts w:cs="Arial"/>
          <w:color w:val="222222"/>
          <w:szCs w:val="22"/>
        </w:rPr>
      </w:pPr>
      <w:r>
        <w:rPr>
          <w:rFonts w:cs="Arial"/>
          <w:color w:val="222222"/>
          <w:szCs w:val="22"/>
        </w:rPr>
        <w:t xml:space="preserve">Is credible, as it is from National Geographic. </w:t>
      </w:r>
    </w:p>
    <w:p w:rsidR="005D6045" w:rsidRDefault="005D6045" w:rsidP="005D6045">
      <w:pPr>
        <w:shd w:val="clear" w:color="auto" w:fill="FFFFFF"/>
        <w:rPr>
          <w:rFonts w:cs="Arial"/>
          <w:color w:val="222222"/>
          <w:szCs w:val="22"/>
        </w:rPr>
      </w:pPr>
    </w:p>
    <w:p w:rsidR="001538F7" w:rsidRDefault="001538F7" w:rsidP="001538F7">
      <w:pPr>
        <w:shd w:val="clear" w:color="auto" w:fill="FFFFFF"/>
        <w:rPr>
          <w:rFonts w:cs="Arial"/>
          <w:color w:val="222222"/>
          <w:szCs w:val="22"/>
        </w:rPr>
      </w:pPr>
    </w:p>
    <w:p w:rsidR="001538F7" w:rsidRPr="001538F7" w:rsidRDefault="001538F7" w:rsidP="001538F7">
      <w:pPr>
        <w:shd w:val="clear" w:color="auto" w:fill="FFFFFF"/>
        <w:rPr>
          <w:rFonts w:cs="Arial"/>
          <w:color w:val="222222"/>
          <w:szCs w:val="22"/>
        </w:rPr>
      </w:pPr>
      <w:r>
        <w:rPr>
          <w:rFonts w:cs="Arial"/>
          <w:color w:val="222222"/>
          <w:szCs w:val="22"/>
        </w:rPr>
        <w:t xml:space="preserve">Why Food Date Labels Don’t Mean What You Think. (2016, August 10). </w:t>
      </w:r>
      <w:r w:rsidRPr="001538F7">
        <w:rPr>
          <w:rFonts w:cs="Arial"/>
          <w:color w:val="222222"/>
          <w:szCs w:val="22"/>
        </w:rPr>
        <w:t>Retrieved June 24, 2017, from http://www.pbs.org/wgbh/nova/next/body/food-expiration-dates/</w:t>
      </w:r>
    </w:p>
    <w:p w:rsidR="001538F7" w:rsidRDefault="001538F7" w:rsidP="001538F7">
      <w:pPr>
        <w:shd w:val="clear" w:color="auto" w:fill="FFFFFF"/>
        <w:rPr>
          <w:rFonts w:cs="Arial"/>
          <w:color w:val="222222"/>
          <w:szCs w:val="22"/>
        </w:rPr>
      </w:pPr>
    </w:p>
    <w:p w:rsidR="001538F7" w:rsidRDefault="001538F7" w:rsidP="0013277B">
      <w:pPr>
        <w:pStyle w:val="ListParagraph"/>
        <w:numPr>
          <w:ilvl w:val="0"/>
          <w:numId w:val="17"/>
        </w:numPr>
        <w:shd w:val="clear" w:color="auto" w:fill="FFFFFF"/>
        <w:ind w:left="72"/>
        <w:rPr>
          <w:rFonts w:cs="Arial"/>
          <w:color w:val="222222"/>
          <w:szCs w:val="22"/>
        </w:rPr>
      </w:pPr>
      <w:r w:rsidRPr="0013277B">
        <w:rPr>
          <w:rFonts w:cs="Arial"/>
          <w:color w:val="222222"/>
          <w:szCs w:val="22"/>
        </w:rPr>
        <w:t xml:space="preserve">This article </w:t>
      </w:r>
      <w:r w:rsidR="007A006C" w:rsidRPr="0013277B">
        <w:rPr>
          <w:rFonts w:cs="Arial"/>
          <w:color w:val="222222"/>
          <w:szCs w:val="22"/>
        </w:rPr>
        <w:t xml:space="preserve">uses milk to explain date labels and what it means when you drink milk after that date.  It also explains the difference between expires and best by dates, </w:t>
      </w:r>
      <w:r w:rsidR="0013277B" w:rsidRPr="0013277B">
        <w:rPr>
          <w:rFonts w:cs="Arial"/>
          <w:color w:val="222222"/>
          <w:szCs w:val="22"/>
        </w:rPr>
        <w:t>legislating for standards, mitigating food waste, and explains what Walmart is doing about food labels.</w:t>
      </w:r>
    </w:p>
    <w:p w:rsidR="0013277B" w:rsidRDefault="0013277B" w:rsidP="0013277B">
      <w:pPr>
        <w:pStyle w:val="ListParagraph"/>
        <w:numPr>
          <w:ilvl w:val="0"/>
          <w:numId w:val="17"/>
        </w:numPr>
        <w:shd w:val="clear" w:color="auto" w:fill="FFFFFF"/>
        <w:ind w:left="72"/>
        <w:rPr>
          <w:rFonts w:cs="Arial"/>
          <w:color w:val="222222"/>
          <w:szCs w:val="22"/>
        </w:rPr>
      </w:pPr>
      <w:r>
        <w:rPr>
          <w:rFonts w:cs="Arial"/>
          <w:color w:val="222222"/>
          <w:szCs w:val="22"/>
        </w:rPr>
        <w:t>This article relates to the topic because it explains some about public perceptions and refers to food waste because of labeling.</w:t>
      </w:r>
    </w:p>
    <w:p w:rsidR="0013277B" w:rsidRDefault="0013277B" w:rsidP="0013277B">
      <w:pPr>
        <w:pStyle w:val="ListParagraph"/>
        <w:numPr>
          <w:ilvl w:val="0"/>
          <w:numId w:val="17"/>
        </w:numPr>
        <w:shd w:val="clear" w:color="auto" w:fill="FFFFFF"/>
        <w:ind w:left="72"/>
        <w:rPr>
          <w:rFonts w:cs="Arial"/>
          <w:color w:val="222222"/>
          <w:szCs w:val="22"/>
        </w:rPr>
      </w:pPr>
      <w:r>
        <w:rPr>
          <w:rFonts w:cs="Arial"/>
          <w:color w:val="222222"/>
          <w:szCs w:val="22"/>
        </w:rPr>
        <w:t xml:space="preserve">This article is credible because it is from PBS and cites several college professors. </w:t>
      </w:r>
    </w:p>
    <w:p w:rsidR="00161F58" w:rsidRDefault="00161F58" w:rsidP="00161F58">
      <w:pPr>
        <w:shd w:val="clear" w:color="auto" w:fill="FFFFFF"/>
        <w:rPr>
          <w:rFonts w:cs="Arial"/>
          <w:color w:val="222222"/>
          <w:szCs w:val="22"/>
        </w:rPr>
      </w:pPr>
    </w:p>
    <w:p w:rsidR="00161F58" w:rsidRDefault="00161F58" w:rsidP="00161F58">
      <w:pPr>
        <w:shd w:val="clear" w:color="auto" w:fill="FFFFFF"/>
        <w:rPr>
          <w:rFonts w:cs="Arial"/>
          <w:color w:val="222222"/>
          <w:szCs w:val="22"/>
        </w:rPr>
      </w:pPr>
      <w:r>
        <w:rPr>
          <w:rFonts w:cs="Arial"/>
          <w:color w:val="222222"/>
          <w:szCs w:val="22"/>
        </w:rPr>
        <w:t xml:space="preserve">Wei, Jackie. (2013, Sept. 18). New Report: Food Expiration Date Confusion Causing up to 90% of Americans to Waste Food. Retrieved June 24, 2016 from </w:t>
      </w:r>
      <w:hyperlink r:id="rId11" w:history="1">
        <w:r w:rsidRPr="00F02A62">
          <w:rPr>
            <w:rStyle w:val="Hyperlink"/>
            <w:rFonts w:cs="Arial"/>
            <w:szCs w:val="22"/>
          </w:rPr>
          <w:t>http://www.nrdc.org/media/2014/130918</w:t>
        </w:r>
      </w:hyperlink>
      <w:r>
        <w:rPr>
          <w:rFonts w:cs="Arial"/>
          <w:color w:val="222222"/>
          <w:szCs w:val="22"/>
        </w:rPr>
        <w:t>.</w:t>
      </w:r>
    </w:p>
    <w:p w:rsidR="00161F58" w:rsidRDefault="00161F58" w:rsidP="00161F58">
      <w:pPr>
        <w:shd w:val="clear" w:color="auto" w:fill="FFFFFF"/>
        <w:rPr>
          <w:rFonts w:cs="Arial"/>
          <w:color w:val="222222"/>
          <w:szCs w:val="22"/>
        </w:rPr>
      </w:pPr>
    </w:p>
    <w:p w:rsidR="00161F58" w:rsidRDefault="00161F58" w:rsidP="00161F58">
      <w:pPr>
        <w:pStyle w:val="ListParagraph"/>
        <w:numPr>
          <w:ilvl w:val="0"/>
          <w:numId w:val="22"/>
        </w:numPr>
        <w:shd w:val="clear" w:color="auto" w:fill="FFFFFF"/>
        <w:rPr>
          <w:rFonts w:cs="Arial"/>
          <w:color w:val="222222"/>
          <w:szCs w:val="22"/>
        </w:rPr>
      </w:pPr>
      <w:r>
        <w:rPr>
          <w:rFonts w:cs="Arial"/>
          <w:color w:val="222222"/>
          <w:szCs w:val="22"/>
        </w:rPr>
        <w:t>This articles looks at labeling categories, standardize labeling, and gives different facts about food waste in the US.</w:t>
      </w:r>
    </w:p>
    <w:p w:rsidR="00161F58" w:rsidRDefault="00161F58" w:rsidP="00161F58">
      <w:pPr>
        <w:shd w:val="clear" w:color="auto" w:fill="FFFFFF"/>
        <w:rPr>
          <w:rFonts w:cs="Arial"/>
          <w:color w:val="222222"/>
          <w:szCs w:val="22"/>
        </w:rPr>
      </w:pPr>
    </w:p>
    <w:p w:rsidR="00161F58" w:rsidRDefault="00161F58" w:rsidP="00161F58">
      <w:pPr>
        <w:shd w:val="clear" w:color="auto" w:fill="FFFFFF"/>
        <w:rPr>
          <w:rFonts w:cs="Arial"/>
          <w:color w:val="222222"/>
          <w:szCs w:val="22"/>
        </w:rPr>
      </w:pPr>
      <w:r>
        <w:rPr>
          <w:rFonts w:cs="Arial"/>
          <w:color w:val="222222"/>
          <w:szCs w:val="22"/>
        </w:rPr>
        <w:t xml:space="preserve">Harvey, Chelsea. (2016, May 19). The Expiration Dates on our Food Could </w:t>
      </w:r>
      <w:proofErr w:type="gramStart"/>
      <w:r>
        <w:rPr>
          <w:rFonts w:cs="Arial"/>
          <w:color w:val="222222"/>
          <w:szCs w:val="22"/>
        </w:rPr>
        <w:t>be</w:t>
      </w:r>
      <w:proofErr w:type="gramEnd"/>
      <w:r>
        <w:rPr>
          <w:rFonts w:cs="Arial"/>
          <w:color w:val="222222"/>
          <w:szCs w:val="22"/>
        </w:rPr>
        <w:t xml:space="preserve"> Contributing to a Huge Environmental Problem. Retrieved June 24, 2017 from </w:t>
      </w:r>
      <w:hyperlink r:id="rId12" w:history="1">
        <w:r w:rsidRPr="00F02A62">
          <w:rPr>
            <w:rStyle w:val="Hyperlink"/>
            <w:rFonts w:cs="Arial"/>
            <w:szCs w:val="22"/>
          </w:rPr>
          <w:t>https://www.washingtonpost.com/news/energy-environment/wp/2016/05/19/the-surprising-factor-thats-causing-people-to-throw-away-perfectly-good-food/?utm_term=.f5d554b4f952</w:t>
        </w:r>
      </w:hyperlink>
      <w:r>
        <w:rPr>
          <w:rFonts w:cs="Arial"/>
          <w:color w:val="222222"/>
          <w:szCs w:val="22"/>
        </w:rPr>
        <w:t>.</w:t>
      </w:r>
    </w:p>
    <w:p w:rsidR="00161F58" w:rsidRDefault="00161F58" w:rsidP="00161F58">
      <w:pPr>
        <w:pStyle w:val="ListParagraph"/>
        <w:numPr>
          <w:ilvl w:val="0"/>
          <w:numId w:val="22"/>
        </w:numPr>
        <w:shd w:val="clear" w:color="auto" w:fill="FFFFFF"/>
        <w:rPr>
          <w:rFonts w:cs="Arial"/>
          <w:color w:val="222222"/>
          <w:szCs w:val="22"/>
        </w:rPr>
      </w:pPr>
      <w:r>
        <w:rPr>
          <w:rFonts w:cs="Arial"/>
          <w:color w:val="222222"/>
          <w:szCs w:val="22"/>
        </w:rPr>
        <w:t>This article focused on consumer beliefs about label dates.</w:t>
      </w:r>
    </w:p>
    <w:p w:rsidR="00BB3E6D" w:rsidRDefault="00BB3E6D" w:rsidP="00BB3E6D">
      <w:pPr>
        <w:shd w:val="clear" w:color="auto" w:fill="FFFFFF"/>
        <w:rPr>
          <w:rFonts w:cs="Arial"/>
          <w:color w:val="222222"/>
          <w:szCs w:val="22"/>
        </w:rPr>
      </w:pPr>
    </w:p>
    <w:p w:rsidR="00BB3E6D" w:rsidRDefault="00BB3E6D" w:rsidP="00BB3E6D">
      <w:pPr>
        <w:pStyle w:val="NormalWeb"/>
        <w:rPr>
          <w:rFonts w:cs="Arial"/>
          <w:color w:val="222222"/>
          <w:szCs w:val="22"/>
        </w:rPr>
      </w:pPr>
      <w:r>
        <w:rPr>
          <w:rFonts w:cs="Arial"/>
          <w:color w:val="222222"/>
          <w:szCs w:val="22"/>
        </w:rPr>
        <w:t>Food Date Labeling Act of 2016. (</w:t>
      </w:r>
      <w:proofErr w:type="spellStart"/>
      <w:r>
        <w:rPr>
          <w:rFonts w:cs="Arial"/>
          <w:color w:val="222222"/>
          <w:szCs w:val="22"/>
        </w:rPr>
        <w:t>n.d.</w:t>
      </w:r>
      <w:proofErr w:type="spellEnd"/>
      <w:r>
        <w:rPr>
          <w:rFonts w:cs="Arial"/>
          <w:color w:val="222222"/>
          <w:szCs w:val="22"/>
        </w:rPr>
        <w:t xml:space="preserve">) Retrieved June 24, 2017 from </w:t>
      </w:r>
      <w:r w:rsidRPr="00BB3E6D">
        <w:rPr>
          <w:rFonts w:cs="Arial"/>
          <w:color w:val="222222"/>
          <w:szCs w:val="22"/>
        </w:rPr>
        <w:t>https://www.congress.gov/bill/114th-congress/house-bill/5298</w:t>
      </w:r>
    </w:p>
    <w:p w:rsidR="00BB3E6D" w:rsidRDefault="00BB3E6D" w:rsidP="00BB3E6D">
      <w:pPr>
        <w:pStyle w:val="NormalWeb"/>
        <w:numPr>
          <w:ilvl w:val="0"/>
          <w:numId w:val="22"/>
        </w:numPr>
        <w:rPr>
          <w:lang w:val="en"/>
        </w:rPr>
      </w:pPr>
      <w:r>
        <w:rPr>
          <w:lang w:val="en"/>
        </w:rPr>
        <w:t xml:space="preserve">This bill establishes requirements that: (1) address food waste that occurs when people throw out fresh food because of their confusion over the meaning of expiration dates on food labels and whether or not the food is still safe to eat, and (2) standardize quality date and safety date food labels. Producers, manufacturers, distributors, or retailers that place a date label on food packaging of a product (food labelers) must use the phrases "best if used by" to indicate food quality and the phrase "expires on" to warn of food that may be unsafe to eat after a specified date. </w:t>
      </w:r>
      <w:r w:rsidRPr="00BB3E6D">
        <w:rPr>
          <w:lang w:val="en"/>
        </w:rPr>
        <w:t>While labelers may voluntarily choose to include a quality date on packaging, they must include a safety date on ready-to-eat products.</w:t>
      </w:r>
    </w:p>
    <w:p w:rsidR="00BB3E6D" w:rsidRDefault="00BB3E6D" w:rsidP="00BB3E6D">
      <w:pPr>
        <w:pStyle w:val="NormalWeb"/>
        <w:rPr>
          <w:lang w:val="en"/>
        </w:rPr>
      </w:pPr>
      <w:r>
        <w:rPr>
          <w:lang w:val="en"/>
        </w:rPr>
        <w:t>Food Product Dating. (</w:t>
      </w:r>
      <w:proofErr w:type="spellStart"/>
      <w:r>
        <w:rPr>
          <w:lang w:val="en"/>
        </w:rPr>
        <w:t>n.d.</w:t>
      </w:r>
      <w:proofErr w:type="spellEnd"/>
      <w:r>
        <w:rPr>
          <w:lang w:val="en"/>
        </w:rPr>
        <w:t xml:space="preserve">) Retrieved on June 24, 2017 from </w:t>
      </w:r>
      <w:hyperlink r:id="rId13" w:history="1">
        <w:r w:rsidRPr="00F02A62">
          <w:rPr>
            <w:rStyle w:val="Hyperlink"/>
            <w:rFonts w:ascii="Times New Roman" w:hAnsi="Times New Roman"/>
            <w:sz w:val="24"/>
            <w:lang w:val="en"/>
          </w:rPr>
          <w:t>https://www.fsis.usda.gov/wps/portal/fsis/topics/food-safety-education/get-answers/food-safety-fact-sheets/food-labeling/food-product-dating/food-product-dating/!ut/p/a1/jVJtb4IwEP418A1bwBldQhbmJL5MnDNO5MtSoJQuSFlbJduvX2FzUaObbZpe757rXZ-nIAQBCAu0owRJygqU1-ew8wrnsGP2-nA865keHPkv89mk34fdxY0CrP8A-PaV-ReGC__LH19RwOLT_pSAsEQyM2iRMhAQLA1UiApzAYKUscQQKMXyw0hRLA2RYSz3gRxFOKcF-TmWnCVbhUkURZecKxAetwVNNUe-vWgPx74NZ-1TwBnevgGXiVEvJzmLGpHWbhHZXfVEjlPMMW9tuXJnUpbiVoMarKqqRRgjOW7FbKNBFb4TyJE6j6Xzpr87OhY8doQu2JbH2KlwpMeJY-k7nDgQZcvJoKIji1Fm-rulmwX3dns6Ga7z54fJaO4RUk7dga5udZqammm7mml59apLp4KK1lYkSDWxa5w1xvJKxiXKa6tG1LtkJY0b61AUrMhtfmQdOJDuFHcg3m9oL59mnuMpY0KC4JgeUG6WweejO4T0abPqCvcL8GjYbg!!/#3</w:t>
        </w:r>
      </w:hyperlink>
    </w:p>
    <w:p w:rsidR="00BB3E6D" w:rsidRDefault="00BB3E6D" w:rsidP="00BB3E6D">
      <w:pPr>
        <w:pStyle w:val="NormalWeb"/>
        <w:numPr>
          <w:ilvl w:val="0"/>
          <w:numId w:val="22"/>
        </w:numPr>
        <w:rPr>
          <w:lang w:val="en"/>
        </w:rPr>
      </w:pPr>
      <w:r>
        <w:rPr>
          <w:lang w:val="en"/>
        </w:rPr>
        <w:t>This website answers a variety of question about what food product dating is and how the date relates to your food.</w:t>
      </w:r>
    </w:p>
    <w:p w:rsidR="00BB3E6D" w:rsidRDefault="00D43C13" w:rsidP="00BB3E6D">
      <w:pPr>
        <w:pStyle w:val="NormalWeb"/>
      </w:pPr>
      <w:proofErr w:type="spellStart"/>
      <w:r>
        <w:t>Buzby</w:t>
      </w:r>
      <w:proofErr w:type="spellEnd"/>
      <w:r>
        <w:t>, Jean C. and Jeffrey Hyman.</w:t>
      </w:r>
      <w:hyperlink r:id="rId14" w:history="1">
        <w:r>
          <w:rPr>
            <w:rStyle w:val="Hyperlink"/>
          </w:rPr>
          <w:t xml:space="preserve"> “Total and Per Capita Value of Food Loss in the United States.” </w:t>
        </w:r>
      </w:hyperlink>
      <w:r>
        <w:rPr>
          <w:rStyle w:val="Emphasis"/>
        </w:rPr>
        <w:t>Food Policy,</w:t>
      </w:r>
      <w:r>
        <w:t xml:space="preserve"> 37(2012):561–570.</w:t>
      </w:r>
      <w:r>
        <w:t xml:space="preserve"> Retrieved June 24, 2017 from </w:t>
      </w:r>
      <w:hyperlink r:id="rId15" w:history="1">
        <w:r w:rsidRPr="00F02A62">
          <w:rPr>
            <w:rStyle w:val="Hyperlink"/>
            <w:rFonts w:ascii="Times New Roman" w:hAnsi="Times New Roman"/>
            <w:sz w:val="24"/>
          </w:rPr>
          <w:t>http://www.sciencedirect.com/science/article/pii/S0306919212000693</w:t>
        </w:r>
      </w:hyperlink>
      <w:r>
        <w:t>.</w:t>
      </w:r>
    </w:p>
    <w:p w:rsidR="00D43C13" w:rsidRPr="00BB3E6D" w:rsidRDefault="00D43C13" w:rsidP="00D43C13">
      <w:pPr>
        <w:pStyle w:val="NormalWeb"/>
        <w:numPr>
          <w:ilvl w:val="0"/>
          <w:numId w:val="22"/>
        </w:numPr>
        <w:rPr>
          <w:lang w:val="en"/>
        </w:rPr>
      </w:pPr>
      <w:r>
        <w:rPr>
          <w:lang w:val="en"/>
        </w:rPr>
        <w:lastRenderedPageBreak/>
        <w:t>This article puts food waste into numbers related to how much food was in stores and didn’t make it into consumers’ homes.</w:t>
      </w:r>
    </w:p>
    <w:p w:rsidR="00BB3E6D" w:rsidRPr="00BB3E6D" w:rsidRDefault="00BB3E6D" w:rsidP="00BB3E6D">
      <w:pPr>
        <w:shd w:val="clear" w:color="auto" w:fill="FFFFFF"/>
        <w:rPr>
          <w:rFonts w:cs="Arial"/>
          <w:color w:val="222222"/>
          <w:szCs w:val="22"/>
        </w:rPr>
      </w:pPr>
    </w:p>
    <w:p w:rsidR="0013277B" w:rsidRDefault="0013277B" w:rsidP="0013277B">
      <w:pPr>
        <w:shd w:val="clear" w:color="auto" w:fill="FFFFFF"/>
        <w:rPr>
          <w:rFonts w:cs="Arial"/>
          <w:color w:val="222222"/>
          <w:szCs w:val="22"/>
        </w:rPr>
      </w:pPr>
    </w:p>
    <w:p w:rsidR="00EE7D66" w:rsidRDefault="00EE7D66" w:rsidP="0013277B">
      <w:pPr>
        <w:shd w:val="clear" w:color="auto" w:fill="FFFFFF"/>
        <w:rPr>
          <w:rFonts w:cs="Arial"/>
          <w:color w:val="222222"/>
          <w:szCs w:val="22"/>
        </w:rPr>
      </w:pPr>
    </w:p>
    <w:p w:rsidR="00EE7D66" w:rsidRDefault="00EE7D66" w:rsidP="00EE7D66">
      <w:pPr>
        <w:shd w:val="clear" w:color="auto" w:fill="FFFFFF"/>
        <w:jc w:val="center"/>
        <w:rPr>
          <w:rFonts w:cs="Arial"/>
          <w:color w:val="222222"/>
          <w:szCs w:val="22"/>
        </w:rPr>
      </w:pPr>
      <w:r>
        <w:rPr>
          <w:rFonts w:cs="Arial"/>
          <w:color w:val="222222"/>
          <w:szCs w:val="22"/>
        </w:rPr>
        <w:t>Problem Statement</w:t>
      </w:r>
    </w:p>
    <w:p w:rsidR="00EE7D66" w:rsidRDefault="00EE7D66" w:rsidP="00EE7D66">
      <w:pPr>
        <w:shd w:val="clear" w:color="auto" w:fill="FFFFFF"/>
        <w:rPr>
          <w:rFonts w:cs="Arial"/>
          <w:color w:val="222222"/>
          <w:szCs w:val="22"/>
        </w:rPr>
      </w:pPr>
      <w:r>
        <w:rPr>
          <w:rFonts w:cs="Arial"/>
          <w:color w:val="222222"/>
          <w:szCs w:val="22"/>
        </w:rPr>
        <w:t>Draft 1</w:t>
      </w:r>
    </w:p>
    <w:p w:rsidR="0072538D" w:rsidRDefault="00EE7D66" w:rsidP="00EE7D66">
      <w:pPr>
        <w:shd w:val="clear" w:color="auto" w:fill="FFFFFF"/>
        <w:rPr>
          <w:rFonts w:cs="Arial"/>
          <w:color w:val="222222"/>
          <w:szCs w:val="22"/>
        </w:rPr>
      </w:pPr>
      <w:r>
        <w:rPr>
          <w:rFonts w:cs="Arial"/>
          <w:color w:val="222222"/>
          <w:szCs w:val="22"/>
        </w:rPr>
        <w:t>Food waste is prevalent in the United States- about 1/3 of food is thrown away annually.  This problem is widespread across the globe, but the United States is the number 1 offender. This has been an ongoing problem and occurs in all demographics.  This is a valid problem, as this waste amounts to $3 trillion</w:t>
      </w:r>
      <w:r w:rsidR="0072538D">
        <w:rPr>
          <w:rFonts w:cs="Arial"/>
          <w:color w:val="222222"/>
          <w:szCs w:val="22"/>
        </w:rPr>
        <w:t>.</w:t>
      </w:r>
    </w:p>
    <w:p w:rsidR="0072538D" w:rsidRDefault="0072538D" w:rsidP="00EE7D66">
      <w:pPr>
        <w:shd w:val="clear" w:color="auto" w:fill="FFFFFF"/>
        <w:rPr>
          <w:rFonts w:cs="Arial"/>
          <w:color w:val="222222"/>
          <w:szCs w:val="22"/>
        </w:rPr>
      </w:pPr>
    </w:p>
    <w:p w:rsidR="0072538D" w:rsidRDefault="0072538D" w:rsidP="00EE7D66">
      <w:pPr>
        <w:shd w:val="clear" w:color="auto" w:fill="FFFFFF"/>
        <w:rPr>
          <w:rFonts w:cs="Arial"/>
          <w:color w:val="222222"/>
          <w:szCs w:val="22"/>
        </w:rPr>
      </w:pPr>
      <w:r>
        <w:rPr>
          <w:rFonts w:cs="Arial"/>
          <w:color w:val="222222"/>
          <w:szCs w:val="22"/>
        </w:rPr>
        <w:t>Draft 2</w:t>
      </w:r>
    </w:p>
    <w:p w:rsidR="00A65656" w:rsidRDefault="0072538D" w:rsidP="00EE7D66">
      <w:pPr>
        <w:shd w:val="clear" w:color="auto" w:fill="FFFFFF"/>
        <w:rPr>
          <w:rFonts w:cs="Arial"/>
          <w:color w:val="222222"/>
          <w:szCs w:val="22"/>
        </w:rPr>
      </w:pPr>
      <w:r>
        <w:rPr>
          <w:rFonts w:cs="Arial"/>
          <w:color w:val="222222"/>
          <w:szCs w:val="22"/>
        </w:rPr>
        <w:t xml:space="preserve">Use by, sell by, and best before by dates are confusing to consumers.  This leads to an increase in food waste, since these dates do not refer to food safety, only food quality.  Roughly 20% of consumer food waste is attributed to food labeling dates (pbs.org). </w:t>
      </w:r>
    </w:p>
    <w:p w:rsidR="00A65656" w:rsidRDefault="00A65656" w:rsidP="00EE7D66">
      <w:pPr>
        <w:shd w:val="clear" w:color="auto" w:fill="FFFFFF"/>
        <w:rPr>
          <w:rFonts w:cs="Arial"/>
          <w:color w:val="222222"/>
          <w:szCs w:val="22"/>
        </w:rPr>
      </w:pPr>
    </w:p>
    <w:p w:rsidR="00EE7D66" w:rsidRDefault="00A65656" w:rsidP="00EE7D66">
      <w:pPr>
        <w:shd w:val="clear" w:color="auto" w:fill="FFFFFF"/>
        <w:rPr>
          <w:rFonts w:cs="Arial"/>
          <w:color w:val="222222"/>
          <w:szCs w:val="22"/>
        </w:rPr>
      </w:pPr>
      <w:r>
        <w:rPr>
          <w:rFonts w:cs="Arial"/>
          <w:color w:val="222222"/>
          <w:szCs w:val="22"/>
        </w:rPr>
        <w:t>Draft 3</w:t>
      </w:r>
      <w:r>
        <w:rPr>
          <w:rFonts w:cs="Arial"/>
          <w:color w:val="222222"/>
          <w:szCs w:val="22"/>
        </w:rPr>
        <w:br/>
        <w:t xml:space="preserve">Standardization of food date labels are needed in the United States.  Food companies decide what their date labels are </w:t>
      </w:r>
      <w:proofErr w:type="spellStart"/>
      <w:r>
        <w:rPr>
          <w:rFonts w:cs="Arial"/>
          <w:color w:val="222222"/>
          <w:szCs w:val="22"/>
        </w:rPr>
        <w:t>suppose to</w:t>
      </w:r>
      <w:proofErr w:type="spellEnd"/>
      <w:r>
        <w:rPr>
          <w:rFonts w:cs="Arial"/>
          <w:color w:val="222222"/>
          <w:szCs w:val="22"/>
        </w:rPr>
        <w:t xml:space="preserve"> communicate with consumers.  </w:t>
      </w:r>
      <w:proofErr w:type="gramStart"/>
      <w:r>
        <w:rPr>
          <w:rFonts w:cs="Arial"/>
          <w:color w:val="222222"/>
          <w:szCs w:val="22"/>
        </w:rPr>
        <w:t>Typically</w:t>
      </w:r>
      <w:proofErr w:type="gramEnd"/>
      <w:r>
        <w:rPr>
          <w:rFonts w:cs="Arial"/>
          <w:color w:val="222222"/>
          <w:szCs w:val="22"/>
        </w:rPr>
        <w:t xml:space="preserve"> these dates refer to when the quality begins to decline, not safety, as most consumers think.  This thinking leads to increased food waste.  In the United States, 1/3 of food is thrown away, with 20% of it being contributed to misunderstanding of food waste. </w:t>
      </w:r>
      <w:r w:rsidR="00E366F3">
        <w:rPr>
          <w:rFonts w:cs="Arial"/>
          <w:color w:val="222222"/>
          <w:szCs w:val="22"/>
        </w:rPr>
        <w:t xml:space="preserve">This leads to a $3 trillion wasted because of perfectly good food being thrown away. </w:t>
      </w:r>
      <w:r w:rsidR="00EE7D66">
        <w:rPr>
          <w:rFonts w:cs="Arial"/>
          <w:color w:val="222222"/>
          <w:szCs w:val="22"/>
        </w:rPr>
        <w:br/>
      </w:r>
    </w:p>
    <w:p w:rsidR="0013277B" w:rsidRDefault="00237713" w:rsidP="0013277B">
      <w:pPr>
        <w:shd w:val="clear" w:color="auto" w:fill="FFFFFF"/>
        <w:rPr>
          <w:rFonts w:cs="Arial"/>
          <w:color w:val="222222"/>
          <w:szCs w:val="22"/>
        </w:rPr>
      </w:pPr>
      <w:r>
        <w:rPr>
          <w:rFonts w:cs="Arial"/>
          <w:color w:val="222222"/>
          <w:szCs w:val="22"/>
        </w:rPr>
        <w:t>Draft 4</w:t>
      </w:r>
    </w:p>
    <w:p w:rsidR="00237713" w:rsidRDefault="00237713" w:rsidP="0013277B">
      <w:pPr>
        <w:shd w:val="clear" w:color="auto" w:fill="FFFFFF"/>
        <w:rPr>
          <w:rFonts w:cs="Arial"/>
          <w:color w:val="222222"/>
          <w:szCs w:val="22"/>
        </w:rPr>
      </w:pPr>
      <w:r>
        <w:rPr>
          <w:rFonts w:cs="Arial"/>
          <w:color w:val="222222"/>
          <w:szCs w:val="22"/>
        </w:rPr>
        <w:t>Food loss in the United States is very costly due to expiration date misconceptions.  In 2008, Food Loss totaled $165.6 billion.  The top three food groups with the most loss was meat, poultry, and fish (41%), vegetables (17%), and dairy (14%).  This problem is costing the United States a significant amount of money.</w:t>
      </w:r>
    </w:p>
    <w:p w:rsidR="00237713" w:rsidRDefault="00237713" w:rsidP="0013277B">
      <w:pPr>
        <w:shd w:val="clear" w:color="auto" w:fill="FFFFFF"/>
        <w:rPr>
          <w:rFonts w:cs="Arial"/>
          <w:color w:val="222222"/>
          <w:szCs w:val="22"/>
        </w:rPr>
      </w:pPr>
    </w:p>
    <w:p w:rsidR="00237713" w:rsidRDefault="00237713" w:rsidP="0013277B">
      <w:pPr>
        <w:shd w:val="clear" w:color="auto" w:fill="FFFFFF"/>
        <w:rPr>
          <w:rFonts w:cs="Arial"/>
          <w:color w:val="222222"/>
          <w:szCs w:val="22"/>
        </w:rPr>
      </w:pPr>
      <w:r>
        <w:rPr>
          <w:rFonts w:cs="Arial"/>
          <w:color w:val="222222"/>
          <w:szCs w:val="22"/>
        </w:rPr>
        <w:t>Draft 5</w:t>
      </w:r>
    </w:p>
    <w:p w:rsidR="00BB6E71" w:rsidRDefault="00BB6E71" w:rsidP="0013277B">
      <w:pPr>
        <w:shd w:val="clear" w:color="auto" w:fill="FFFFFF"/>
        <w:rPr>
          <w:rFonts w:cs="Arial"/>
          <w:color w:val="222222"/>
          <w:szCs w:val="22"/>
        </w:rPr>
      </w:pPr>
      <w:r>
        <w:rPr>
          <w:rFonts w:cs="Arial"/>
          <w:color w:val="222222"/>
          <w:szCs w:val="22"/>
        </w:rPr>
        <w:t>Product dating, open and closed dating, causes food waste among consumers.  Open dating refers to a product best of quality date and helps stores determine shelf life.  Closed dating is a product’s date and time of production on the label by using a series of numbers and letters.  Just these two dates on a label cause confusion and the product to be thrown away, which accounts for 20% of food waste.</w:t>
      </w:r>
    </w:p>
    <w:p w:rsidR="00BB6E71" w:rsidRDefault="00BB6E71" w:rsidP="0013277B">
      <w:pPr>
        <w:shd w:val="clear" w:color="auto" w:fill="FFFFFF"/>
        <w:rPr>
          <w:rFonts w:cs="Arial"/>
          <w:color w:val="222222"/>
          <w:szCs w:val="22"/>
        </w:rPr>
      </w:pPr>
    </w:p>
    <w:p w:rsidR="00BB6E71" w:rsidRDefault="00BB6E71" w:rsidP="0013277B">
      <w:pPr>
        <w:shd w:val="clear" w:color="auto" w:fill="FFFFFF"/>
        <w:rPr>
          <w:rFonts w:cs="Arial"/>
          <w:color w:val="222222"/>
          <w:szCs w:val="22"/>
        </w:rPr>
      </w:pPr>
      <w:r>
        <w:rPr>
          <w:rFonts w:cs="Arial"/>
          <w:color w:val="222222"/>
          <w:szCs w:val="22"/>
        </w:rPr>
        <w:t>Draft 6</w:t>
      </w:r>
    </w:p>
    <w:p w:rsidR="00BB6E71" w:rsidRPr="0013277B" w:rsidRDefault="006F7CFA" w:rsidP="0013277B">
      <w:pPr>
        <w:shd w:val="clear" w:color="auto" w:fill="FFFFFF"/>
        <w:rPr>
          <w:rFonts w:cs="Arial"/>
          <w:color w:val="222222"/>
          <w:szCs w:val="22"/>
        </w:rPr>
      </w:pPr>
      <w:r>
        <w:rPr>
          <w:rFonts w:cs="Arial"/>
          <w:color w:val="222222"/>
          <w:szCs w:val="22"/>
        </w:rPr>
        <w:t>Consumer misconceptions over the meaning of expiration dates results in increased food waste and disregard to wholesome food.  The dates on food are for food quality and not for expiration.  Consumers should evaluate food quality on their own at any time while having he food.  A third of food is wasted because of the confusion on what the expiration date actually means.</w:t>
      </w:r>
    </w:p>
    <w:p w:rsidR="0013277B" w:rsidRPr="001538F7" w:rsidRDefault="0013277B" w:rsidP="001538F7">
      <w:pPr>
        <w:shd w:val="clear" w:color="auto" w:fill="FFFFFF"/>
        <w:rPr>
          <w:rFonts w:cs="Arial"/>
          <w:color w:val="222222"/>
          <w:szCs w:val="22"/>
        </w:rPr>
      </w:pPr>
    </w:p>
    <w:p w:rsidR="007F4918" w:rsidRPr="00465104" w:rsidRDefault="007F4918" w:rsidP="00936E57">
      <w:pPr>
        <w:pStyle w:val="ActivityNumbers"/>
        <w:numPr>
          <w:ilvl w:val="0"/>
          <w:numId w:val="0"/>
        </w:numPr>
        <w:ind w:left="720" w:hanging="360"/>
        <w:rPr>
          <w:szCs w:val="22"/>
        </w:rPr>
      </w:pPr>
    </w:p>
    <w:sectPr w:rsidR="007F4918" w:rsidRPr="00465104" w:rsidSect="004434D0">
      <w:footerReference w:type="default" r:id="rId16"/>
      <w:headerReference w:type="firs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390" w:rsidRDefault="000E5390">
      <w:r>
        <w:separator/>
      </w:r>
    </w:p>
  </w:endnote>
  <w:endnote w:type="continuationSeparator" w:id="0">
    <w:p w:rsidR="000E5390" w:rsidRDefault="000E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BFBFBF" w:themeColor="background1" w:themeShade="BF"/>
      </w:tblBorders>
      <w:tblLook w:val="04A0" w:firstRow="1" w:lastRow="0" w:firstColumn="1" w:lastColumn="0" w:noHBand="0" w:noVBand="1"/>
    </w:tblPr>
    <w:tblGrid>
      <w:gridCol w:w="4962"/>
      <w:gridCol w:w="5838"/>
    </w:tblGrid>
    <w:tr w:rsidR="00B93FD8" w:rsidRPr="007F0280" w:rsidTr="00050582">
      <w:tc>
        <w:tcPr>
          <w:tcW w:w="5058" w:type="dxa"/>
          <w:shd w:val="clear" w:color="auto" w:fill="F2F2F2"/>
        </w:tcPr>
        <w:p w:rsidR="00B93FD8" w:rsidRPr="00E03370" w:rsidRDefault="00B93FD8" w:rsidP="00DA4F5E">
          <w:pPr>
            <w:pStyle w:val="Footer"/>
          </w:pPr>
          <w:r w:rsidRPr="00E03370">
            <w:t>Curriculum for Agricultural Science Education</w:t>
          </w:r>
          <w:r w:rsidRPr="00E03370">
            <w:rPr>
              <w:rFonts w:cs="Arial"/>
              <w:szCs w:val="20"/>
            </w:rPr>
            <w:t xml:space="preserve"> ©</w:t>
          </w:r>
          <w:r w:rsidRPr="00E03370">
            <w:t xml:space="preserve"> 201</w:t>
          </w:r>
          <w:r>
            <w:t>6</w:t>
          </w:r>
        </w:p>
      </w:tc>
      <w:tc>
        <w:tcPr>
          <w:tcW w:w="5958" w:type="dxa"/>
          <w:shd w:val="clear" w:color="auto" w:fill="F2F2F2"/>
        </w:tcPr>
        <w:p w:rsidR="00B93FD8" w:rsidRDefault="00B93FD8" w:rsidP="002D4214">
          <w:pPr>
            <w:pStyle w:val="Footer"/>
          </w:pPr>
          <w:r>
            <w:t>ARD</w:t>
          </w:r>
          <w:r w:rsidRPr="003B0686">
            <w:t xml:space="preserve"> – </w:t>
          </w:r>
          <w:r>
            <w:t>Project</w:t>
          </w:r>
          <w:r w:rsidRPr="003B0686">
            <w:t xml:space="preserve"> </w:t>
          </w:r>
          <w:r>
            <w:t>2.1.4 The Problem Statement</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976275">
            <w:rPr>
              <w:rStyle w:val="PageNumber"/>
              <w:rFonts w:cs="Arial"/>
              <w:noProof/>
              <w:szCs w:val="20"/>
            </w:rPr>
            <w:t>3</w:t>
          </w:r>
          <w:r w:rsidRPr="00E03370">
            <w:rPr>
              <w:rStyle w:val="PageNumber"/>
              <w:rFonts w:cs="Arial"/>
              <w:szCs w:val="20"/>
            </w:rPr>
            <w:fldChar w:fldCharType="end"/>
          </w:r>
        </w:p>
      </w:tc>
    </w:tr>
  </w:tbl>
  <w:p w:rsidR="00B93FD8" w:rsidRPr="003B0686" w:rsidRDefault="00B93FD8" w:rsidP="003B0686">
    <w:pPr>
      <w:pStyle w:val="Footer"/>
      <w:jc w:val="left"/>
      <w:rPr>
        <w:rFonts w:cs="Arial"/>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BFBFBF"/>
      </w:tblBorders>
      <w:tblLook w:val="04A0" w:firstRow="1" w:lastRow="0" w:firstColumn="1" w:lastColumn="0" w:noHBand="0" w:noVBand="1"/>
    </w:tblPr>
    <w:tblGrid>
      <w:gridCol w:w="4962"/>
      <w:gridCol w:w="5838"/>
    </w:tblGrid>
    <w:tr w:rsidR="00B93FD8" w:rsidRPr="007F0280" w:rsidTr="00DA4F5E">
      <w:tc>
        <w:tcPr>
          <w:tcW w:w="5058" w:type="dxa"/>
          <w:shd w:val="clear" w:color="auto" w:fill="F2F2F2"/>
        </w:tcPr>
        <w:p w:rsidR="00B93FD8" w:rsidRPr="00E03370" w:rsidRDefault="00B93FD8" w:rsidP="00DA4F5E">
          <w:pPr>
            <w:pStyle w:val="Footer"/>
          </w:pPr>
          <w:r w:rsidRPr="00E03370">
            <w:t>Curriculum for Agricultural Science Education</w:t>
          </w:r>
          <w:r w:rsidRPr="00E03370">
            <w:rPr>
              <w:rFonts w:cs="Arial"/>
              <w:szCs w:val="20"/>
            </w:rPr>
            <w:t xml:space="preserve"> ©</w:t>
          </w:r>
          <w:r w:rsidRPr="00E03370">
            <w:t xml:space="preserve"> 201</w:t>
          </w:r>
          <w:r>
            <w:t>6</w:t>
          </w:r>
        </w:p>
      </w:tc>
      <w:tc>
        <w:tcPr>
          <w:tcW w:w="5958" w:type="dxa"/>
          <w:shd w:val="clear" w:color="auto" w:fill="F2F2F2"/>
        </w:tcPr>
        <w:p w:rsidR="00B93FD8" w:rsidRDefault="00B93FD8" w:rsidP="002D4214">
          <w:pPr>
            <w:pStyle w:val="Footer"/>
          </w:pPr>
          <w:r>
            <w:t>ARD</w:t>
          </w:r>
          <w:r w:rsidRPr="003B0686">
            <w:t xml:space="preserve"> – </w:t>
          </w:r>
          <w:r>
            <w:t>Project</w:t>
          </w:r>
          <w:r w:rsidRPr="003B0686">
            <w:t xml:space="preserve"> </w:t>
          </w:r>
          <w:r>
            <w:t>2.1.4 The Problem Statement</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976275">
            <w:rPr>
              <w:rStyle w:val="PageNumber"/>
              <w:rFonts w:cs="Arial"/>
              <w:noProof/>
              <w:szCs w:val="20"/>
            </w:rPr>
            <w:t>1</w:t>
          </w:r>
          <w:r w:rsidRPr="00E03370">
            <w:rPr>
              <w:rStyle w:val="PageNumber"/>
              <w:rFonts w:cs="Arial"/>
              <w:szCs w:val="20"/>
            </w:rPr>
            <w:fldChar w:fldCharType="end"/>
          </w:r>
        </w:p>
      </w:tc>
    </w:tr>
  </w:tbl>
  <w:p w:rsidR="00B93FD8" w:rsidRPr="003B0686" w:rsidRDefault="00B93FD8" w:rsidP="003B0686">
    <w:pPr>
      <w:pStyle w:val="Footer"/>
      <w:jc w:val="left"/>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390" w:rsidRDefault="000E5390">
      <w:r>
        <w:separator/>
      </w:r>
    </w:p>
  </w:footnote>
  <w:footnote w:type="continuationSeparator" w:id="0">
    <w:p w:rsidR="000E5390" w:rsidRDefault="000E53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FD8" w:rsidRDefault="00B93FD8" w:rsidP="002B0DD0">
    <w:pPr>
      <w:pStyle w:val="Footer"/>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25pt;height:11.25pt" o:bullet="t">
        <v:imagedata r:id="rId1" o:title="mso1DB"/>
      </v:shape>
    </w:pict>
  </w:numPicBullet>
  <w:numPicBullet w:numPicBulletId="1">
    <w:pict>
      <v:shape id="_x0000_i1047" type="#_x0000_t75" style="width:142.5pt;height:128.25pt" o:bullet="t" o:allowoverlap="f">
        <v:imagedata r:id="rId2" o:title="MCj02950710000[1]"/>
      </v:shape>
    </w:pict>
  </w:numPicBullet>
  <w:abstractNum w:abstractNumId="0" w15:restartNumberingAfterBreak="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195475"/>
    <w:multiLevelType w:val="hybridMultilevel"/>
    <w:tmpl w:val="138C1DF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965D19"/>
    <w:multiLevelType w:val="hybridMultilevel"/>
    <w:tmpl w:val="24A06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F2F95"/>
    <w:multiLevelType w:val="hybridMultilevel"/>
    <w:tmpl w:val="314C9E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197CC2"/>
    <w:multiLevelType w:val="hybridMultilevel"/>
    <w:tmpl w:val="C82E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3F1058"/>
    <w:multiLevelType w:val="hybridMultilevel"/>
    <w:tmpl w:val="42900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0C554D7"/>
    <w:multiLevelType w:val="hybridMultilevel"/>
    <w:tmpl w:val="F0742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631D75"/>
    <w:multiLevelType w:val="hybridMultilevel"/>
    <w:tmpl w:val="7950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13" w15:restartNumberingAfterBreak="0">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63580C"/>
    <w:multiLevelType w:val="multilevel"/>
    <w:tmpl w:val="0DA8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0"/>
  </w:num>
  <w:num w:numId="4">
    <w:abstractNumId w:val="16"/>
  </w:num>
  <w:num w:numId="5">
    <w:abstractNumId w:val="1"/>
  </w:num>
  <w:num w:numId="6">
    <w:abstractNumId w:val="7"/>
  </w:num>
  <w:num w:numId="7">
    <w:abstractNumId w:val="2"/>
  </w:num>
  <w:num w:numId="8">
    <w:abstractNumId w:val="14"/>
  </w:num>
  <w:num w:numId="9">
    <w:abstractNumId w:val="14"/>
    <w:lvlOverride w:ilvl="0">
      <w:startOverride w:val="1"/>
    </w:lvlOverride>
  </w:num>
  <w:num w:numId="10">
    <w:abstractNumId w:val="13"/>
  </w:num>
  <w:num w:numId="11">
    <w:abstractNumId w:val="14"/>
    <w:lvlOverride w:ilvl="0">
      <w:startOverride w:val="1"/>
    </w:lvlOverride>
  </w:num>
  <w:num w:numId="12">
    <w:abstractNumId w:val="14"/>
    <w:lvlOverride w:ilvl="0">
      <w:startOverride w:val="1"/>
    </w:lvlOverride>
  </w:num>
  <w:num w:numId="13">
    <w:abstractNumId w:val="14"/>
    <w:lvlOverride w:ilvl="0">
      <w:startOverride w:val="1"/>
    </w:lvlOverride>
  </w:num>
  <w:num w:numId="14">
    <w:abstractNumId w:val="14"/>
    <w:lvlOverride w:ilvl="0">
      <w:startOverride w:val="1"/>
    </w:lvlOverride>
  </w:num>
  <w:num w:numId="15">
    <w:abstractNumId w:val="15"/>
  </w:num>
  <w:num w:numId="16">
    <w:abstractNumId w:val="6"/>
  </w:num>
  <w:num w:numId="17">
    <w:abstractNumId w:val="9"/>
  </w:num>
  <w:num w:numId="18">
    <w:abstractNumId w:val="11"/>
  </w:num>
  <w:num w:numId="19">
    <w:abstractNumId w:val="10"/>
  </w:num>
  <w:num w:numId="20">
    <w:abstractNumId w:val="5"/>
  </w:num>
  <w:num w:numId="21">
    <w:abstractNumId w:val="3"/>
  </w:num>
  <w:num w:numId="2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208"/>
    <w:rsid w:val="00004D44"/>
    <w:rsid w:val="00023EF4"/>
    <w:rsid w:val="00041919"/>
    <w:rsid w:val="00050582"/>
    <w:rsid w:val="0006381D"/>
    <w:rsid w:val="000643C4"/>
    <w:rsid w:val="00095B65"/>
    <w:rsid w:val="000C04E3"/>
    <w:rsid w:val="000E30CE"/>
    <w:rsid w:val="000E5390"/>
    <w:rsid w:val="00120DA8"/>
    <w:rsid w:val="00125FE3"/>
    <w:rsid w:val="0013277B"/>
    <w:rsid w:val="00140531"/>
    <w:rsid w:val="001522F9"/>
    <w:rsid w:val="00153705"/>
    <w:rsid w:val="001538F7"/>
    <w:rsid w:val="00161F58"/>
    <w:rsid w:val="00164A78"/>
    <w:rsid w:val="001671B4"/>
    <w:rsid w:val="00184B02"/>
    <w:rsid w:val="00186EA4"/>
    <w:rsid w:val="001A72E1"/>
    <w:rsid w:val="001C5732"/>
    <w:rsid w:val="001D3468"/>
    <w:rsid w:val="001E706D"/>
    <w:rsid w:val="001F5964"/>
    <w:rsid w:val="00210996"/>
    <w:rsid w:val="002212A2"/>
    <w:rsid w:val="00237713"/>
    <w:rsid w:val="002438C6"/>
    <w:rsid w:val="00251483"/>
    <w:rsid w:val="00261D56"/>
    <w:rsid w:val="0027046A"/>
    <w:rsid w:val="00270C46"/>
    <w:rsid w:val="00276DA5"/>
    <w:rsid w:val="00292340"/>
    <w:rsid w:val="002A5C5B"/>
    <w:rsid w:val="002B0DD0"/>
    <w:rsid w:val="002C5E76"/>
    <w:rsid w:val="002D4214"/>
    <w:rsid w:val="002E4407"/>
    <w:rsid w:val="002F2976"/>
    <w:rsid w:val="002F3C64"/>
    <w:rsid w:val="003310C6"/>
    <w:rsid w:val="0034081A"/>
    <w:rsid w:val="00352B6E"/>
    <w:rsid w:val="003574C4"/>
    <w:rsid w:val="003720DC"/>
    <w:rsid w:val="00395386"/>
    <w:rsid w:val="003A2F52"/>
    <w:rsid w:val="003A2FD6"/>
    <w:rsid w:val="003B0686"/>
    <w:rsid w:val="003B2BCD"/>
    <w:rsid w:val="003D022A"/>
    <w:rsid w:val="003E2BBD"/>
    <w:rsid w:val="00403D91"/>
    <w:rsid w:val="0041298F"/>
    <w:rsid w:val="0041647F"/>
    <w:rsid w:val="0042007E"/>
    <w:rsid w:val="004434D0"/>
    <w:rsid w:val="00465104"/>
    <w:rsid w:val="0048295B"/>
    <w:rsid w:val="004A44E1"/>
    <w:rsid w:val="004B1465"/>
    <w:rsid w:val="004B1A28"/>
    <w:rsid w:val="004C09EA"/>
    <w:rsid w:val="004C1D05"/>
    <w:rsid w:val="005016DB"/>
    <w:rsid w:val="00531B75"/>
    <w:rsid w:val="005328FF"/>
    <w:rsid w:val="00537208"/>
    <w:rsid w:val="00537CA6"/>
    <w:rsid w:val="005460BE"/>
    <w:rsid w:val="00546966"/>
    <w:rsid w:val="00581DD4"/>
    <w:rsid w:val="00586BFE"/>
    <w:rsid w:val="005B2542"/>
    <w:rsid w:val="005C74AF"/>
    <w:rsid w:val="005D6045"/>
    <w:rsid w:val="005E14F5"/>
    <w:rsid w:val="005F156E"/>
    <w:rsid w:val="005F2928"/>
    <w:rsid w:val="005F3C3B"/>
    <w:rsid w:val="0061653B"/>
    <w:rsid w:val="00617284"/>
    <w:rsid w:val="006208FA"/>
    <w:rsid w:val="00627274"/>
    <w:rsid w:val="006347F4"/>
    <w:rsid w:val="006360D5"/>
    <w:rsid w:val="00637DE4"/>
    <w:rsid w:val="00642FCB"/>
    <w:rsid w:val="00644EFE"/>
    <w:rsid w:val="00647F89"/>
    <w:rsid w:val="00654B6C"/>
    <w:rsid w:val="006552C0"/>
    <w:rsid w:val="006656BB"/>
    <w:rsid w:val="006838B0"/>
    <w:rsid w:val="006A4101"/>
    <w:rsid w:val="006A4781"/>
    <w:rsid w:val="006C4146"/>
    <w:rsid w:val="006D10CA"/>
    <w:rsid w:val="006F38A4"/>
    <w:rsid w:val="006F7CFA"/>
    <w:rsid w:val="00703684"/>
    <w:rsid w:val="00715734"/>
    <w:rsid w:val="0072538D"/>
    <w:rsid w:val="007338A2"/>
    <w:rsid w:val="00763431"/>
    <w:rsid w:val="0076778F"/>
    <w:rsid w:val="0077472E"/>
    <w:rsid w:val="007925F0"/>
    <w:rsid w:val="007A006C"/>
    <w:rsid w:val="007A36E5"/>
    <w:rsid w:val="007A566D"/>
    <w:rsid w:val="007C2998"/>
    <w:rsid w:val="007E6D00"/>
    <w:rsid w:val="007F0280"/>
    <w:rsid w:val="007F4918"/>
    <w:rsid w:val="00820304"/>
    <w:rsid w:val="008321FB"/>
    <w:rsid w:val="00842458"/>
    <w:rsid w:val="008575ED"/>
    <w:rsid w:val="00864182"/>
    <w:rsid w:val="00875A5A"/>
    <w:rsid w:val="008955CE"/>
    <w:rsid w:val="008A3B43"/>
    <w:rsid w:val="008D1630"/>
    <w:rsid w:val="008F3B83"/>
    <w:rsid w:val="0090461E"/>
    <w:rsid w:val="00905BAB"/>
    <w:rsid w:val="00915E85"/>
    <w:rsid w:val="00924EC6"/>
    <w:rsid w:val="00936E57"/>
    <w:rsid w:val="00960B08"/>
    <w:rsid w:val="009664A4"/>
    <w:rsid w:val="00966E61"/>
    <w:rsid w:val="00976275"/>
    <w:rsid w:val="0098363E"/>
    <w:rsid w:val="009C4D66"/>
    <w:rsid w:val="009E0675"/>
    <w:rsid w:val="009F29A8"/>
    <w:rsid w:val="00A01845"/>
    <w:rsid w:val="00A241A8"/>
    <w:rsid w:val="00A31333"/>
    <w:rsid w:val="00A41DA8"/>
    <w:rsid w:val="00A45FE8"/>
    <w:rsid w:val="00A55246"/>
    <w:rsid w:val="00A57399"/>
    <w:rsid w:val="00A65656"/>
    <w:rsid w:val="00A70C87"/>
    <w:rsid w:val="00A76348"/>
    <w:rsid w:val="00A82C3B"/>
    <w:rsid w:val="00A856C3"/>
    <w:rsid w:val="00AA52A7"/>
    <w:rsid w:val="00AC1398"/>
    <w:rsid w:val="00AC6CF6"/>
    <w:rsid w:val="00AE0075"/>
    <w:rsid w:val="00AE3962"/>
    <w:rsid w:val="00AF47E6"/>
    <w:rsid w:val="00B032F1"/>
    <w:rsid w:val="00B05D83"/>
    <w:rsid w:val="00B43C31"/>
    <w:rsid w:val="00B45B73"/>
    <w:rsid w:val="00B541ED"/>
    <w:rsid w:val="00B5626D"/>
    <w:rsid w:val="00B836E8"/>
    <w:rsid w:val="00B93FD8"/>
    <w:rsid w:val="00B94588"/>
    <w:rsid w:val="00BB056A"/>
    <w:rsid w:val="00BB3E6D"/>
    <w:rsid w:val="00BB6E71"/>
    <w:rsid w:val="00BD50C4"/>
    <w:rsid w:val="00BD7B24"/>
    <w:rsid w:val="00BE2F3A"/>
    <w:rsid w:val="00BF2C89"/>
    <w:rsid w:val="00C03055"/>
    <w:rsid w:val="00C33247"/>
    <w:rsid w:val="00C412F9"/>
    <w:rsid w:val="00C53150"/>
    <w:rsid w:val="00C615E1"/>
    <w:rsid w:val="00C933F9"/>
    <w:rsid w:val="00CA427F"/>
    <w:rsid w:val="00CC21A3"/>
    <w:rsid w:val="00CC5693"/>
    <w:rsid w:val="00CE1E13"/>
    <w:rsid w:val="00CE1E34"/>
    <w:rsid w:val="00CF6E1D"/>
    <w:rsid w:val="00D26462"/>
    <w:rsid w:val="00D27120"/>
    <w:rsid w:val="00D31E91"/>
    <w:rsid w:val="00D43C13"/>
    <w:rsid w:val="00D449A4"/>
    <w:rsid w:val="00D813DD"/>
    <w:rsid w:val="00D83D7D"/>
    <w:rsid w:val="00D9030F"/>
    <w:rsid w:val="00DA4F5E"/>
    <w:rsid w:val="00DC3376"/>
    <w:rsid w:val="00DC728A"/>
    <w:rsid w:val="00DE2030"/>
    <w:rsid w:val="00DE2572"/>
    <w:rsid w:val="00DE51D2"/>
    <w:rsid w:val="00DF137C"/>
    <w:rsid w:val="00E02AFD"/>
    <w:rsid w:val="00E03370"/>
    <w:rsid w:val="00E0723A"/>
    <w:rsid w:val="00E273AF"/>
    <w:rsid w:val="00E33390"/>
    <w:rsid w:val="00E366F3"/>
    <w:rsid w:val="00E430F2"/>
    <w:rsid w:val="00E56BAB"/>
    <w:rsid w:val="00E65C9D"/>
    <w:rsid w:val="00E67B02"/>
    <w:rsid w:val="00E70B1A"/>
    <w:rsid w:val="00E71418"/>
    <w:rsid w:val="00E821B9"/>
    <w:rsid w:val="00E83AB6"/>
    <w:rsid w:val="00E87C38"/>
    <w:rsid w:val="00E91171"/>
    <w:rsid w:val="00EE5805"/>
    <w:rsid w:val="00EE7D66"/>
    <w:rsid w:val="00F01A9E"/>
    <w:rsid w:val="00F4061F"/>
    <w:rsid w:val="00F55DDB"/>
    <w:rsid w:val="00F70783"/>
    <w:rsid w:val="00F72E63"/>
    <w:rsid w:val="00F7359C"/>
    <w:rsid w:val="00F76840"/>
    <w:rsid w:val="00F825C5"/>
    <w:rsid w:val="00FC07EB"/>
    <w:rsid w:val="00FC6868"/>
    <w:rsid w:val="00FD43FB"/>
    <w:rsid w:val="00FD7DE9"/>
    <w:rsid w:val="00FE5F60"/>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016320"/>
  <w15:chartTrackingRefBased/>
  <w15:docId w15:val="{E977B63E-532C-421D-9BD3-ABD05BEFC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RDHeading">
    <w:name w:val="ARDHeading"/>
    <w:basedOn w:val="Normal"/>
    <w:rsid w:val="00E87C38"/>
    <w:pPr>
      <w:shd w:val="clear" w:color="auto" w:fill="4FC4FF"/>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
    <w:name w:val="Unresolved Mention"/>
    <w:basedOn w:val="DefaultParagraphFont"/>
    <w:uiPriority w:val="99"/>
    <w:semiHidden/>
    <w:unhideWhenUsed/>
    <w:rsid w:val="007F4918"/>
    <w:rPr>
      <w:color w:val="808080"/>
      <w:shd w:val="clear" w:color="auto" w:fill="E6E6E6"/>
    </w:rPr>
  </w:style>
  <w:style w:type="paragraph" w:styleId="ListParagraph">
    <w:name w:val="List Paragraph"/>
    <w:basedOn w:val="Normal"/>
    <w:uiPriority w:val="34"/>
    <w:qFormat/>
    <w:rsid w:val="001538F7"/>
    <w:pPr>
      <w:ind w:left="720"/>
      <w:contextualSpacing/>
    </w:pPr>
  </w:style>
  <w:style w:type="paragraph" w:styleId="NormalWeb">
    <w:name w:val="Normal (Web)"/>
    <w:basedOn w:val="Normal"/>
    <w:uiPriority w:val="99"/>
    <w:unhideWhenUsed/>
    <w:rsid w:val="00BB3E6D"/>
    <w:pPr>
      <w:spacing w:before="100" w:beforeAutospacing="1" w:after="100" w:afterAutospacing="1"/>
    </w:pPr>
    <w:rPr>
      <w:rFonts w:ascii="Times New Roman" w:hAnsi="Times New Roman"/>
      <w:sz w:val="24"/>
    </w:rPr>
  </w:style>
  <w:style w:type="character" w:styleId="Emphasis">
    <w:name w:val="Emphasis"/>
    <w:basedOn w:val="DefaultParagraphFont"/>
    <w:uiPriority w:val="20"/>
    <w:qFormat/>
    <w:rsid w:val="00D43C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953981">
      <w:bodyDiv w:val="1"/>
      <w:marLeft w:val="0"/>
      <w:marRight w:val="0"/>
      <w:marTop w:val="0"/>
      <w:marBottom w:val="0"/>
      <w:divBdr>
        <w:top w:val="none" w:sz="0" w:space="0" w:color="auto"/>
        <w:left w:val="none" w:sz="0" w:space="0" w:color="auto"/>
        <w:bottom w:val="none" w:sz="0" w:space="0" w:color="auto"/>
        <w:right w:val="none" w:sz="0" w:space="0" w:color="auto"/>
      </w:divBdr>
      <w:divsChild>
        <w:div w:id="158155807">
          <w:marLeft w:val="0"/>
          <w:marRight w:val="0"/>
          <w:marTop w:val="0"/>
          <w:marBottom w:val="0"/>
          <w:divBdr>
            <w:top w:val="none" w:sz="0" w:space="0" w:color="auto"/>
            <w:left w:val="none" w:sz="0" w:space="0" w:color="auto"/>
            <w:bottom w:val="none" w:sz="0" w:space="0" w:color="auto"/>
            <w:right w:val="none" w:sz="0" w:space="0" w:color="auto"/>
          </w:divBdr>
          <w:divsChild>
            <w:div w:id="2059352322">
              <w:marLeft w:val="0"/>
              <w:marRight w:val="0"/>
              <w:marTop w:val="0"/>
              <w:marBottom w:val="0"/>
              <w:divBdr>
                <w:top w:val="none" w:sz="0" w:space="0" w:color="auto"/>
                <w:left w:val="none" w:sz="0" w:space="0" w:color="auto"/>
                <w:bottom w:val="none" w:sz="0" w:space="0" w:color="auto"/>
                <w:right w:val="none" w:sz="0" w:space="0" w:color="auto"/>
              </w:divBdr>
              <w:divsChild>
                <w:div w:id="340623018">
                  <w:marLeft w:val="0"/>
                  <w:marRight w:val="0"/>
                  <w:marTop w:val="0"/>
                  <w:marBottom w:val="0"/>
                  <w:divBdr>
                    <w:top w:val="none" w:sz="0" w:space="0" w:color="auto"/>
                    <w:left w:val="none" w:sz="0" w:space="0" w:color="auto"/>
                    <w:bottom w:val="none" w:sz="0" w:space="0" w:color="auto"/>
                    <w:right w:val="none" w:sz="0" w:space="0" w:color="auto"/>
                  </w:divBdr>
                  <w:divsChild>
                    <w:div w:id="91524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17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hyperlink" Target="https://www.fsis.usda.gov/wps/portal/fsis/topics/food-safety-education/get-answers/food-safety-fact-sheets/food-labeling/food-product-dating/food-product-dating/!ut/p/a1/jVJtb4IwEP418A1bwBldQhbmJL5MnDNO5MtSoJQuSFlbJduvX2FzUaObbZpe757rXZ-nIAQBCAu0owRJygqU1-ew8wrnsGP2-nA865keHPkv89mk34fdxY0CrP8A-PaV-ReGC__LH19RwOLT_pSAsEQyM2iRMhAQLA1UiApzAYKUscQQKMXyw0hRLA2RYSz3gRxFOKcF-TmWnCVbhUkURZecKxAetwVNNUe-vWgPx74NZ-1TwBnevgGXiVEvJzmLGpHWbhHZXfVEjlPMMW9tuXJnUpbiVoMarKqqRRgjOW7FbKNBFb4TyJE6j6Xzpr87OhY8doQu2JbH2KlwpMeJY-k7nDgQZcvJoKIji1Fm-rulmwX3dns6Ga7z54fJaO4RUk7dga5udZqammm7mml59apLp4KK1lYkSDWxa5w1xvJKxiXKa6tG1LtkJY0b61AUrMhtfmQdOJDuFHcg3m9oL59mnuMpY0KC4JgeUG6WweejO4T0abPqCvcL8GjYbg!!/#3"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washingtonpost.com/news/energy-environment/wp/2016/05/19/the-surprising-factor-thats-causing-people-to-throw-away-perfectly-good-food/?utm_term=.f5d554b4f95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rdc.org/media/2014/130918" TargetMode="External"/><Relationship Id="rId5" Type="http://schemas.openxmlformats.org/officeDocument/2006/relationships/footnotes" Target="footnotes.xml"/><Relationship Id="rId15" Type="http://schemas.openxmlformats.org/officeDocument/2006/relationships/hyperlink" Target="http://www.sciencedirect.com/science/article/pii/S0306919212000693" TargetMode="External"/><Relationship Id="rId10" Type="http://schemas.openxmlformats.org/officeDocument/2006/relationships/hyperlink" Target="http://www.ceptara.com/blog/how-to-write-problem-statemen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rammar.yourdictionary.com/for-students-and-parents/tips-on-writing-a-problem-statement.html" TargetMode="External"/><Relationship Id="rId14" Type="http://schemas.openxmlformats.org/officeDocument/2006/relationships/hyperlink" Target="http://www.sciencedirect.com/science/article/pii/S0306919212000693"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lene%20Jansen\Documents\Custom%20Office%20Templates\ARD_Projec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ARD_Project_Template</Template>
  <TotalTime>74</TotalTime>
  <Pages>5</Pages>
  <Words>2107</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Project 2.1.4 The Problem Statement</vt:lpstr>
    </vt:vector>
  </TitlesOfParts>
  <Manager>Dan Jansen</Manager>
  <Company>Curriculum for Agricultural Science Education</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2.1.4 The Problem Statement</dc:title>
  <dc:subject>ARD - Unit 2 - Lesson 2.1 Defining the Problem</dc:subject>
  <dc:creator>Marlene Jansen</dc:creator>
  <cp:keywords/>
  <dc:description/>
  <cp:lastModifiedBy>Butler, Ashley</cp:lastModifiedBy>
  <cp:revision>10</cp:revision>
  <cp:lastPrinted>2014-03-03T20:17:00Z</cp:lastPrinted>
  <dcterms:created xsi:type="dcterms:W3CDTF">2017-06-26T13:22:00Z</dcterms:created>
  <dcterms:modified xsi:type="dcterms:W3CDTF">2017-06-26T14:35:00Z</dcterms:modified>
</cp:coreProperties>
</file>