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AA86" w14:textId="77777777" w:rsidR="00140326" w:rsidRPr="007B2313" w:rsidRDefault="00C334B2" w:rsidP="00B33D03">
      <w:pPr>
        <w:pStyle w:val="Title"/>
        <w:spacing w:line="240" w:lineRule="auto"/>
        <w:jc w:val="left"/>
        <w:rPr>
          <w:rFonts w:ascii="Times New Roman" w:hAnsi="Times New Roman" w:cs="Times New Roman"/>
          <w:bCs w:val="0"/>
          <w:sz w:val="48"/>
          <w:szCs w:val="48"/>
        </w:rPr>
      </w:pPr>
      <w:r>
        <w:rPr>
          <w:rFonts w:ascii="Times New Roman" w:hAnsi="Times New Roman" w:cs="Times New Roman"/>
          <w:bCs w:val="0"/>
          <w:sz w:val="48"/>
          <w:szCs w:val="48"/>
        </w:rPr>
        <w:t>Chapter 25</w:t>
      </w:r>
      <w:r w:rsidR="00140326" w:rsidRPr="007B2313">
        <w:rPr>
          <w:rFonts w:ascii="Times New Roman" w:hAnsi="Times New Roman" w:cs="Times New Roman"/>
          <w:bCs w:val="0"/>
          <w:sz w:val="48"/>
          <w:szCs w:val="48"/>
        </w:rPr>
        <w:t xml:space="preserve">: </w:t>
      </w:r>
      <w:r>
        <w:rPr>
          <w:rFonts w:ascii="Times New Roman" w:hAnsi="Times New Roman" w:cs="Times New Roman"/>
          <w:bCs w:val="0"/>
          <w:sz w:val="48"/>
          <w:szCs w:val="48"/>
        </w:rPr>
        <w:t>Neonatal and Pediatric Abdomen</w:t>
      </w:r>
    </w:p>
    <w:p w14:paraId="5A6CC0A1" w14:textId="77777777" w:rsidR="00140326" w:rsidRPr="005C2D27" w:rsidRDefault="00140326" w:rsidP="00B33D03">
      <w:pPr>
        <w:tabs>
          <w:tab w:val="left" w:pos="1512"/>
          <w:tab w:val="left" w:pos="2664"/>
          <w:tab w:val="left" w:pos="3816"/>
          <w:tab w:val="left" w:pos="4968"/>
          <w:tab w:val="left" w:pos="6120"/>
          <w:tab w:val="left" w:pos="7272"/>
          <w:tab w:val="left" w:pos="8424"/>
          <w:tab w:val="left" w:pos="9576"/>
        </w:tabs>
        <w:rPr>
          <w:b/>
          <w:bCs/>
        </w:rPr>
      </w:pPr>
    </w:p>
    <w:p w14:paraId="1926B456" w14:textId="77777777" w:rsidR="00140326" w:rsidRPr="005C2D27" w:rsidRDefault="00140326" w:rsidP="00BA4EE8">
      <w:pPr>
        <w:pStyle w:val="Heading1"/>
        <w:spacing w:line="480" w:lineRule="auto"/>
        <w:jc w:val="left"/>
        <w:rPr>
          <w:rFonts w:ascii="Times New Roman" w:hAnsi="Times New Roman" w:cs="Times New Roman"/>
        </w:rPr>
      </w:pPr>
      <w:r w:rsidRPr="005C2D27">
        <w:rPr>
          <w:rFonts w:ascii="Times New Roman" w:hAnsi="Times New Roman" w:cs="Times New Roman"/>
        </w:rPr>
        <w:t>KEY TERMS</w:t>
      </w:r>
    </w:p>
    <w:p w14:paraId="7CE10488"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rPr>
          <w:rFonts w:ascii="Times New Roman" w:hAnsi="Times New Roman" w:cs="Times New Roman"/>
        </w:rPr>
      </w:pPr>
      <w:r w:rsidRPr="005C2D27">
        <w:rPr>
          <w:rFonts w:ascii="Times New Roman" w:hAnsi="Times New Roman" w:cs="Times New Roman"/>
        </w:rPr>
        <w:t>Acholic</w:t>
      </w:r>
    </w:p>
    <w:p w14:paraId="5F77C593"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Append</w:t>
      </w:r>
      <w:r w:rsidR="00C334B2">
        <w:t>ectomy</w:t>
      </w:r>
    </w:p>
    <w:p w14:paraId="10E36F19"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Appendicitis</w:t>
      </w:r>
    </w:p>
    <w:p w14:paraId="0029CBA2"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t>A</w:t>
      </w:r>
      <w:r w:rsidRPr="005C2D27">
        <w:t>ppendicolith</w:t>
      </w:r>
    </w:p>
    <w:p w14:paraId="5E75A625"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Atretic</w:t>
      </w:r>
    </w:p>
    <w:p w14:paraId="6273BE4B"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Beckwith-Wiedemann syndrome</w:t>
      </w:r>
    </w:p>
    <w:p w14:paraId="0D583E35"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Biliary atresia</w:t>
      </w:r>
    </w:p>
    <w:p w14:paraId="0D572D81"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t>C</w:t>
      </w:r>
      <w:r w:rsidRPr="005C2D27">
        <w:t>holedochal cyst</w:t>
      </w:r>
    </w:p>
    <w:p w14:paraId="647974D2"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Extracorporeal membrane oxygenation (ECMO)</w:t>
      </w:r>
    </w:p>
    <w:p w14:paraId="228376A8"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Hemihypertrophy</w:t>
      </w:r>
    </w:p>
    <w:p w14:paraId="286BC0C2"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Hypertrophic pyloric stenosis</w:t>
      </w:r>
    </w:p>
    <w:p w14:paraId="48CE8F05"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Hypomotility</w:t>
      </w:r>
    </w:p>
    <w:p w14:paraId="375183AA"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Inspissated</w:t>
      </w:r>
    </w:p>
    <w:p w14:paraId="4D34EA39"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Intussusception</w:t>
      </w:r>
    </w:p>
    <w:p w14:paraId="020A61E8" w14:textId="77777777"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Kasai portoenterostomy</w:t>
      </w:r>
    </w:p>
    <w:p w14:paraId="635AA28C" w14:textId="77777777"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McBurney’s point</w:t>
      </w:r>
    </w:p>
    <w:p w14:paraId="271AC794" w14:textId="77777777"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Midgut malrotation</w:t>
      </w:r>
    </w:p>
    <w:p w14:paraId="496746C4" w14:textId="77777777"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Mucosa</w:t>
      </w:r>
    </w:p>
    <w:p w14:paraId="1A12AA6B"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Neonatal intensive care unit (NICU)</w:t>
      </w:r>
    </w:p>
    <w:p w14:paraId="59207CD9"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Neuroblastoma</w:t>
      </w:r>
    </w:p>
    <w:p w14:paraId="4E627097" w14:textId="77777777" w:rsidR="00140326"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lastRenderedPageBreak/>
        <w:t>Nonalcoholic steatohepatitis</w:t>
      </w:r>
    </w:p>
    <w:p w14:paraId="31862FF1"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Pancreatitis lipomatosis</w:t>
      </w:r>
    </w:p>
    <w:p w14:paraId="03E9F749"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Projectile vomiting</w:t>
      </w:r>
    </w:p>
    <w:p w14:paraId="41C070FA"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Pyloric canal</w:t>
      </w:r>
    </w:p>
    <w:p w14:paraId="0EBB0F46"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Pyloromyotomy</w:t>
      </w:r>
    </w:p>
    <w:p w14:paraId="3945ABD9" w14:textId="7777777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Scintigraphy</w:t>
      </w:r>
    </w:p>
    <w:p w14:paraId="40DE7F3F"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Short bowel syndrome</w:t>
      </w:r>
    </w:p>
    <w:p w14:paraId="32C45E71" w14:textId="0E7E4B67" w:rsidR="00140326"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Target (donut)</w:t>
      </w:r>
      <w:r w:rsidR="002442B5">
        <w:t xml:space="preserve"> (cinnamon bun)</w:t>
      </w:r>
      <w:r w:rsidRPr="005C2D27">
        <w:t xml:space="preserve"> sign</w:t>
      </w:r>
    </w:p>
    <w:p w14:paraId="3267E4A0" w14:textId="2CC09806"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Ultrasound first</w:t>
      </w:r>
      <w:r w:rsidR="002442B5">
        <w:t xml:space="preserve"> approach</w:t>
      </w:r>
    </w:p>
    <w:p w14:paraId="56BAA437" w14:textId="77777777" w:rsidR="00C334B2"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Umbilical vein catheter</w:t>
      </w:r>
    </w:p>
    <w:p w14:paraId="513AC6DE" w14:textId="77777777" w:rsidR="00C334B2" w:rsidRPr="005C2D27" w:rsidRDefault="00C334B2" w:rsidP="00140326">
      <w:pPr>
        <w:tabs>
          <w:tab w:val="left" w:pos="1512"/>
          <w:tab w:val="left" w:pos="2664"/>
          <w:tab w:val="left" w:pos="3816"/>
          <w:tab w:val="left" w:pos="4968"/>
          <w:tab w:val="left" w:pos="6120"/>
          <w:tab w:val="left" w:pos="7272"/>
          <w:tab w:val="left" w:pos="8424"/>
          <w:tab w:val="left" w:pos="9576"/>
        </w:tabs>
        <w:spacing w:line="480" w:lineRule="auto"/>
      </w:pPr>
      <w:r>
        <w:t>Ventriculoperitoneal shunt</w:t>
      </w:r>
    </w:p>
    <w:p w14:paraId="56EC1A46"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pPr>
      <w:r w:rsidRPr="005C2D27">
        <w:t>Wilms</w:t>
      </w:r>
      <w:r>
        <w:t>’</w:t>
      </w:r>
      <w:r w:rsidRPr="005C2D27">
        <w:t xml:space="preserve"> tumor (nephroblastoma)</w:t>
      </w:r>
    </w:p>
    <w:p w14:paraId="3AB8D149" w14:textId="77777777" w:rsidR="00ED5B61" w:rsidRDefault="00ED5B61" w:rsidP="00140326">
      <w:pPr>
        <w:pStyle w:val="Heading1"/>
        <w:spacing w:line="480" w:lineRule="auto"/>
        <w:jc w:val="left"/>
        <w:rPr>
          <w:rFonts w:ascii="Times New Roman" w:hAnsi="Times New Roman" w:cs="Times New Roman"/>
        </w:rPr>
        <w:sectPr w:rsidR="00ED5B61" w:rsidSect="005C2D27">
          <w:footerReference w:type="default" r:id="rId7"/>
          <w:pgSz w:w="12240" w:h="15840"/>
          <w:pgMar w:top="1440" w:right="1800" w:bottom="1440" w:left="1800" w:header="720" w:footer="720" w:gutter="0"/>
          <w:pgNumType w:start="1"/>
          <w:cols w:space="720"/>
          <w:docGrid w:linePitch="360"/>
        </w:sectPr>
      </w:pPr>
    </w:p>
    <w:p w14:paraId="5F41BFE6" w14:textId="77777777" w:rsidR="00140326" w:rsidRPr="005C2D27" w:rsidRDefault="00140326" w:rsidP="00140326">
      <w:pPr>
        <w:pStyle w:val="Heading1"/>
        <w:spacing w:line="480" w:lineRule="auto"/>
        <w:jc w:val="left"/>
        <w:rPr>
          <w:rFonts w:ascii="Times New Roman" w:hAnsi="Times New Roman" w:cs="Times New Roman"/>
        </w:rPr>
      </w:pPr>
      <w:r w:rsidRPr="005C2D27">
        <w:rPr>
          <w:rFonts w:ascii="Times New Roman" w:hAnsi="Times New Roman" w:cs="Times New Roman"/>
        </w:rPr>
        <w:t>LECTURE NOTES</w:t>
      </w:r>
    </w:p>
    <w:p w14:paraId="786BC759" w14:textId="77777777" w:rsidR="00140326" w:rsidRPr="005C2D27" w:rsidRDefault="00140326" w:rsidP="00140326">
      <w:pPr>
        <w:pStyle w:val="Heading1"/>
        <w:spacing w:line="480" w:lineRule="auto"/>
        <w:jc w:val="left"/>
        <w:rPr>
          <w:rFonts w:ascii="Times New Roman" w:hAnsi="Times New Roman" w:cs="Times New Roman"/>
        </w:rPr>
      </w:pPr>
      <w:r w:rsidRPr="005C2D27">
        <w:rPr>
          <w:rFonts w:ascii="Times New Roman" w:hAnsi="Times New Roman" w:cs="Times New Roman"/>
        </w:rPr>
        <w:t>Examination Preparation</w:t>
      </w:r>
    </w:p>
    <w:p w14:paraId="59CB97A4"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Gaining the trust of the patient and the patient</w:t>
      </w:r>
      <w:r>
        <w:t>’</w:t>
      </w:r>
      <w:r w:rsidRPr="005C2D27">
        <w:t xml:space="preserve">s family can do much to facilitate the examination. </w:t>
      </w:r>
    </w:p>
    <w:p w14:paraId="72856796"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Therefore</w:t>
      </w:r>
      <w:r>
        <w:t>,</w:t>
      </w:r>
      <w:r w:rsidRPr="005C2D27">
        <w:t xml:space="preserve"> the sonographer should first allow sufficient time to explain the examination to the parents and to the child who is old enough to comprehend the proceedings. </w:t>
      </w:r>
    </w:p>
    <w:p w14:paraId="02E3CCBF"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Sedation and immobilization techniques generally are not required. </w:t>
      </w:r>
    </w:p>
    <w:p w14:paraId="78327A8C"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Toys, books, keys, mobiles, and a variety of other distracting devices can be very helpful in quieting the frightened young child.</w:t>
      </w:r>
    </w:p>
    <w:p w14:paraId="439451C9"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t>Likewise, a</w:t>
      </w:r>
      <w:r w:rsidRPr="005C2D27">
        <w:t xml:space="preserve"> pacifier may serve well when examining infants. </w:t>
      </w:r>
    </w:p>
    <w:p w14:paraId="2C125F6B"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lastRenderedPageBreak/>
        <w:sym w:font="Symbol" w:char="F0B7"/>
      </w:r>
      <w:r w:rsidRPr="005C2D27">
        <w:t xml:space="preserve"> </w:t>
      </w:r>
      <w:r>
        <w:tab/>
      </w:r>
      <w:r w:rsidRPr="005C2D27">
        <w:t xml:space="preserve">Bottle feeding is not recommended if the child may undergo surgery. Some laboratories offer glucose water or Pedialyte feedings when examining a neonate for pyloric stenosis. </w:t>
      </w:r>
    </w:p>
    <w:p w14:paraId="57E345B7"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Parents are encouraged to be present during the examination and can help reassure and quiet the patient.</w:t>
      </w:r>
    </w:p>
    <w:p w14:paraId="44F66003"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Virtually no routine patient preparation is required; adequate distention of the urinary bladder is most desirable in some situations. This not only allows assessment of the bladder itself but also facilitates identification of dilated distal ureters, free peritoneal fluid, pelvic genitalia, and a</w:t>
      </w:r>
      <w:r>
        <w:t>ny</w:t>
      </w:r>
      <w:r w:rsidRPr="005C2D27">
        <w:t xml:space="preserve"> pelvic mass. A urine-filled bladder also may help localize </w:t>
      </w:r>
      <w:r>
        <w:t>GI</w:t>
      </w:r>
      <w:r w:rsidRPr="005C2D27">
        <w:t xml:space="preserve"> abnormalities, such as appendicitis and intussusception. </w:t>
      </w:r>
    </w:p>
    <w:p w14:paraId="3ACE2776"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sidRPr="005C2D27">
        <w:rPr>
          <w:rFonts w:ascii="Times New Roman" w:hAnsi="Times New Roman" w:cs="Times New Roman"/>
        </w:rPr>
        <w:sym w:font="Symbol" w:char="F0B7"/>
      </w:r>
      <w:r w:rsidRPr="005C2D27">
        <w:rPr>
          <w:rFonts w:ascii="Times New Roman" w:hAnsi="Times New Roman" w:cs="Times New Roman"/>
        </w:rPr>
        <w:t xml:space="preserve"> </w:t>
      </w:r>
      <w:r>
        <w:rPr>
          <w:rFonts w:ascii="Times New Roman" w:hAnsi="Times New Roman" w:cs="Times New Roman"/>
        </w:rPr>
        <w:tab/>
      </w:r>
      <w:r w:rsidRPr="005C2D27">
        <w:rPr>
          <w:rFonts w:ascii="Times New Roman" w:hAnsi="Times New Roman" w:cs="Times New Roman"/>
        </w:rPr>
        <w:t>In females, pelvic structures are examined with a full bladder, and then emptied for the graded compression portion of the examination.</w:t>
      </w:r>
      <w:r w:rsidRPr="005C2D27">
        <w:rPr>
          <w:rFonts w:ascii="Times New Roman" w:hAnsi="Times New Roman" w:cs="Times New Roman"/>
        </w:rPr>
        <w:tab/>
      </w:r>
    </w:p>
    <w:p w14:paraId="11CCA194" w14:textId="77777777" w:rsidR="00140326" w:rsidRPr="005C2D27" w:rsidRDefault="00140326" w:rsidP="00140326">
      <w:pPr>
        <w:pStyle w:val="WPDefaul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rPr>
          <w:rFonts w:ascii="Times New Roman" w:hAnsi="Times New Roman" w:cs="Times New Roman"/>
        </w:rPr>
      </w:pPr>
      <w:r w:rsidRPr="005C2D27">
        <w:rPr>
          <w:rFonts w:ascii="Times New Roman" w:hAnsi="Times New Roman" w:cs="Times New Roman"/>
        </w:rPr>
        <w:t xml:space="preserve">Virtually no routine patient preparation is required. </w:t>
      </w:r>
      <w:r w:rsidR="00DD3E96" w:rsidRPr="005C2D27">
        <w:rPr>
          <w:rFonts w:ascii="Times New Roman" w:hAnsi="Times New Roman" w:cs="Times New Roman"/>
        </w:rPr>
        <w:t>However,</w:t>
      </w:r>
      <w:r w:rsidRPr="005C2D27">
        <w:rPr>
          <w:rFonts w:ascii="Times New Roman" w:hAnsi="Times New Roman" w:cs="Times New Roman"/>
        </w:rPr>
        <w:t xml:space="preserve"> to image the biliary system completely, it is recommended th</w:t>
      </w:r>
      <w:r>
        <w:rPr>
          <w:rFonts w:ascii="Times New Roman" w:hAnsi="Times New Roman" w:cs="Times New Roman"/>
        </w:rPr>
        <w:t>at</w:t>
      </w:r>
      <w:r w:rsidRPr="005C2D27">
        <w:rPr>
          <w:rFonts w:ascii="Times New Roman" w:hAnsi="Times New Roman" w:cs="Times New Roman"/>
        </w:rPr>
        <w:t xml:space="preserve"> feeding be withheld for a short time according to the age of the patient.</w:t>
      </w:r>
      <w:r>
        <w:rPr>
          <w:rFonts w:ascii="Times New Roman" w:hAnsi="Times New Roman" w:cs="Times New Roman"/>
        </w:rPr>
        <w:t xml:space="preserve"> </w:t>
      </w:r>
    </w:p>
    <w:p w14:paraId="725F57B8" w14:textId="77777777" w:rsidR="00140326" w:rsidRPr="005C2D27" w:rsidRDefault="00140326" w:rsidP="00140326">
      <w:pPr>
        <w:widowControl w:val="0"/>
        <w:numPr>
          <w:ilvl w:val="0"/>
          <w:numId w:val="2"/>
        </w:numPr>
        <w:autoSpaceDE w:val="0"/>
        <w:autoSpaceDN w:val="0"/>
        <w:spacing w:line="480" w:lineRule="auto"/>
      </w:pPr>
      <w:r w:rsidRPr="005C2D27">
        <w:t>Adequate distention of the urinary bladder is most desirable in some situations.</w:t>
      </w:r>
      <w:r>
        <w:t xml:space="preserve"> </w:t>
      </w:r>
    </w:p>
    <w:p w14:paraId="4EB52D72" w14:textId="77777777" w:rsidR="00140326" w:rsidRPr="005C2D27" w:rsidRDefault="00140326" w:rsidP="00140326">
      <w:pPr>
        <w:widowControl w:val="0"/>
        <w:numPr>
          <w:ilvl w:val="0"/>
          <w:numId w:val="2"/>
        </w:numPr>
        <w:autoSpaceDE w:val="0"/>
        <w:autoSpaceDN w:val="0"/>
        <w:spacing w:line="480" w:lineRule="auto"/>
      </w:pPr>
      <w:r w:rsidRPr="005C2D27">
        <w:t>This not only allows assessment of the bladder itself, but it facilitates identification of dilated distal ureters, free peritoneal fluid, pelvic genitalia, and a</w:t>
      </w:r>
      <w:r>
        <w:t>ny</w:t>
      </w:r>
      <w:r w:rsidRPr="005C2D27">
        <w:t xml:space="preserve"> pelvic mass.</w:t>
      </w:r>
      <w:r>
        <w:t xml:space="preserve"> </w:t>
      </w:r>
    </w:p>
    <w:p w14:paraId="179D5525" w14:textId="77777777" w:rsidR="00140326" w:rsidRPr="005C2D27" w:rsidRDefault="00140326" w:rsidP="00140326">
      <w:pPr>
        <w:widowControl w:val="0"/>
        <w:numPr>
          <w:ilvl w:val="0"/>
          <w:numId w:val="2"/>
        </w:numPr>
        <w:autoSpaceDE w:val="0"/>
        <w:autoSpaceDN w:val="0"/>
        <w:spacing w:line="480" w:lineRule="auto"/>
      </w:pPr>
      <w:r w:rsidRPr="005C2D27">
        <w:t xml:space="preserve">A urine-filled bladder </w:t>
      </w:r>
      <w:r>
        <w:t>also may</w:t>
      </w:r>
      <w:r w:rsidRPr="005C2D27">
        <w:t xml:space="preserve"> help localize gastrointestinal abnormalities, such as appendicitis and intussusception.</w:t>
      </w:r>
      <w:r>
        <w:t xml:space="preserve"> </w:t>
      </w:r>
    </w:p>
    <w:p w14:paraId="09D8210B" w14:textId="77777777" w:rsidR="00140326" w:rsidRPr="005C2D27" w:rsidRDefault="00140326" w:rsidP="00140326">
      <w:pPr>
        <w:widowControl w:val="0"/>
        <w:numPr>
          <w:ilvl w:val="0"/>
          <w:numId w:val="2"/>
        </w:numPr>
        <w:autoSpaceDE w:val="0"/>
        <w:autoSpaceDN w:val="0"/>
        <w:spacing w:line="480" w:lineRule="auto"/>
        <w:rPr>
          <w:b/>
          <w:bCs/>
        </w:rPr>
      </w:pPr>
      <w:r w:rsidRPr="005C2D27">
        <w:t xml:space="preserve">In females, pelvic structures are examined with a full bladder and then emptied </w:t>
      </w:r>
      <w:r w:rsidRPr="005C2D27">
        <w:lastRenderedPageBreak/>
        <w:t>for the graded compression portion of the examination.</w:t>
      </w:r>
    </w:p>
    <w:p w14:paraId="43786A1A" w14:textId="77777777" w:rsidR="00140326" w:rsidRPr="005C2D27" w:rsidRDefault="00140326" w:rsidP="00140326">
      <w:pPr>
        <w:pStyle w:val="Heading1"/>
        <w:tabs>
          <w:tab w:val="clear" w:pos="1512"/>
          <w:tab w:val="clear" w:pos="2664"/>
          <w:tab w:val="clear" w:pos="3816"/>
          <w:tab w:val="clear" w:pos="4968"/>
          <w:tab w:val="clear" w:pos="6120"/>
          <w:tab w:val="clear" w:pos="7272"/>
          <w:tab w:val="clear" w:pos="8424"/>
          <w:tab w:val="clear" w:pos="9576"/>
        </w:tabs>
        <w:spacing w:line="480" w:lineRule="auto"/>
        <w:jc w:val="left"/>
        <w:rPr>
          <w:rFonts w:ascii="Times New Roman" w:hAnsi="Times New Roman" w:cs="Times New Roman"/>
        </w:rPr>
      </w:pPr>
      <w:r w:rsidRPr="005C2D27">
        <w:rPr>
          <w:rFonts w:ascii="Times New Roman" w:hAnsi="Times New Roman" w:cs="Times New Roman"/>
        </w:rPr>
        <w:t>Sonographic</w:t>
      </w:r>
      <w:r>
        <w:rPr>
          <w:rFonts w:ascii="Times New Roman" w:hAnsi="Times New Roman" w:cs="Times New Roman"/>
        </w:rPr>
        <w:t xml:space="preserve"> </w:t>
      </w:r>
      <w:r w:rsidRPr="005C2D27">
        <w:rPr>
          <w:rFonts w:ascii="Times New Roman" w:hAnsi="Times New Roman" w:cs="Times New Roman"/>
        </w:rPr>
        <w:t>Evaluation of Neonatal/Pediatric Abdomen</w:t>
      </w:r>
    </w:p>
    <w:p w14:paraId="7D8B4FBE" w14:textId="77777777" w:rsidR="00140326" w:rsidRPr="005C2D27" w:rsidRDefault="00140326" w:rsidP="00140326">
      <w:pPr>
        <w:widowControl w:val="0"/>
        <w:numPr>
          <w:ilvl w:val="0"/>
          <w:numId w:val="3"/>
        </w:numPr>
        <w:autoSpaceDE w:val="0"/>
        <w:autoSpaceDN w:val="0"/>
        <w:spacing w:line="480" w:lineRule="auto"/>
      </w:pPr>
      <w:r w:rsidRPr="005C2D27">
        <w:t xml:space="preserve">The neonatal/pediatric ultrasound examination should evaluate the </w:t>
      </w:r>
      <w:r w:rsidR="00DD3E96">
        <w:t xml:space="preserve">full </w:t>
      </w:r>
      <w:r w:rsidRPr="005C2D27">
        <w:t>abdomen and pelvis,</w:t>
      </w:r>
      <w:r>
        <w:t xml:space="preserve"> </w:t>
      </w:r>
      <w:r w:rsidRPr="005C2D27">
        <w:t>with particular concentration on the right upper quadrant</w:t>
      </w:r>
      <w:r>
        <w:t xml:space="preserve"> (RUQ)</w:t>
      </w:r>
      <w:r w:rsidRPr="005C2D27">
        <w:t xml:space="preserve"> (liver, bile ducts and gallbladder, pancreas, spleen, and portal system).</w:t>
      </w:r>
      <w:r>
        <w:t xml:space="preserve"> </w:t>
      </w:r>
    </w:p>
    <w:p w14:paraId="647F263B" w14:textId="77777777" w:rsidR="00140326" w:rsidRPr="005C2D27" w:rsidRDefault="00140326" w:rsidP="00140326">
      <w:pPr>
        <w:widowControl w:val="0"/>
        <w:numPr>
          <w:ilvl w:val="0"/>
          <w:numId w:val="3"/>
        </w:numPr>
        <w:autoSpaceDE w:val="0"/>
        <w:autoSpaceDN w:val="0"/>
        <w:spacing w:line="480" w:lineRule="auto"/>
      </w:pPr>
      <w:r w:rsidRPr="005C2D27">
        <w:t>The size and texture of the liver should be evaluated. The right hepatic lobe should not extend more than 1 cm below the costal margin in a young infant without pulmonary hyperaeration and should not extend below the right costal margin in older infants and children.</w:t>
      </w:r>
      <w:r>
        <w:t xml:space="preserve"> </w:t>
      </w:r>
      <w:r w:rsidRPr="005C2D27">
        <w:t xml:space="preserve">The echogenicity is normally low to medium </w:t>
      </w:r>
      <w:r w:rsidR="00DD3E96" w:rsidRPr="005C2D27">
        <w:t>homogen</w:t>
      </w:r>
      <w:r w:rsidR="00DD3E96">
        <w:t>e</w:t>
      </w:r>
      <w:r w:rsidR="00DD3E96" w:rsidRPr="005C2D27">
        <w:t>ity</w:t>
      </w:r>
      <w:r w:rsidRPr="005C2D27">
        <w:t xml:space="preserve"> with clear definition of the portal venous vasculature.</w:t>
      </w:r>
    </w:p>
    <w:p w14:paraId="7CEA8929" w14:textId="77777777" w:rsidR="00140326" w:rsidRPr="005C2D27" w:rsidRDefault="00140326" w:rsidP="00140326">
      <w:pPr>
        <w:widowControl w:val="0"/>
        <w:numPr>
          <w:ilvl w:val="0"/>
          <w:numId w:val="3"/>
        </w:numPr>
        <w:autoSpaceDE w:val="0"/>
        <w:autoSpaceDN w:val="0"/>
        <w:spacing w:line="480" w:lineRule="auto"/>
      </w:pPr>
      <w:r w:rsidRPr="005C2D27">
        <w:t xml:space="preserve">Careful evaluation of the biliary system should be made to exclude ductal </w:t>
      </w:r>
      <w:r>
        <w:t>dilation</w:t>
      </w:r>
      <w:r w:rsidRPr="005C2D27">
        <w:t>. The common bile duct should measure less than 1 mm in neonates, less than 2 mm in infants up to 1 year old,</w:t>
      </w:r>
      <w:r>
        <w:t xml:space="preserve"> </w:t>
      </w:r>
      <w:r w:rsidRPr="005C2D27">
        <w:t>less than 4 mm in older children, and less than 7 mm in adolescents and adults.</w:t>
      </w:r>
      <w:r>
        <w:t xml:space="preserve"> </w:t>
      </w:r>
      <w:r w:rsidRPr="005C2D27">
        <w:t>The gallbladder size and wall thickness should be assessed.</w:t>
      </w:r>
      <w:r>
        <w:t xml:space="preserve"> </w:t>
      </w:r>
      <w:r w:rsidRPr="005C2D27">
        <w:t>In infants under 1 year of age the gallbladder length is 1</w:t>
      </w:r>
      <w:r>
        <w:t>.</w:t>
      </w:r>
      <w:r w:rsidRPr="005C2D27">
        <w:t>5</w:t>
      </w:r>
      <w:r>
        <w:t xml:space="preserve"> to </w:t>
      </w:r>
      <w:r w:rsidRPr="005C2D27">
        <w:t>3 cm and in older children it is 3</w:t>
      </w:r>
      <w:r>
        <w:t xml:space="preserve"> to </w:t>
      </w:r>
      <w:r w:rsidRPr="005C2D27">
        <w:t>7 cm.</w:t>
      </w:r>
      <w:r>
        <w:t xml:space="preserve"> </w:t>
      </w:r>
      <w:r w:rsidRPr="005C2D27">
        <w:t>The length of the gallbladder should not exceed the length of the kidney.</w:t>
      </w:r>
      <w:r>
        <w:t xml:space="preserve"> </w:t>
      </w:r>
      <w:r w:rsidRPr="005C2D27">
        <w:t>Careful evaluation of the normal gallbladder should show a smooth</w:t>
      </w:r>
      <w:r>
        <w:t>-</w:t>
      </w:r>
      <w:r w:rsidRPr="005C2D27">
        <w:t>walled anechoic structure without internal echoes.</w:t>
      </w:r>
      <w:r>
        <w:t xml:space="preserve"> </w:t>
      </w:r>
      <w:r w:rsidRPr="005C2D27">
        <w:t>Pericholecystic fluid should not be present.</w:t>
      </w:r>
    </w:p>
    <w:p w14:paraId="4C9CE108" w14:textId="77777777" w:rsidR="00140326" w:rsidRPr="005C2D27" w:rsidRDefault="00140326" w:rsidP="00140326">
      <w:pPr>
        <w:widowControl w:val="0"/>
        <w:numPr>
          <w:ilvl w:val="0"/>
          <w:numId w:val="3"/>
        </w:numPr>
        <w:autoSpaceDE w:val="0"/>
        <w:autoSpaceDN w:val="0"/>
        <w:spacing w:line="480" w:lineRule="auto"/>
      </w:pPr>
      <w:r w:rsidRPr="005C2D27">
        <w:t xml:space="preserve">The pancreas should be examined for size, echotexture, and evidence of </w:t>
      </w:r>
      <w:r>
        <w:t>dilation</w:t>
      </w:r>
      <w:r w:rsidRPr="005C2D27">
        <w:t xml:space="preserve"> of the pancreatic duct. The pancreatic head should measure 1.0</w:t>
      </w:r>
      <w:r>
        <w:t xml:space="preserve"> to </w:t>
      </w:r>
      <w:r w:rsidRPr="005C2D27">
        <w:t>2.2 cm; the body, 0.4</w:t>
      </w:r>
      <w:r>
        <w:t xml:space="preserve"> to </w:t>
      </w:r>
      <w:r w:rsidRPr="005C2D27">
        <w:t>1.0 cm; and the tail, 0.8</w:t>
      </w:r>
      <w:r>
        <w:t xml:space="preserve"> to </w:t>
      </w:r>
      <w:r w:rsidRPr="005C2D27">
        <w:t>1.8 cm.</w:t>
      </w:r>
      <w:r>
        <w:t xml:space="preserve"> </w:t>
      </w:r>
      <w:r w:rsidRPr="005C2D27">
        <w:t>The pancreatic duct should not exceed 1</w:t>
      </w:r>
      <w:r>
        <w:t xml:space="preserve"> to </w:t>
      </w:r>
      <w:r w:rsidRPr="005C2D27">
        <w:t>2 mm.</w:t>
      </w:r>
      <w:r>
        <w:t xml:space="preserve"> </w:t>
      </w:r>
      <w:r w:rsidRPr="005C2D27">
        <w:t>The size of the pancreas should increase with the child</w:t>
      </w:r>
      <w:r>
        <w:t>’</w:t>
      </w:r>
      <w:r w:rsidRPr="005C2D27">
        <w:t>s age.</w:t>
      </w:r>
      <w:r>
        <w:t xml:space="preserve">  </w:t>
      </w:r>
      <w:r w:rsidRPr="005C2D27">
        <w:lastRenderedPageBreak/>
        <w:t>The normal texture is hypoechoic compared with the normal liver texture</w:t>
      </w:r>
      <w:r>
        <w:t>,</w:t>
      </w:r>
      <w:r w:rsidRPr="005C2D27">
        <w:t xml:space="preserve"> as little fatty tissue has invaded the islets of Langerhans.</w:t>
      </w:r>
      <w:r>
        <w:t xml:space="preserve"> </w:t>
      </w:r>
      <w:r w:rsidRPr="005C2D27">
        <w:tab/>
      </w:r>
    </w:p>
    <w:p w14:paraId="3971C28E" w14:textId="77777777" w:rsidR="00140326" w:rsidRPr="005C2D27" w:rsidRDefault="00140326" w:rsidP="00140326">
      <w:pPr>
        <w:widowControl w:val="0"/>
        <w:numPr>
          <w:ilvl w:val="0"/>
          <w:numId w:val="3"/>
        </w:numPr>
        <w:autoSpaceDE w:val="0"/>
        <w:autoSpaceDN w:val="0"/>
        <w:spacing w:line="480" w:lineRule="auto"/>
      </w:pPr>
      <w:r w:rsidRPr="005C2D27">
        <w:t>The splenic size and texture should be evaluated.</w:t>
      </w:r>
      <w:r>
        <w:t xml:space="preserve"> </w:t>
      </w:r>
      <w:r w:rsidRPr="005C2D27">
        <w:t>The upper limits of normal splenic length ranges from 6 cm in infants less than 3 months old to 12 cm in children over 12 years of age.</w:t>
      </w:r>
    </w:p>
    <w:p w14:paraId="5C418279" w14:textId="77777777" w:rsidR="00140326" w:rsidRPr="005C2D27" w:rsidRDefault="00140326" w:rsidP="00140326">
      <w:pPr>
        <w:widowControl w:val="0"/>
        <w:numPr>
          <w:ilvl w:val="0"/>
          <w:numId w:val="3"/>
        </w:numPr>
        <w:autoSpaceDE w:val="0"/>
        <w:autoSpaceDN w:val="0"/>
        <w:spacing w:line="480" w:lineRule="auto"/>
      </w:pPr>
      <w:r w:rsidRPr="005C2D27">
        <w:t>The diameter of the portal vein may be helpful in determining the presence of portal hypertension.</w:t>
      </w:r>
      <w:r>
        <w:t xml:space="preserve"> </w:t>
      </w:r>
      <w:r w:rsidRPr="005C2D27">
        <w:t>The mean portal vein measurement is 8.5 mm in children less than 10 years of age and 10 mm in patients 10</w:t>
      </w:r>
      <w:r>
        <w:t xml:space="preserve"> to </w:t>
      </w:r>
      <w:r w:rsidRPr="005C2D27">
        <w:t>20 years old.</w:t>
      </w:r>
      <w:r>
        <w:t xml:space="preserve"> </w:t>
      </w:r>
      <w:r w:rsidRPr="005C2D27">
        <w:t>Color Doppler should be used to determine flow direction and patency.</w:t>
      </w:r>
      <w:r>
        <w:t xml:space="preserve"> </w:t>
      </w:r>
    </w:p>
    <w:p w14:paraId="58374155" w14:textId="77777777" w:rsidR="00140326" w:rsidRPr="005C2D27" w:rsidRDefault="00140326" w:rsidP="00140326">
      <w:pPr>
        <w:pStyle w:val="Heading1"/>
        <w:tabs>
          <w:tab w:val="clear" w:pos="1512"/>
          <w:tab w:val="clear" w:pos="2664"/>
          <w:tab w:val="clear" w:pos="3816"/>
          <w:tab w:val="clear" w:pos="4968"/>
          <w:tab w:val="clear" w:pos="6120"/>
          <w:tab w:val="clear" w:pos="7272"/>
          <w:tab w:val="clear" w:pos="8424"/>
          <w:tab w:val="clear" w:pos="9576"/>
        </w:tabs>
        <w:spacing w:line="240" w:lineRule="auto"/>
        <w:jc w:val="left"/>
        <w:rPr>
          <w:rFonts w:ascii="Times New Roman" w:hAnsi="Times New Roman" w:cs="Times New Roman"/>
        </w:rPr>
      </w:pPr>
      <w:r w:rsidRPr="005C2D27">
        <w:rPr>
          <w:rFonts w:ascii="Times New Roman" w:hAnsi="Times New Roman" w:cs="Times New Roman"/>
        </w:rPr>
        <w:t>Pathology</w:t>
      </w:r>
    </w:p>
    <w:p w14:paraId="5AD250DD" w14:textId="77777777" w:rsidR="00140326" w:rsidRPr="005C2D27" w:rsidRDefault="00140326" w:rsidP="00140326">
      <w:pPr>
        <w:pStyle w:val="Heading2"/>
        <w:spacing w:line="480" w:lineRule="auto"/>
      </w:pPr>
      <w:r w:rsidRPr="005C2D27">
        <w:rPr>
          <w:rFonts w:ascii="Times New Roman" w:hAnsi="Times New Roman" w:cs="Times New Roman"/>
        </w:rPr>
        <w:t>Jaundice</w:t>
      </w:r>
    </w:p>
    <w:p w14:paraId="51751935" w14:textId="77777777" w:rsidR="00140326" w:rsidRPr="005C2D27" w:rsidRDefault="00140326" w:rsidP="00140326">
      <w:pPr>
        <w:widowControl w:val="0"/>
        <w:numPr>
          <w:ilvl w:val="0"/>
          <w:numId w:val="4"/>
        </w:numPr>
        <w:autoSpaceDE w:val="0"/>
        <w:autoSpaceDN w:val="0"/>
        <w:spacing w:line="480" w:lineRule="auto"/>
      </w:pPr>
      <w:r w:rsidRPr="005C2D27">
        <w:t>During the first few weeks of life</w:t>
      </w:r>
      <w:r>
        <w:t>,</w:t>
      </w:r>
      <w:r w:rsidRPr="005C2D27">
        <w:t xml:space="preserve"> many neonates experience transient jaundice.</w:t>
      </w:r>
      <w:r>
        <w:t xml:space="preserve"> </w:t>
      </w:r>
    </w:p>
    <w:p w14:paraId="1454E7D0" w14:textId="77777777" w:rsidR="00140326" w:rsidRPr="005C2D27" w:rsidRDefault="00140326" w:rsidP="00140326">
      <w:pPr>
        <w:widowControl w:val="0"/>
        <w:numPr>
          <w:ilvl w:val="0"/>
          <w:numId w:val="4"/>
        </w:numPr>
        <w:autoSpaceDE w:val="0"/>
        <w:autoSpaceDN w:val="0"/>
        <w:spacing w:line="480" w:lineRule="auto"/>
      </w:pPr>
      <w:r w:rsidRPr="005C2D27">
        <w:t>The benign causes lead to increased unconjugated (indirect) bilirubin and follow a self-limiting course.</w:t>
      </w:r>
      <w:r>
        <w:t xml:space="preserve"> </w:t>
      </w:r>
    </w:p>
    <w:p w14:paraId="184DDD13" w14:textId="77777777" w:rsidR="00140326" w:rsidRPr="005C2D27" w:rsidRDefault="00140326" w:rsidP="00140326">
      <w:pPr>
        <w:widowControl w:val="0"/>
        <w:numPr>
          <w:ilvl w:val="0"/>
          <w:numId w:val="4"/>
        </w:numPr>
        <w:autoSpaceDE w:val="0"/>
        <w:autoSpaceDN w:val="0"/>
        <w:spacing w:line="480" w:lineRule="auto"/>
      </w:pPr>
      <w:r w:rsidRPr="005C2D27">
        <w:t>Possible causes for this condition include breastfeeding or the mobilization of sequestered blood from a large cephalohematoma.</w:t>
      </w:r>
      <w:r>
        <w:t xml:space="preserve"> </w:t>
      </w:r>
    </w:p>
    <w:p w14:paraId="7E26D274" w14:textId="77777777" w:rsidR="00140326" w:rsidRPr="005C2D27" w:rsidRDefault="00140326" w:rsidP="00140326">
      <w:pPr>
        <w:widowControl w:val="0"/>
        <w:numPr>
          <w:ilvl w:val="0"/>
          <w:numId w:val="4"/>
        </w:numPr>
        <w:autoSpaceDE w:val="0"/>
        <w:autoSpaceDN w:val="0"/>
        <w:spacing w:line="480" w:lineRule="auto"/>
      </w:pPr>
      <w:r w:rsidRPr="005C2D27">
        <w:t>An increased conjugated (direct) bilirubin level is never benign.</w:t>
      </w:r>
      <w:r>
        <w:t xml:space="preserve"> </w:t>
      </w:r>
    </w:p>
    <w:p w14:paraId="3264A0F4" w14:textId="77777777" w:rsidR="00140326" w:rsidRPr="005C2D27" w:rsidRDefault="00140326" w:rsidP="00140326">
      <w:pPr>
        <w:widowControl w:val="0"/>
        <w:numPr>
          <w:ilvl w:val="0"/>
          <w:numId w:val="4"/>
        </w:numPr>
        <w:autoSpaceDE w:val="0"/>
        <w:autoSpaceDN w:val="0"/>
        <w:spacing w:line="480" w:lineRule="auto"/>
      </w:pPr>
      <w:r w:rsidRPr="005C2D27">
        <w:t>The cause of persistent jaundice in the neonate may be difficult to define because clinical and laboratory features may be similar in hepatocellular and obstructive jaundice.</w:t>
      </w:r>
      <w:r>
        <w:t xml:space="preserve"> </w:t>
      </w:r>
    </w:p>
    <w:p w14:paraId="597F915F" w14:textId="77777777" w:rsidR="00140326" w:rsidRPr="005C2D27" w:rsidRDefault="00140326" w:rsidP="00140326">
      <w:pPr>
        <w:widowControl w:val="0"/>
        <w:numPr>
          <w:ilvl w:val="0"/>
          <w:numId w:val="4"/>
        </w:numPr>
        <w:autoSpaceDE w:val="0"/>
        <w:autoSpaceDN w:val="0"/>
        <w:spacing w:line="480" w:lineRule="auto"/>
      </w:pPr>
      <w:r w:rsidRPr="005C2D27">
        <w:t>If bile obstruction, biliary atresia, or metabolic diseases are to be treated early before cirrhosis occurs, th</w:t>
      </w:r>
      <w:r>
        <w:t>e</w:t>
      </w:r>
      <w:r w:rsidRPr="005C2D27">
        <w:t>n diagnosis must be made soon after delivery.</w:t>
      </w:r>
      <w:r>
        <w:t xml:space="preserve"> </w:t>
      </w:r>
    </w:p>
    <w:p w14:paraId="0DF8D676" w14:textId="77777777" w:rsidR="00140326" w:rsidRPr="005C2D27" w:rsidRDefault="00140326" w:rsidP="00140326">
      <w:pPr>
        <w:widowControl w:val="0"/>
        <w:numPr>
          <w:ilvl w:val="0"/>
          <w:numId w:val="4"/>
        </w:numPr>
        <w:autoSpaceDE w:val="0"/>
        <w:autoSpaceDN w:val="0"/>
        <w:spacing w:line="480" w:lineRule="auto"/>
      </w:pPr>
      <w:r w:rsidRPr="005C2D27">
        <w:t>Jaundice may be either extrahepatic or intrahep</w:t>
      </w:r>
      <w:r>
        <w:t>a</w:t>
      </w:r>
      <w:r w:rsidRPr="005C2D27">
        <w:t>tic obstruction to bile flow.</w:t>
      </w:r>
      <w:r>
        <w:t xml:space="preserve"> </w:t>
      </w:r>
    </w:p>
    <w:p w14:paraId="1E482464" w14:textId="77777777" w:rsidR="00140326" w:rsidRPr="005C2D27" w:rsidRDefault="00140326" w:rsidP="00140326">
      <w:pPr>
        <w:widowControl w:val="0"/>
        <w:numPr>
          <w:ilvl w:val="0"/>
          <w:numId w:val="4"/>
        </w:numPr>
        <w:autoSpaceDE w:val="0"/>
        <w:autoSpaceDN w:val="0"/>
        <w:spacing w:line="480" w:lineRule="auto"/>
      </w:pPr>
      <w:r w:rsidRPr="005C2D27">
        <w:t xml:space="preserve">The extrahepatic obstruction in the neonate includes conditions such as </w:t>
      </w:r>
      <w:r w:rsidRPr="005C2D27">
        <w:lastRenderedPageBreak/>
        <w:t>choledochal cyst, biliary atresia, or spontaneous perforation of the bile ducts.</w:t>
      </w:r>
      <w:r>
        <w:t xml:space="preserve"> </w:t>
      </w:r>
    </w:p>
    <w:p w14:paraId="50A8DAA8" w14:textId="77777777" w:rsidR="00140326" w:rsidRPr="005C2D27" w:rsidRDefault="00140326" w:rsidP="00140326">
      <w:pPr>
        <w:widowControl w:val="0"/>
        <w:numPr>
          <w:ilvl w:val="0"/>
          <w:numId w:val="4"/>
        </w:numPr>
        <w:autoSpaceDE w:val="0"/>
        <w:autoSpaceDN w:val="0"/>
        <w:spacing w:line="480" w:lineRule="auto"/>
      </w:pPr>
      <w:r w:rsidRPr="005C2D27">
        <w:t>The intrahepatic causes of neonatal jaundice include hepatitis and metabolic disease.</w:t>
      </w:r>
      <w:r>
        <w:t xml:space="preserve"> </w:t>
      </w:r>
    </w:p>
    <w:p w14:paraId="78D9400F" w14:textId="77777777" w:rsidR="00140326" w:rsidRPr="005C2D27" w:rsidRDefault="00140326" w:rsidP="00140326">
      <w:pPr>
        <w:widowControl w:val="0"/>
        <w:numPr>
          <w:ilvl w:val="0"/>
          <w:numId w:val="4"/>
        </w:numPr>
        <w:autoSpaceDE w:val="0"/>
        <w:autoSpaceDN w:val="0"/>
        <w:spacing w:line="480" w:lineRule="auto"/>
      </w:pPr>
      <w:r w:rsidRPr="005C2D27">
        <w:t>Systemic diseases that cause cholestasis include heart failure, shock, sepsis, neonatal lupus, histiocytosis, and severe hemolytic disease.</w:t>
      </w:r>
    </w:p>
    <w:p w14:paraId="417B8845" w14:textId="77777777" w:rsidR="00140326" w:rsidRPr="005C2D27" w:rsidRDefault="00140326" w:rsidP="00140326">
      <w:pPr>
        <w:widowControl w:val="0"/>
        <w:numPr>
          <w:ilvl w:val="0"/>
          <w:numId w:val="4"/>
        </w:numPr>
        <w:autoSpaceDE w:val="0"/>
        <w:autoSpaceDN w:val="0"/>
        <w:spacing w:line="480" w:lineRule="auto"/>
      </w:pPr>
      <w:r w:rsidRPr="005C2D27">
        <w:t>Obstructive and nonobstructive jaundice may be differentiated with sonographic evaluation.</w:t>
      </w:r>
      <w:r>
        <w:t xml:space="preserve"> </w:t>
      </w:r>
    </w:p>
    <w:p w14:paraId="3B278C9E" w14:textId="77777777" w:rsidR="00140326" w:rsidRPr="005C2D27" w:rsidRDefault="00140326" w:rsidP="00140326">
      <w:pPr>
        <w:widowControl w:val="0"/>
        <w:numPr>
          <w:ilvl w:val="0"/>
          <w:numId w:val="4"/>
        </w:numPr>
        <w:autoSpaceDE w:val="0"/>
        <w:autoSpaceDN w:val="0"/>
        <w:spacing w:line="480" w:lineRule="auto"/>
      </w:pPr>
      <w:r w:rsidRPr="005C2D27">
        <w:t>The occurrence of unconjugated hyperbilirubinemia occurs in approximately 60% of normal term infants and 80% of preterm infants.</w:t>
      </w:r>
      <w:r>
        <w:t xml:space="preserve"> </w:t>
      </w:r>
    </w:p>
    <w:p w14:paraId="774A6329" w14:textId="77777777" w:rsidR="00140326" w:rsidRPr="005C2D27" w:rsidRDefault="00140326" w:rsidP="00140326">
      <w:pPr>
        <w:widowControl w:val="0"/>
        <w:numPr>
          <w:ilvl w:val="0"/>
          <w:numId w:val="4"/>
        </w:numPr>
        <w:autoSpaceDE w:val="0"/>
        <w:autoSpaceDN w:val="0"/>
        <w:spacing w:line="480" w:lineRule="auto"/>
      </w:pPr>
      <w:r w:rsidRPr="005C2D27">
        <w:t xml:space="preserve">If the neonate has jaundice that persists beyond </w:t>
      </w:r>
      <w:r>
        <w:t>2</w:t>
      </w:r>
      <w:r w:rsidRPr="005C2D27">
        <w:t xml:space="preserve"> weeks after delivery, an ultrasound </w:t>
      </w:r>
      <w:r>
        <w:t xml:space="preserve">examination </w:t>
      </w:r>
      <w:r w:rsidRPr="005C2D27">
        <w:t>may be ordered to differentiate between the three most common causes for jaundice:</w:t>
      </w:r>
      <w:r>
        <w:t xml:space="preserve"> </w:t>
      </w:r>
      <w:r w:rsidRPr="005C2D27">
        <w:t>hepatitis, biliary atresia, and choledochal cyst.</w:t>
      </w:r>
      <w:r>
        <w:t xml:space="preserve">  </w:t>
      </w:r>
    </w:p>
    <w:p w14:paraId="7BCB0CF5" w14:textId="77777777" w:rsidR="00140326" w:rsidRPr="005C2D27" w:rsidRDefault="00140326" w:rsidP="00140326">
      <w:pPr>
        <w:widowControl w:val="0"/>
        <w:numPr>
          <w:ilvl w:val="0"/>
          <w:numId w:val="4"/>
        </w:numPr>
        <w:autoSpaceDE w:val="0"/>
        <w:autoSpaceDN w:val="0"/>
        <w:spacing w:line="480" w:lineRule="auto"/>
      </w:pPr>
      <w:r w:rsidRPr="005C2D27">
        <w:t xml:space="preserve">The liver appearance in each of these conditions by ultrasound renders the liver to be coarse and echogenic, as is also seen in a variety of other conditions, </w:t>
      </w:r>
      <w:r>
        <w:t xml:space="preserve">such as </w:t>
      </w:r>
      <w:r w:rsidRPr="005C2D27">
        <w:t>hepatic inflammatory, obstructive, and metabolic processes.</w:t>
      </w:r>
      <w:r>
        <w:t xml:space="preserve"> </w:t>
      </w:r>
    </w:p>
    <w:p w14:paraId="37BD16F4" w14:textId="77777777" w:rsidR="00140326" w:rsidRPr="005C2D27" w:rsidRDefault="00140326" w:rsidP="00140326">
      <w:pPr>
        <w:widowControl w:val="0"/>
        <w:numPr>
          <w:ilvl w:val="0"/>
          <w:numId w:val="4"/>
        </w:numPr>
        <w:autoSpaceDE w:val="0"/>
        <w:autoSpaceDN w:val="0"/>
        <w:spacing w:line="480" w:lineRule="auto"/>
      </w:pPr>
      <w:r w:rsidRPr="005C2D27">
        <w:t>Other studies</w:t>
      </w:r>
      <w:r>
        <w:t>,</w:t>
      </w:r>
      <w:r w:rsidRPr="005C2D27">
        <w:t xml:space="preserve"> such as hepatic scintigraphy or liver biopsy</w:t>
      </w:r>
      <w:r>
        <w:t>,</w:t>
      </w:r>
      <w:r w:rsidRPr="005C2D27">
        <w:t xml:space="preserve"> may be necessary to narrow the differential </w:t>
      </w:r>
      <w:r>
        <w:t>considerations</w:t>
      </w:r>
      <w:r w:rsidRPr="005C2D27">
        <w:t xml:space="preserve"> further.</w:t>
      </w:r>
      <w:r>
        <w:t xml:space="preserve"> </w:t>
      </w:r>
    </w:p>
    <w:p w14:paraId="6C266388" w14:textId="77777777" w:rsidR="00140326" w:rsidRPr="005C2D27" w:rsidRDefault="00140326" w:rsidP="00140326">
      <w:pPr>
        <w:widowControl w:val="0"/>
        <w:numPr>
          <w:ilvl w:val="0"/>
          <w:numId w:val="4"/>
        </w:numPr>
        <w:autoSpaceDE w:val="0"/>
        <w:autoSpaceDN w:val="0"/>
        <w:spacing w:line="480" w:lineRule="auto"/>
      </w:pPr>
      <w:r w:rsidRPr="005C2D27">
        <w:t>Ultrasound is very useful in demonstrating the gallbladder with inspissated bile and biliary duct stones.</w:t>
      </w:r>
      <w:r>
        <w:t xml:space="preserve"> </w:t>
      </w:r>
    </w:p>
    <w:p w14:paraId="17C550E5" w14:textId="77777777" w:rsidR="00140326" w:rsidRPr="005C2D27" w:rsidRDefault="00140326" w:rsidP="00140326">
      <w:pPr>
        <w:widowControl w:val="0"/>
        <w:numPr>
          <w:ilvl w:val="0"/>
          <w:numId w:val="4"/>
        </w:numPr>
        <w:autoSpaceDE w:val="0"/>
        <w:autoSpaceDN w:val="0"/>
        <w:spacing w:line="480" w:lineRule="auto"/>
      </w:pPr>
      <w:r w:rsidRPr="005C2D27">
        <w:t xml:space="preserve">Jaundice in infants and children may </w:t>
      </w:r>
      <w:r>
        <w:t>result from</w:t>
      </w:r>
      <w:r w:rsidRPr="005C2D27">
        <w:t xml:space="preserve"> cirrhosis, benign strictures, and neoplastic processes.</w:t>
      </w:r>
    </w:p>
    <w:p w14:paraId="07BD17AB" w14:textId="77777777" w:rsidR="00140326" w:rsidRPr="005C2D27" w:rsidRDefault="00140326" w:rsidP="00140326">
      <w:pPr>
        <w:widowControl w:val="0"/>
        <w:numPr>
          <w:ilvl w:val="0"/>
          <w:numId w:val="4"/>
        </w:numPr>
        <w:autoSpaceDE w:val="0"/>
        <w:autoSpaceDN w:val="0"/>
        <w:spacing w:line="480" w:lineRule="auto"/>
      </w:pPr>
      <w:r w:rsidRPr="005C2D27">
        <w:t xml:space="preserve">In an infant who presents with jaundice beyond the </w:t>
      </w:r>
      <w:r>
        <w:t>2</w:t>
      </w:r>
      <w:r w:rsidRPr="005C2D27">
        <w:t>-week postdelivery state, a number of differentials is possible.</w:t>
      </w:r>
      <w:r>
        <w:t xml:space="preserve"> </w:t>
      </w:r>
    </w:p>
    <w:p w14:paraId="7C41B09E" w14:textId="77777777" w:rsidR="00140326" w:rsidRPr="005C2D27" w:rsidRDefault="00140326" w:rsidP="00140326">
      <w:pPr>
        <w:widowControl w:val="0"/>
        <w:numPr>
          <w:ilvl w:val="0"/>
          <w:numId w:val="4"/>
        </w:numPr>
        <w:autoSpaceDE w:val="0"/>
        <w:autoSpaceDN w:val="0"/>
        <w:spacing w:line="480" w:lineRule="auto"/>
      </w:pPr>
      <w:r w:rsidRPr="005C2D27">
        <w:lastRenderedPageBreak/>
        <w:t>In these patients, clinical and laboratory work-up is needed to identify the underlying infectious, metabolic, or structural causes of jaundice.</w:t>
      </w:r>
      <w:r>
        <w:t xml:space="preserve"> </w:t>
      </w:r>
    </w:p>
    <w:p w14:paraId="7F2191C2" w14:textId="77777777" w:rsidR="00140326" w:rsidRPr="005C2D27" w:rsidRDefault="00140326" w:rsidP="00140326">
      <w:pPr>
        <w:widowControl w:val="0"/>
        <w:numPr>
          <w:ilvl w:val="0"/>
          <w:numId w:val="4"/>
        </w:numPr>
        <w:autoSpaceDE w:val="0"/>
        <w:autoSpaceDN w:val="0"/>
        <w:spacing w:line="480" w:lineRule="auto"/>
      </w:pPr>
      <w:r w:rsidRPr="005C2D27">
        <w:t>Laboratory work-up may include such as liver function tests, evaluation for hepatitis B antigen, TORCH (to rule out maternal infections), work-up for sepsis, metabolic screening, and sweat test.</w:t>
      </w:r>
    </w:p>
    <w:p w14:paraId="45E1C320" w14:textId="77777777" w:rsidR="00140326" w:rsidRPr="005C2D27" w:rsidRDefault="00140326" w:rsidP="00140326">
      <w:pPr>
        <w:spacing w:line="480" w:lineRule="auto"/>
        <w:rPr>
          <w:b/>
          <w:bCs/>
        </w:rPr>
      </w:pPr>
      <w:r w:rsidRPr="005C2D27">
        <w:rPr>
          <w:i/>
          <w:iCs/>
        </w:rPr>
        <w:t>Causes and Diagnosis of Neonatal Jaundice</w:t>
      </w:r>
      <w:r w:rsidRPr="005C2D27">
        <w:rPr>
          <w:b/>
          <w:bCs/>
        </w:rPr>
        <w:tab/>
      </w:r>
    </w:p>
    <w:p w14:paraId="01078203" w14:textId="77777777" w:rsidR="00140326" w:rsidRPr="005C2D27" w:rsidRDefault="00140326" w:rsidP="00140326">
      <w:pPr>
        <w:spacing w:line="480" w:lineRule="auto"/>
        <w:ind w:left="720" w:hanging="360"/>
        <w:rPr>
          <w:b/>
          <w:bCs/>
        </w:rPr>
      </w:pPr>
      <w:r w:rsidRPr="005C2D27">
        <w:sym w:font="Symbol" w:char="F0B7"/>
      </w:r>
      <w:r>
        <w:t xml:space="preserve"> </w:t>
      </w:r>
      <w:r>
        <w:tab/>
      </w:r>
      <w:r w:rsidRPr="005C2D27">
        <w:t>The three most common causes of jaundice in the neonatal periods are hepatitis, biliary atresia, and choledochal cyst.</w:t>
      </w:r>
      <w:r>
        <w:t xml:space="preserve"> </w:t>
      </w:r>
    </w:p>
    <w:p w14:paraId="18136956" w14:textId="77777777" w:rsidR="00140326" w:rsidRPr="005C2D27" w:rsidRDefault="00140326" w:rsidP="00140326">
      <w:pPr>
        <w:pStyle w:val="Heading3"/>
      </w:pPr>
      <w:r w:rsidRPr="005C2D27">
        <w:rPr>
          <w:rFonts w:ascii="Times New Roman" w:hAnsi="Times New Roman" w:cs="Times New Roman"/>
        </w:rPr>
        <w:t>Neonatal Hepatitis</w:t>
      </w:r>
    </w:p>
    <w:p w14:paraId="3BBCBD38"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Neonatal hepatitis is an infection of the liver that occurs within the first three months.</w:t>
      </w:r>
      <w:r>
        <w:rPr>
          <w:rFonts w:ascii="Times New Roman" w:hAnsi="Times New Roman" w:cs="Times New Roman"/>
          <w:sz w:val="24"/>
          <w:szCs w:val="24"/>
        </w:rPr>
        <w:t xml:space="preserve"> </w:t>
      </w:r>
    </w:p>
    <w:p w14:paraId="52B3DC6E"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There are a number of causes of neonatal hepatitis</w:t>
      </w:r>
      <w:r>
        <w:rPr>
          <w:rFonts w:ascii="Times New Roman" w:hAnsi="Times New Roman" w:cs="Times New Roman"/>
          <w:sz w:val="24"/>
          <w:szCs w:val="24"/>
        </w:rPr>
        <w:t>,</w:t>
      </w:r>
      <w:r w:rsidRPr="005C2D27">
        <w:rPr>
          <w:rFonts w:ascii="Times New Roman" w:hAnsi="Times New Roman" w:cs="Times New Roman"/>
          <w:sz w:val="24"/>
          <w:szCs w:val="24"/>
        </w:rPr>
        <w:t xml:space="preserve"> including infections, metabolic disorders, familial recurrent cholestasis, metabolism errors, or idiopathic causes. </w:t>
      </w:r>
    </w:p>
    <w:p w14:paraId="591C4A44"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infection reaches the liver through the placenta, via the v</w:t>
      </w:r>
      <w:r>
        <w:rPr>
          <w:rFonts w:ascii="Times New Roman" w:hAnsi="Times New Roman" w:cs="Times New Roman"/>
          <w:sz w:val="24"/>
          <w:szCs w:val="24"/>
        </w:rPr>
        <w:t>a</w:t>
      </w:r>
      <w:r w:rsidRPr="005C2D27">
        <w:rPr>
          <w:rFonts w:ascii="Times New Roman" w:hAnsi="Times New Roman" w:cs="Times New Roman"/>
          <w:sz w:val="24"/>
          <w:szCs w:val="24"/>
        </w:rPr>
        <w:t>gina from infected maternal secretions, or through catheters or blood transfusions.</w:t>
      </w:r>
      <w:r>
        <w:rPr>
          <w:rFonts w:ascii="Times New Roman" w:hAnsi="Times New Roman" w:cs="Times New Roman"/>
          <w:sz w:val="24"/>
          <w:szCs w:val="24"/>
        </w:rPr>
        <w:t xml:space="preserve"> </w:t>
      </w:r>
    </w:p>
    <w:p w14:paraId="2D59F888"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Transplacental infection occurs most readily during the third trimester of pregnancy; the most common agents include syphilis, toxoplasma, rubella, and cytomegalo</w:t>
      </w:r>
      <w:r>
        <w:rPr>
          <w:rFonts w:ascii="Times New Roman" w:hAnsi="Times New Roman" w:cs="Times New Roman"/>
          <w:sz w:val="24"/>
          <w:szCs w:val="24"/>
        </w:rPr>
        <w:t>v</w:t>
      </w:r>
      <w:r w:rsidRPr="005C2D27">
        <w:rPr>
          <w:rFonts w:ascii="Times New Roman" w:hAnsi="Times New Roman" w:cs="Times New Roman"/>
          <w:sz w:val="24"/>
          <w:szCs w:val="24"/>
        </w:rPr>
        <w:t>irus (CMV).</w:t>
      </w:r>
      <w:r>
        <w:rPr>
          <w:rFonts w:ascii="Times New Roman" w:hAnsi="Times New Roman" w:cs="Times New Roman"/>
          <w:sz w:val="24"/>
          <w:szCs w:val="24"/>
        </w:rPr>
        <w:t xml:space="preserve"> </w:t>
      </w:r>
    </w:p>
    <w:p w14:paraId="6FA04D79"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Bacterial hepatitis is most commonly secondary to an upward spread of organisms from the vagina, infecting endometrium, placenta, and amniotic fluid.</w:t>
      </w:r>
      <w:r>
        <w:rPr>
          <w:rFonts w:ascii="Times New Roman" w:hAnsi="Times New Roman" w:cs="Times New Roman"/>
          <w:sz w:val="24"/>
          <w:szCs w:val="24"/>
        </w:rPr>
        <w:t xml:space="preserve"> </w:t>
      </w:r>
    </w:p>
    <w:p w14:paraId="73C91384"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 xml:space="preserve">During delivery direct contact with the viruses of herpes, CMV, human immunodeficiency virus (HIV), and </w:t>
      </w:r>
      <w:r w:rsidRPr="00E13C2C">
        <w:rPr>
          <w:rFonts w:ascii="Times New Roman" w:hAnsi="Times New Roman" w:cs="Times New Roman"/>
          <w:i/>
          <w:iCs/>
          <w:sz w:val="24"/>
          <w:szCs w:val="24"/>
        </w:rPr>
        <w:t>Listeria</w:t>
      </w:r>
      <w:r w:rsidRPr="005C2D27">
        <w:rPr>
          <w:rFonts w:ascii="Times New Roman" w:hAnsi="Times New Roman" w:cs="Times New Roman"/>
          <w:sz w:val="24"/>
          <w:szCs w:val="24"/>
        </w:rPr>
        <w:t xml:space="preserve"> may lead to hepatitis.</w:t>
      </w:r>
      <w:r>
        <w:rPr>
          <w:rFonts w:ascii="Times New Roman" w:hAnsi="Times New Roman" w:cs="Times New Roman"/>
          <w:sz w:val="24"/>
          <w:szCs w:val="24"/>
        </w:rPr>
        <w:t xml:space="preserve"> </w:t>
      </w:r>
    </w:p>
    <w:p w14:paraId="03FE92D6"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lastRenderedPageBreak/>
        <w:t>Blood transfusions may contain the hepatitis virus, Epstein-Barr virus, or HIV.</w:t>
      </w:r>
      <w:r>
        <w:rPr>
          <w:rFonts w:ascii="Times New Roman" w:hAnsi="Times New Roman" w:cs="Times New Roman"/>
          <w:sz w:val="24"/>
          <w:szCs w:val="24"/>
        </w:rPr>
        <w:t xml:space="preserve"> </w:t>
      </w:r>
    </w:p>
    <w:p w14:paraId="5853D429"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In addition, bacterial hepatitis or abscess formation may be obtained from an infected umbilical vein cathe</w:t>
      </w:r>
      <w:r>
        <w:rPr>
          <w:rFonts w:ascii="Times New Roman" w:hAnsi="Times New Roman" w:cs="Times New Roman"/>
          <w:sz w:val="24"/>
          <w:szCs w:val="24"/>
        </w:rPr>
        <w:t>te</w:t>
      </w:r>
      <w:r w:rsidRPr="005C2D27">
        <w:rPr>
          <w:rFonts w:ascii="Times New Roman" w:hAnsi="Times New Roman" w:cs="Times New Roman"/>
          <w:sz w:val="24"/>
          <w:szCs w:val="24"/>
        </w:rPr>
        <w:t>r after delivery.</w:t>
      </w:r>
      <w:r>
        <w:rPr>
          <w:rFonts w:ascii="Times New Roman" w:hAnsi="Times New Roman" w:cs="Times New Roman"/>
          <w:sz w:val="24"/>
          <w:szCs w:val="24"/>
        </w:rPr>
        <w:t xml:space="preserve"> </w:t>
      </w:r>
    </w:p>
    <w:p w14:paraId="22FF207B"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 xml:space="preserve">Sonographic findings reveal a liver size that may be normal or enlarged. </w:t>
      </w:r>
    </w:p>
    <w:p w14:paraId="308DE4A1"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parenchyma pattern is echogenic with decreased visualization of the peripheral portal venous structures.</w:t>
      </w:r>
      <w:r>
        <w:rPr>
          <w:rFonts w:ascii="Times New Roman" w:hAnsi="Times New Roman" w:cs="Times New Roman"/>
          <w:sz w:val="24"/>
          <w:szCs w:val="24"/>
        </w:rPr>
        <w:t xml:space="preserve"> </w:t>
      </w:r>
    </w:p>
    <w:p w14:paraId="4E88B513" w14:textId="77777777" w:rsidR="00140326" w:rsidRPr="005C2D27" w:rsidRDefault="00140326" w:rsidP="00140326">
      <w:pPr>
        <w:pStyle w:val="Footer"/>
        <w:numPr>
          <w:ilvl w:val="0"/>
          <w:numId w:val="5"/>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biliary ducts and gallbladder are not enlarged.</w:t>
      </w:r>
      <w:r>
        <w:rPr>
          <w:rFonts w:ascii="Times New Roman" w:hAnsi="Times New Roman" w:cs="Times New Roman"/>
          <w:sz w:val="24"/>
          <w:szCs w:val="24"/>
        </w:rPr>
        <w:t xml:space="preserve"> </w:t>
      </w:r>
      <w:r w:rsidRPr="005C2D27">
        <w:rPr>
          <w:rFonts w:ascii="Times New Roman" w:hAnsi="Times New Roman" w:cs="Times New Roman"/>
          <w:sz w:val="24"/>
          <w:szCs w:val="24"/>
        </w:rPr>
        <w:t>If the hepatocellular dysfunction is severe, the gallbladder may be small in size because of the decreased volume of bile.</w:t>
      </w:r>
      <w:r>
        <w:rPr>
          <w:rFonts w:ascii="Times New Roman" w:hAnsi="Times New Roman" w:cs="Times New Roman"/>
          <w:sz w:val="24"/>
          <w:szCs w:val="24"/>
        </w:rPr>
        <w:t xml:space="preserve"> </w:t>
      </w:r>
    </w:p>
    <w:p w14:paraId="6D9789C5" w14:textId="77777777" w:rsidR="00140326" w:rsidRPr="005C2D27" w:rsidRDefault="00140326" w:rsidP="00140326">
      <w:pPr>
        <w:pStyle w:val="Footer"/>
        <w:numPr>
          <w:ilvl w:val="0"/>
          <w:numId w:val="5"/>
        </w:numPr>
        <w:tabs>
          <w:tab w:val="clear" w:pos="4320"/>
          <w:tab w:val="clear" w:pos="8640"/>
        </w:tabs>
        <w:spacing w:line="480" w:lineRule="auto"/>
      </w:pPr>
      <w:r w:rsidRPr="005C2D27">
        <w:rPr>
          <w:rFonts w:ascii="Times New Roman" w:hAnsi="Times New Roman" w:cs="Times New Roman"/>
          <w:sz w:val="24"/>
          <w:szCs w:val="24"/>
        </w:rPr>
        <w:t xml:space="preserve">The differential </w:t>
      </w:r>
      <w:r>
        <w:rPr>
          <w:rFonts w:ascii="Times New Roman" w:hAnsi="Times New Roman" w:cs="Times New Roman"/>
          <w:sz w:val="24"/>
          <w:szCs w:val="24"/>
        </w:rPr>
        <w:t xml:space="preserve">considerations </w:t>
      </w:r>
      <w:r w:rsidRPr="005C2D27">
        <w:rPr>
          <w:rFonts w:ascii="Times New Roman" w:hAnsi="Times New Roman" w:cs="Times New Roman"/>
          <w:sz w:val="24"/>
          <w:szCs w:val="24"/>
        </w:rPr>
        <w:t>of neonatal hepatitis and biliary atresia may be difficult when the gallbladder is small; nuclear scintigraphy allow</w:t>
      </w:r>
      <w:r>
        <w:rPr>
          <w:rFonts w:ascii="Times New Roman" w:hAnsi="Times New Roman" w:cs="Times New Roman"/>
          <w:sz w:val="24"/>
          <w:szCs w:val="24"/>
        </w:rPr>
        <w:t>s</w:t>
      </w:r>
      <w:r w:rsidRPr="005C2D27">
        <w:rPr>
          <w:rFonts w:ascii="Times New Roman" w:hAnsi="Times New Roman" w:cs="Times New Roman"/>
          <w:sz w:val="24"/>
          <w:szCs w:val="24"/>
        </w:rPr>
        <w:t xml:space="preserve"> visualization of the biliary function.</w:t>
      </w:r>
    </w:p>
    <w:p w14:paraId="698D2BAC" w14:textId="77777777" w:rsidR="00140326" w:rsidRPr="005C2D27" w:rsidRDefault="00140326" w:rsidP="00140326">
      <w:pPr>
        <w:pStyle w:val="Heading3"/>
      </w:pPr>
      <w:r w:rsidRPr="005C2D27">
        <w:rPr>
          <w:rFonts w:ascii="Times New Roman" w:hAnsi="Times New Roman" w:cs="Times New Roman"/>
        </w:rPr>
        <w:t>Biliary Atresia</w:t>
      </w:r>
    </w:p>
    <w:p w14:paraId="67D14EE8"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Biliary atresia is the narrowing or underdevelopment of the biliary ductal system.</w:t>
      </w:r>
      <w:r>
        <w:rPr>
          <w:rFonts w:ascii="Times New Roman" w:hAnsi="Times New Roman" w:cs="Times New Roman"/>
          <w:sz w:val="24"/>
          <w:szCs w:val="24"/>
        </w:rPr>
        <w:t xml:space="preserve"> </w:t>
      </w:r>
    </w:p>
    <w:p w14:paraId="63CD09EC"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This serious disease is seen more commonly in males and may result from inflammation of the hepatobiliary system.</w:t>
      </w:r>
      <w:r>
        <w:rPr>
          <w:rFonts w:ascii="Times New Roman" w:hAnsi="Times New Roman" w:cs="Times New Roman"/>
          <w:sz w:val="24"/>
          <w:szCs w:val="24"/>
        </w:rPr>
        <w:t xml:space="preserve"> </w:t>
      </w:r>
    </w:p>
    <w:p w14:paraId="4C02954D"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Biliary atresia may affect the intrahepatic or extrahepatic ducts and may or may not involve the gallbladder</w:t>
      </w:r>
      <w:r>
        <w:rPr>
          <w:rFonts w:ascii="Times New Roman" w:hAnsi="Times New Roman" w:cs="Times New Roman"/>
          <w:sz w:val="24"/>
          <w:szCs w:val="24"/>
        </w:rPr>
        <w:t>,</w:t>
      </w:r>
      <w:r w:rsidRPr="005C2D27">
        <w:rPr>
          <w:rFonts w:ascii="Times New Roman" w:hAnsi="Times New Roman" w:cs="Times New Roman"/>
          <w:sz w:val="24"/>
          <w:szCs w:val="24"/>
        </w:rPr>
        <w:t xml:space="preserve"> although the </w:t>
      </w:r>
      <w:proofErr w:type="spellStart"/>
      <w:r w:rsidRPr="005C2D27">
        <w:rPr>
          <w:rFonts w:ascii="Times New Roman" w:hAnsi="Times New Roman" w:cs="Times New Roman"/>
          <w:sz w:val="24"/>
          <w:szCs w:val="24"/>
        </w:rPr>
        <w:t>later</w:t>
      </w:r>
      <w:proofErr w:type="spellEnd"/>
      <w:r w:rsidRPr="005C2D27">
        <w:rPr>
          <w:rFonts w:ascii="Times New Roman" w:hAnsi="Times New Roman" w:cs="Times New Roman"/>
          <w:sz w:val="24"/>
          <w:szCs w:val="24"/>
        </w:rPr>
        <w:t xml:space="preserve"> is the most common form with absence of the gallbladder.</w:t>
      </w:r>
    </w:p>
    <w:p w14:paraId="1A267A66"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 xml:space="preserve">The clinical features of biliary atresia in the neonate include persistent jaundice, </w:t>
      </w:r>
      <w:r w:rsidRPr="005C2D27">
        <w:rPr>
          <w:rFonts w:ascii="Times New Roman" w:hAnsi="Times New Roman" w:cs="Times New Roman"/>
          <w:b/>
          <w:bCs/>
          <w:i/>
          <w:iCs/>
          <w:sz w:val="24"/>
          <w:szCs w:val="24"/>
        </w:rPr>
        <w:t>acholic</w:t>
      </w:r>
      <w:r w:rsidRPr="005C2D27">
        <w:rPr>
          <w:rFonts w:ascii="Times New Roman" w:hAnsi="Times New Roman" w:cs="Times New Roman"/>
          <w:sz w:val="24"/>
          <w:szCs w:val="24"/>
        </w:rPr>
        <w:t xml:space="preserve"> stools, dark urine, and distended abdomen from hepatomegaly.</w:t>
      </w:r>
      <w:r>
        <w:rPr>
          <w:rFonts w:ascii="Times New Roman" w:hAnsi="Times New Roman" w:cs="Times New Roman"/>
          <w:sz w:val="24"/>
          <w:szCs w:val="24"/>
        </w:rPr>
        <w:t xml:space="preserve"> </w:t>
      </w:r>
    </w:p>
    <w:p w14:paraId="51326336"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Early surgical intervention may lead to the prevention of serious complications that include cirrhosis, liver failure, and subsequent death.</w:t>
      </w:r>
    </w:p>
    <w:p w14:paraId="1514E563"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lastRenderedPageBreak/>
        <w:t xml:space="preserve">Sonographic findings in a neonate with biliary atresia may vary, depending on the type and the severity of the disease. </w:t>
      </w:r>
    </w:p>
    <w:p w14:paraId="5DB0C77A"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liver size may be normal or enlarged.</w:t>
      </w:r>
      <w:r>
        <w:rPr>
          <w:rFonts w:ascii="Times New Roman" w:hAnsi="Times New Roman" w:cs="Times New Roman"/>
          <w:sz w:val="24"/>
          <w:szCs w:val="24"/>
        </w:rPr>
        <w:t xml:space="preserve"> </w:t>
      </w:r>
    </w:p>
    <w:p w14:paraId="61E17C38"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echogenicity of the liver parenchyma may be normal or increased with slight decrease in visualization of the peripheral portal venous vasculature (indicative of fibrosis).</w:t>
      </w:r>
      <w:r>
        <w:rPr>
          <w:rFonts w:ascii="Times New Roman" w:hAnsi="Times New Roman" w:cs="Times New Roman"/>
          <w:sz w:val="24"/>
          <w:szCs w:val="24"/>
        </w:rPr>
        <w:t xml:space="preserve"> </w:t>
      </w:r>
    </w:p>
    <w:p w14:paraId="22675593"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intrahepatic ducts are not dilated, although a remnant duct may be identified with some types of atresia.</w:t>
      </w:r>
      <w:r>
        <w:rPr>
          <w:rFonts w:ascii="Times New Roman" w:hAnsi="Times New Roman" w:cs="Times New Roman"/>
          <w:sz w:val="24"/>
          <w:szCs w:val="24"/>
        </w:rPr>
        <w:t xml:space="preserve"> </w:t>
      </w:r>
    </w:p>
    <w:p w14:paraId="714AAB16"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A small triangular structure may be seen superior to the porta hepatis</w:t>
      </w:r>
      <w:r>
        <w:rPr>
          <w:rFonts w:ascii="Times New Roman" w:hAnsi="Times New Roman" w:cs="Times New Roman"/>
          <w:sz w:val="24"/>
          <w:szCs w:val="24"/>
        </w:rPr>
        <w:t>,</w:t>
      </w:r>
      <w:r w:rsidRPr="005C2D27">
        <w:rPr>
          <w:rFonts w:ascii="Times New Roman" w:hAnsi="Times New Roman" w:cs="Times New Roman"/>
          <w:sz w:val="24"/>
          <w:szCs w:val="24"/>
        </w:rPr>
        <w:t xml:space="preserve"> which is a hypoplastic remnant of the biliary structure.</w:t>
      </w:r>
    </w:p>
    <w:p w14:paraId="58925E28"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A normal</w:t>
      </w:r>
      <w:r>
        <w:rPr>
          <w:rFonts w:ascii="Times New Roman" w:hAnsi="Times New Roman" w:cs="Times New Roman"/>
          <w:sz w:val="24"/>
          <w:szCs w:val="24"/>
        </w:rPr>
        <w:t>-</w:t>
      </w:r>
      <w:r w:rsidRPr="005C2D27">
        <w:rPr>
          <w:rFonts w:ascii="Times New Roman" w:hAnsi="Times New Roman" w:cs="Times New Roman"/>
          <w:sz w:val="24"/>
          <w:szCs w:val="24"/>
        </w:rPr>
        <w:t>sized gallbladder may be seen when the atretic common bile duct is distal to the insertion of the cystic duct.</w:t>
      </w:r>
      <w:r>
        <w:rPr>
          <w:rFonts w:ascii="Times New Roman" w:hAnsi="Times New Roman" w:cs="Times New Roman"/>
          <w:sz w:val="24"/>
          <w:szCs w:val="24"/>
        </w:rPr>
        <w:t xml:space="preserve"> </w:t>
      </w:r>
    </w:p>
    <w:p w14:paraId="0233056B"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The finding of a small (</w:t>
      </w:r>
      <w:r>
        <w:rPr>
          <w:rFonts w:ascii="Times New Roman" w:hAnsi="Times New Roman" w:cs="Times New Roman"/>
          <w:sz w:val="24"/>
          <w:szCs w:val="24"/>
        </w:rPr>
        <w:t xml:space="preserve">less than </w:t>
      </w:r>
      <w:r w:rsidRPr="005C2D27">
        <w:rPr>
          <w:rFonts w:ascii="Times New Roman" w:hAnsi="Times New Roman" w:cs="Times New Roman"/>
          <w:sz w:val="24"/>
          <w:szCs w:val="24"/>
        </w:rPr>
        <w:t>1.5 cm) gallbladder is nonspecific and may be seen with either hepatitis or biliary atresia.</w:t>
      </w:r>
      <w:r>
        <w:rPr>
          <w:rFonts w:ascii="Times New Roman" w:hAnsi="Times New Roman" w:cs="Times New Roman"/>
          <w:sz w:val="24"/>
          <w:szCs w:val="24"/>
        </w:rPr>
        <w:t xml:space="preserve"> </w:t>
      </w:r>
    </w:p>
    <w:p w14:paraId="7A638806"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A change in the gallbladder size after a milk feeding suggests patency of the common hepatic and common bile ducts and is seen only with neonatal hepatitis</w:t>
      </w:r>
    </w:p>
    <w:p w14:paraId="57664A30" w14:textId="77777777" w:rsidR="00140326" w:rsidRPr="005C2D27" w:rsidRDefault="00140326" w:rsidP="00140326">
      <w:pPr>
        <w:pStyle w:val="Footer"/>
        <w:numPr>
          <w:ilvl w:val="0"/>
          <w:numId w:val="6"/>
        </w:numPr>
        <w:tabs>
          <w:tab w:val="clear" w:pos="4320"/>
          <w:tab w:val="clear" w:pos="8640"/>
        </w:tabs>
        <w:spacing w:line="480" w:lineRule="auto"/>
        <w:rPr>
          <w:rFonts w:ascii="Times New Roman" w:hAnsi="Times New Roman" w:cs="Times New Roman"/>
          <w:sz w:val="24"/>
          <w:szCs w:val="24"/>
        </w:rPr>
      </w:pPr>
      <w:r w:rsidRPr="005C2D27">
        <w:rPr>
          <w:rFonts w:ascii="Times New Roman" w:hAnsi="Times New Roman" w:cs="Times New Roman"/>
          <w:sz w:val="24"/>
          <w:szCs w:val="24"/>
        </w:rPr>
        <w:t xml:space="preserve">The presence of </w:t>
      </w:r>
      <w:proofErr w:type="spellStart"/>
      <w:r w:rsidRPr="005C2D27">
        <w:rPr>
          <w:rFonts w:ascii="Times New Roman" w:hAnsi="Times New Roman" w:cs="Times New Roman"/>
          <w:sz w:val="24"/>
          <w:szCs w:val="24"/>
        </w:rPr>
        <w:t>polysplenia</w:t>
      </w:r>
      <w:proofErr w:type="spellEnd"/>
      <w:r w:rsidRPr="005C2D27">
        <w:rPr>
          <w:rFonts w:ascii="Times New Roman" w:hAnsi="Times New Roman" w:cs="Times New Roman"/>
          <w:sz w:val="24"/>
          <w:szCs w:val="24"/>
        </w:rPr>
        <w:t xml:space="preserve"> also should be made if the suspicion is biliary atresia </w:t>
      </w:r>
      <w:r>
        <w:rPr>
          <w:rFonts w:ascii="Times New Roman" w:hAnsi="Times New Roman" w:cs="Times New Roman"/>
          <w:sz w:val="24"/>
          <w:szCs w:val="24"/>
        </w:rPr>
        <w:t>because</w:t>
      </w:r>
      <w:r w:rsidRPr="005C2D27">
        <w:rPr>
          <w:rFonts w:ascii="Times New Roman" w:hAnsi="Times New Roman" w:cs="Times New Roman"/>
          <w:sz w:val="24"/>
          <w:szCs w:val="24"/>
        </w:rPr>
        <w:t xml:space="preserve"> there is a high association of this abnormality.</w:t>
      </w:r>
      <w:r>
        <w:rPr>
          <w:rFonts w:ascii="Times New Roman" w:hAnsi="Times New Roman" w:cs="Times New Roman"/>
          <w:sz w:val="24"/>
          <w:szCs w:val="24"/>
        </w:rPr>
        <w:t xml:space="preserve"> </w:t>
      </w:r>
    </w:p>
    <w:p w14:paraId="0A38F586" w14:textId="77777777" w:rsidR="00140326" w:rsidRPr="005C2D27" w:rsidRDefault="00140326" w:rsidP="00140326">
      <w:pPr>
        <w:pStyle w:val="Footer"/>
        <w:numPr>
          <w:ilvl w:val="0"/>
          <w:numId w:val="6"/>
        </w:numPr>
        <w:tabs>
          <w:tab w:val="clear" w:pos="4320"/>
          <w:tab w:val="clear" w:pos="8640"/>
        </w:tabs>
        <w:spacing w:line="480" w:lineRule="auto"/>
      </w:pPr>
      <w:r w:rsidRPr="005C2D27">
        <w:rPr>
          <w:rFonts w:ascii="Times New Roman" w:hAnsi="Times New Roman" w:cs="Times New Roman"/>
          <w:sz w:val="24"/>
          <w:szCs w:val="24"/>
        </w:rPr>
        <w:t>The abdomen should be examined for end</w:t>
      </w:r>
      <w:r>
        <w:rPr>
          <w:rFonts w:ascii="Times New Roman" w:hAnsi="Times New Roman" w:cs="Times New Roman"/>
          <w:sz w:val="24"/>
          <w:szCs w:val="24"/>
        </w:rPr>
        <w:t>-</w:t>
      </w:r>
      <w:r w:rsidRPr="005C2D27">
        <w:rPr>
          <w:rFonts w:ascii="Times New Roman" w:hAnsi="Times New Roman" w:cs="Times New Roman"/>
          <w:sz w:val="24"/>
          <w:szCs w:val="24"/>
        </w:rPr>
        <w:t>stage liver disease</w:t>
      </w:r>
      <w:r>
        <w:rPr>
          <w:rFonts w:ascii="Times New Roman" w:hAnsi="Times New Roman" w:cs="Times New Roman"/>
          <w:sz w:val="24"/>
          <w:szCs w:val="24"/>
        </w:rPr>
        <w:t xml:space="preserve"> (</w:t>
      </w:r>
      <w:r w:rsidRPr="005C2D27">
        <w:rPr>
          <w:rFonts w:ascii="Times New Roman" w:hAnsi="Times New Roman" w:cs="Times New Roman"/>
          <w:sz w:val="24"/>
          <w:szCs w:val="24"/>
        </w:rPr>
        <w:t xml:space="preserve">i.e., ascites, </w:t>
      </w:r>
      <w:proofErr w:type="spellStart"/>
      <w:r w:rsidRPr="005C2D27">
        <w:rPr>
          <w:rFonts w:ascii="Times New Roman" w:hAnsi="Times New Roman" w:cs="Times New Roman"/>
          <w:sz w:val="24"/>
          <w:szCs w:val="24"/>
        </w:rPr>
        <w:t>hepatofugal</w:t>
      </w:r>
      <w:proofErr w:type="spellEnd"/>
      <w:r w:rsidRPr="005C2D27">
        <w:rPr>
          <w:rFonts w:ascii="Times New Roman" w:hAnsi="Times New Roman" w:cs="Times New Roman"/>
          <w:sz w:val="24"/>
          <w:szCs w:val="24"/>
        </w:rPr>
        <w:t xml:space="preserve"> flow, collateral venous channels</w:t>
      </w:r>
      <w:r>
        <w:rPr>
          <w:rFonts w:ascii="Times New Roman" w:hAnsi="Times New Roman" w:cs="Times New Roman"/>
          <w:sz w:val="24"/>
          <w:szCs w:val="24"/>
        </w:rPr>
        <w:t>)</w:t>
      </w:r>
      <w:r w:rsidRPr="005C2D27">
        <w:rPr>
          <w:rFonts w:ascii="Times New Roman" w:hAnsi="Times New Roman" w:cs="Times New Roman"/>
          <w:sz w:val="24"/>
          <w:szCs w:val="24"/>
        </w:rPr>
        <w:t>.</w:t>
      </w:r>
    </w:p>
    <w:p w14:paraId="462FC03D" w14:textId="77777777" w:rsidR="00140326" w:rsidRPr="005C2D27" w:rsidRDefault="00140326" w:rsidP="00140326">
      <w:pPr>
        <w:pStyle w:val="Heading3"/>
        <w:rPr>
          <w:rFonts w:ascii="Times New Roman" w:hAnsi="Times New Roman" w:cs="Times New Roman"/>
        </w:rPr>
      </w:pPr>
      <w:r w:rsidRPr="005C2D27">
        <w:rPr>
          <w:rFonts w:ascii="Times New Roman" w:hAnsi="Times New Roman" w:cs="Times New Roman"/>
        </w:rPr>
        <w:t>Choledochal Cyst</w:t>
      </w:r>
    </w:p>
    <w:p w14:paraId="30EEC498" w14:textId="77777777" w:rsidR="00140326" w:rsidRPr="005C2D27" w:rsidRDefault="00140326" w:rsidP="00140326">
      <w:pPr>
        <w:widowControl w:val="0"/>
        <w:numPr>
          <w:ilvl w:val="0"/>
          <w:numId w:val="7"/>
        </w:numPr>
        <w:autoSpaceDE w:val="0"/>
        <w:autoSpaceDN w:val="0"/>
        <w:spacing w:line="480" w:lineRule="auto"/>
      </w:pPr>
      <w:r w:rsidRPr="005C2D27">
        <w:t>A choledochal cyst is an abnormal cystic dilation of the biliary tree that most frequently affects the common bile duct.</w:t>
      </w:r>
    </w:p>
    <w:p w14:paraId="52F8CC4A" w14:textId="77777777" w:rsidR="00140326" w:rsidRPr="00E13C2C" w:rsidRDefault="00140326" w:rsidP="00140326">
      <w:pPr>
        <w:widowControl w:val="0"/>
        <w:numPr>
          <w:ilvl w:val="0"/>
          <w:numId w:val="7"/>
        </w:numPr>
        <w:autoSpaceDE w:val="0"/>
        <w:autoSpaceDN w:val="0"/>
        <w:spacing w:line="480" w:lineRule="auto"/>
        <w:rPr>
          <w:b/>
          <w:bCs/>
        </w:rPr>
      </w:pPr>
      <w:proofErr w:type="spellStart"/>
      <w:r w:rsidRPr="00E13C2C">
        <w:rPr>
          <w:b/>
          <w:bCs/>
        </w:rPr>
        <w:lastRenderedPageBreak/>
        <w:t>Fives</w:t>
      </w:r>
      <w:proofErr w:type="spellEnd"/>
      <w:r w:rsidRPr="00E13C2C">
        <w:rPr>
          <w:b/>
          <w:bCs/>
        </w:rPr>
        <w:t xml:space="preserve"> types of choledochal cysts:</w:t>
      </w:r>
    </w:p>
    <w:p w14:paraId="2DC22141" w14:textId="77777777" w:rsidR="00140326" w:rsidRPr="005C2D27" w:rsidRDefault="00140326" w:rsidP="00140326">
      <w:pPr>
        <w:spacing w:line="480" w:lineRule="auto"/>
        <w:ind w:left="1080" w:hanging="360"/>
      </w:pPr>
      <w:r>
        <w:t>1</w:t>
      </w:r>
      <w:r w:rsidRPr="005C2D27">
        <w:t>.</w:t>
      </w:r>
      <w:r>
        <w:t xml:space="preserve"> </w:t>
      </w:r>
      <w:r>
        <w:tab/>
      </w:r>
      <w:r w:rsidRPr="005C2D27">
        <w:t xml:space="preserve">Fusiform dilation of the </w:t>
      </w:r>
      <w:r w:rsidRPr="00883934">
        <w:t>common bile duct</w:t>
      </w:r>
      <w:r w:rsidRPr="005C2D27">
        <w:t xml:space="preserve"> </w:t>
      </w:r>
      <w:r>
        <w:t>(</w:t>
      </w:r>
      <w:r w:rsidRPr="005C2D27">
        <w:t>CBD</w:t>
      </w:r>
      <w:r>
        <w:t xml:space="preserve">; </w:t>
      </w:r>
      <w:r w:rsidRPr="005C2D27">
        <w:t>most common)</w:t>
      </w:r>
    </w:p>
    <w:p w14:paraId="0B828372" w14:textId="77777777" w:rsidR="00140326" w:rsidRPr="005C2D27" w:rsidRDefault="00140326" w:rsidP="00140326">
      <w:pPr>
        <w:spacing w:line="480" w:lineRule="auto"/>
        <w:ind w:left="1080" w:hanging="360"/>
      </w:pPr>
      <w:r>
        <w:t>2</w:t>
      </w:r>
      <w:r w:rsidRPr="005C2D27">
        <w:t xml:space="preserve">. </w:t>
      </w:r>
      <w:r>
        <w:tab/>
      </w:r>
      <w:r w:rsidRPr="005C2D27">
        <w:t>One or more diverticula of the CBD</w:t>
      </w:r>
    </w:p>
    <w:p w14:paraId="28F9752C" w14:textId="77777777" w:rsidR="00140326" w:rsidRPr="005C2D27" w:rsidRDefault="00140326" w:rsidP="00140326">
      <w:pPr>
        <w:spacing w:line="480" w:lineRule="auto"/>
        <w:ind w:left="1080" w:hanging="360"/>
      </w:pPr>
      <w:r>
        <w:t>3</w:t>
      </w:r>
      <w:r w:rsidRPr="005C2D27">
        <w:t xml:space="preserve">. </w:t>
      </w:r>
      <w:r>
        <w:tab/>
      </w:r>
      <w:r w:rsidRPr="005C2D27">
        <w:t>(</w:t>
      </w:r>
      <w:proofErr w:type="spellStart"/>
      <w:r w:rsidRPr="005C2D27">
        <w:t>Choledochocele</w:t>
      </w:r>
      <w:proofErr w:type="spellEnd"/>
      <w:r w:rsidRPr="005C2D27">
        <w:t>) dilation of the intraduodenal portion of the CBD</w:t>
      </w:r>
    </w:p>
    <w:p w14:paraId="0510DAC6" w14:textId="77777777" w:rsidR="00140326" w:rsidRPr="005C2D27" w:rsidRDefault="00140326" w:rsidP="00140326">
      <w:pPr>
        <w:spacing w:line="480" w:lineRule="auto"/>
        <w:ind w:left="1080" w:hanging="360"/>
      </w:pPr>
      <w:r>
        <w:t>4</w:t>
      </w:r>
      <w:r w:rsidRPr="005C2D27">
        <w:t xml:space="preserve">. </w:t>
      </w:r>
      <w:r>
        <w:tab/>
      </w:r>
      <w:r w:rsidRPr="005C2D27">
        <w:t>Dilation of intrahepatic and extrahepatic ducts</w:t>
      </w:r>
    </w:p>
    <w:p w14:paraId="72A5A3D6" w14:textId="77777777" w:rsidR="00140326" w:rsidRPr="005C2D27" w:rsidRDefault="00140326" w:rsidP="00140326">
      <w:pPr>
        <w:spacing w:line="480" w:lineRule="auto"/>
        <w:ind w:left="1080" w:hanging="360"/>
      </w:pPr>
      <w:r>
        <w:t>5</w:t>
      </w:r>
      <w:r w:rsidRPr="005C2D27">
        <w:t>.</w:t>
      </w:r>
      <w:r>
        <w:t xml:space="preserve"> </w:t>
      </w:r>
      <w:r>
        <w:tab/>
      </w:r>
      <w:r w:rsidRPr="005C2D27">
        <w:t>Caroli</w:t>
      </w:r>
      <w:r>
        <w:t>’</w:t>
      </w:r>
      <w:r w:rsidRPr="005C2D27">
        <w:t>s disease with dilation of intrahepatic ducts</w:t>
      </w:r>
    </w:p>
    <w:p w14:paraId="578B34A3" w14:textId="77777777" w:rsidR="00140326" w:rsidRPr="005C2D27" w:rsidRDefault="00140326" w:rsidP="00140326">
      <w:pPr>
        <w:pStyle w:val="WPDefaults"/>
        <w:numPr>
          <w:ilvl w:val="1"/>
          <w:numId w:val="1"/>
        </w:numPr>
        <w:tabs>
          <w:tab w:val="clear" w:pos="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sidRPr="005C2D27">
        <w:rPr>
          <w:rFonts w:ascii="Times New Roman" w:hAnsi="Times New Roman" w:cs="Times New Roman"/>
        </w:rPr>
        <w:t xml:space="preserve">The patient clinically presents with jaundice and pain. </w:t>
      </w:r>
    </w:p>
    <w:p w14:paraId="126F40A3" w14:textId="77777777" w:rsidR="00140326" w:rsidRPr="005C2D27" w:rsidRDefault="00140326" w:rsidP="00140326">
      <w:pPr>
        <w:widowControl w:val="0"/>
        <w:numPr>
          <w:ilvl w:val="1"/>
          <w:numId w:val="1"/>
        </w:numPr>
        <w:tabs>
          <w:tab w:val="clear" w:pos="1800"/>
          <w:tab w:val="left" w:pos="720"/>
        </w:tabs>
        <w:autoSpaceDE w:val="0"/>
        <w:autoSpaceDN w:val="0"/>
        <w:spacing w:line="480" w:lineRule="auto"/>
        <w:ind w:left="720"/>
      </w:pPr>
      <w:r w:rsidRPr="005C2D27">
        <w:t xml:space="preserve">A palpable mass may be felt in the </w:t>
      </w:r>
      <w:r>
        <w:t>RUQ</w:t>
      </w:r>
      <w:r w:rsidRPr="005C2D27">
        <w:t>.</w:t>
      </w:r>
      <w:r>
        <w:t xml:space="preserve"> </w:t>
      </w:r>
    </w:p>
    <w:p w14:paraId="510F6483" w14:textId="77777777" w:rsidR="00140326" w:rsidRPr="005C2D27" w:rsidRDefault="00140326" w:rsidP="00140326">
      <w:pPr>
        <w:widowControl w:val="0"/>
        <w:numPr>
          <w:ilvl w:val="1"/>
          <w:numId w:val="1"/>
        </w:numPr>
        <w:tabs>
          <w:tab w:val="clear" w:pos="1800"/>
          <w:tab w:val="left" w:pos="720"/>
        </w:tabs>
        <w:autoSpaceDE w:val="0"/>
        <w:autoSpaceDN w:val="0"/>
        <w:spacing w:line="480" w:lineRule="auto"/>
        <w:ind w:left="720"/>
      </w:pPr>
      <w:r w:rsidRPr="005C2D27">
        <w:t xml:space="preserve">Sonography is used to differentiate the presence or absence of a gallbladder, dilation of the ductal system, and the presence or absence of a mass. </w:t>
      </w:r>
    </w:p>
    <w:p w14:paraId="568FD160" w14:textId="77777777" w:rsidR="00140326" w:rsidRPr="005C2D27" w:rsidRDefault="00140326" w:rsidP="00140326">
      <w:pPr>
        <w:widowControl w:val="0"/>
        <w:numPr>
          <w:ilvl w:val="1"/>
          <w:numId w:val="1"/>
        </w:numPr>
        <w:tabs>
          <w:tab w:val="clear" w:pos="1800"/>
          <w:tab w:val="left" w:pos="720"/>
        </w:tabs>
        <w:autoSpaceDE w:val="0"/>
        <w:autoSpaceDN w:val="0"/>
        <w:spacing w:line="480" w:lineRule="auto"/>
        <w:ind w:left="720"/>
      </w:pPr>
      <w:r>
        <w:t>W</w:t>
      </w:r>
      <w:r w:rsidRPr="005C2D27">
        <w:t>hen a choledochal cyst is present</w:t>
      </w:r>
      <w:r>
        <w:t>,</w:t>
      </w:r>
      <w:r w:rsidRPr="005C2D27">
        <w:t xml:space="preserve"> </w:t>
      </w:r>
      <w:r>
        <w:t>u</w:t>
      </w:r>
      <w:r w:rsidRPr="005C2D27">
        <w:t xml:space="preserve">sually there is fusiform dilation of the </w:t>
      </w:r>
      <w:r>
        <w:t>CBD</w:t>
      </w:r>
      <w:r w:rsidRPr="005C2D27">
        <w:t xml:space="preserve"> with associated intrahepatic ductal dilation.</w:t>
      </w:r>
    </w:p>
    <w:p w14:paraId="66603D45" w14:textId="77777777" w:rsidR="00140326" w:rsidRPr="005C2D27" w:rsidRDefault="00140326" w:rsidP="00140326">
      <w:pPr>
        <w:pStyle w:val="Heading3"/>
        <w:rPr>
          <w:rFonts w:ascii="Times New Roman" w:hAnsi="Times New Roman" w:cs="Times New Roman"/>
        </w:rPr>
      </w:pPr>
      <w:r w:rsidRPr="005C2D27">
        <w:rPr>
          <w:rFonts w:ascii="Times New Roman" w:hAnsi="Times New Roman" w:cs="Times New Roman"/>
        </w:rPr>
        <w:t>Causes and Diagnosis of Pediatric Jaundice</w:t>
      </w:r>
    </w:p>
    <w:p w14:paraId="151B6167" w14:textId="77777777" w:rsidR="00140326" w:rsidRPr="005C2D27" w:rsidRDefault="00140326" w:rsidP="00140326">
      <w:pPr>
        <w:spacing w:line="480" w:lineRule="auto"/>
        <w:ind w:left="720" w:hanging="360"/>
        <w:rPr>
          <w:b/>
          <w:bCs/>
        </w:rPr>
      </w:pPr>
      <w:r>
        <w:sym w:font="Symbol" w:char="F0B7"/>
      </w:r>
      <w:r>
        <w:t xml:space="preserve"> </w:t>
      </w:r>
      <w:r>
        <w:tab/>
      </w:r>
      <w:r w:rsidRPr="005C2D27">
        <w:t>There are several causes of jaundice in the child</w:t>
      </w:r>
      <w:r>
        <w:t>,</w:t>
      </w:r>
      <w:r w:rsidRPr="005C2D27">
        <w:t xml:space="preserve"> including hepatocellular disease, </w:t>
      </w:r>
      <w:proofErr w:type="spellStart"/>
      <w:r w:rsidRPr="005C2D27">
        <w:t>hepatitic</w:t>
      </w:r>
      <w:proofErr w:type="spellEnd"/>
      <w:r w:rsidRPr="005C2D27">
        <w:t xml:space="preserve"> neoplasms, cholelithiasis and choledocholithiasis, and cirrhosis. </w:t>
      </w:r>
    </w:p>
    <w:p w14:paraId="56745E05" w14:textId="77777777" w:rsidR="00140326" w:rsidRPr="005C2D27" w:rsidRDefault="00140326" w:rsidP="00140326">
      <w:pPr>
        <w:pStyle w:val="Heading3"/>
      </w:pPr>
      <w:r w:rsidRPr="005C2D27">
        <w:rPr>
          <w:rFonts w:ascii="Times New Roman" w:hAnsi="Times New Roman" w:cs="Times New Roman"/>
        </w:rPr>
        <w:t>Hepatic Neoplasms</w:t>
      </w:r>
    </w:p>
    <w:p w14:paraId="4947C919" w14:textId="77777777" w:rsidR="00140326" w:rsidRPr="005C2D27" w:rsidRDefault="00140326" w:rsidP="00140326">
      <w:pPr>
        <w:widowControl w:val="0"/>
        <w:numPr>
          <w:ilvl w:val="0"/>
          <w:numId w:val="8"/>
        </w:numPr>
        <w:autoSpaceDE w:val="0"/>
        <w:autoSpaceDN w:val="0"/>
        <w:spacing w:line="480" w:lineRule="auto"/>
      </w:pPr>
      <w:r w:rsidRPr="005C2D27">
        <w:t>The two most common neoplasms in the pediatric population are the hemangioendothelioma and hepatoblastoma.</w:t>
      </w:r>
      <w:r w:rsidRPr="005C2D27">
        <w:tab/>
      </w:r>
    </w:p>
    <w:p w14:paraId="61FA9168" w14:textId="77777777" w:rsidR="00140326" w:rsidRPr="005C2D27" w:rsidRDefault="00140326" w:rsidP="00140326">
      <w:pPr>
        <w:pStyle w:val="Heading5"/>
        <w:ind w:left="0"/>
        <w:rPr>
          <w:rFonts w:ascii="Times New Roman" w:hAnsi="Times New Roman" w:cs="Times New Roman"/>
        </w:rPr>
      </w:pPr>
      <w:r w:rsidRPr="005C2D27">
        <w:rPr>
          <w:rFonts w:ascii="Times New Roman" w:hAnsi="Times New Roman" w:cs="Times New Roman"/>
        </w:rPr>
        <w:t>Hemangioendothelioma</w:t>
      </w:r>
    </w:p>
    <w:p w14:paraId="64A92E00"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 xml:space="preserve">Infantile hepatic hemangioendothelioma is the most common benign vascular liver tumor of early childhood, occurring usually within the first </w:t>
      </w:r>
      <w:r>
        <w:rPr>
          <w:rFonts w:ascii="Times New Roman" w:hAnsi="Times New Roman" w:cs="Times New Roman"/>
          <w:b w:val="0"/>
          <w:bCs w:val="0"/>
          <w:i w:val="0"/>
          <w:iCs w:val="0"/>
        </w:rPr>
        <w:t>6</w:t>
      </w:r>
      <w:r w:rsidRPr="005C2D27">
        <w:rPr>
          <w:rFonts w:ascii="Times New Roman" w:hAnsi="Times New Roman" w:cs="Times New Roman"/>
          <w:b w:val="0"/>
          <w:bCs w:val="0"/>
          <w:i w:val="0"/>
          <w:iCs w:val="0"/>
        </w:rPr>
        <w:t xml:space="preserve"> months </w:t>
      </w:r>
      <w:r>
        <w:rPr>
          <w:rFonts w:ascii="Times New Roman" w:hAnsi="Times New Roman" w:cs="Times New Roman"/>
          <w:b w:val="0"/>
          <w:bCs w:val="0"/>
          <w:i w:val="0"/>
          <w:iCs w:val="0"/>
        </w:rPr>
        <w:t>after</w:t>
      </w:r>
      <w:r w:rsidRPr="005C2D27">
        <w:rPr>
          <w:rFonts w:ascii="Times New Roman" w:hAnsi="Times New Roman" w:cs="Times New Roman"/>
          <w:b w:val="0"/>
          <w:bCs w:val="0"/>
          <w:i w:val="0"/>
          <w:iCs w:val="0"/>
        </w:rPr>
        <w:t xml:space="preserve"> birth. </w:t>
      </w:r>
    </w:p>
    <w:p w14:paraId="4956B36E"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 xml:space="preserve">The mass is usually diagnosed in the first months of life </w:t>
      </w:r>
      <w:r>
        <w:rPr>
          <w:rFonts w:ascii="Times New Roman" w:hAnsi="Times New Roman" w:cs="Times New Roman"/>
          <w:b w:val="0"/>
          <w:bCs w:val="0"/>
          <w:i w:val="0"/>
          <w:iCs w:val="0"/>
        </w:rPr>
        <w:t>because</w:t>
      </w:r>
      <w:r w:rsidRPr="005C2D27">
        <w:rPr>
          <w:rFonts w:ascii="Times New Roman" w:hAnsi="Times New Roman" w:cs="Times New Roman"/>
          <w:b w:val="0"/>
          <w:bCs w:val="0"/>
          <w:i w:val="0"/>
          <w:iCs w:val="0"/>
        </w:rPr>
        <w:t xml:space="preserve"> the mass grows </w:t>
      </w:r>
      <w:r w:rsidRPr="005C2D27">
        <w:rPr>
          <w:rFonts w:ascii="Times New Roman" w:hAnsi="Times New Roman" w:cs="Times New Roman"/>
          <w:b w:val="0"/>
          <w:bCs w:val="0"/>
          <w:i w:val="0"/>
          <w:iCs w:val="0"/>
        </w:rPr>
        <w:lastRenderedPageBreak/>
        <w:t>rapidly, causing abdominal distention.</w:t>
      </w:r>
      <w:r>
        <w:rPr>
          <w:rFonts w:ascii="Times New Roman" w:hAnsi="Times New Roman" w:cs="Times New Roman"/>
          <w:b w:val="0"/>
          <w:bCs w:val="0"/>
          <w:i w:val="0"/>
          <w:iCs w:val="0"/>
        </w:rPr>
        <w:t xml:space="preserve"> </w:t>
      </w:r>
    </w:p>
    <w:p w14:paraId="1E2E5F5A"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clinical presentation for infants with hemangioendothelioma is hepatomegaly</w:t>
      </w:r>
      <w:r>
        <w:rPr>
          <w:rFonts w:ascii="Times New Roman" w:hAnsi="Times New Roman" w:cs="Times New Roman"/>
          <w:b w:val="0"/>
          <w:bCs w:val="0"/>
          <w:i w:val="0"/>
          <w:iCs w:val="0"/>
        </w:rPr>
        <w:t>,</w:t>
      </w:r>
      <w:r w:rsidRPr="005C2D27">
        <w:rPr>
          <w:rFonts w:ascii="Times New Roman" w:hAnsi="Times New Roman" w:cs="Times New Roman"/>
          <w:b w:val="0"/>
          <w:bCs w:val="0"/>
          <w:i w:val="0"/>
          <w:iCs w:val="0"/>
        </w:rPr>
        <w:t xml:space="preserve"> which may be accompanied by congestive heart failure and cutaneous hemangioma.</w:t>
      </w:r>
      <w:r>
        <w:rPr>
          <w:rFonts w:ascii="Times New Roman" w:hAnsi="Times New Roman" w:cs="Times New Roman"/>
          <w:b w:val="0"/>
          <w:bCs w:val="0"/>
          <w:i w:val="0"/>
          <w:iCs w:val="0"/>
        </w:rPr>
        <w:t xml:space="preserve"> </w:t>
      </w:r>
    </w:p>
    <w:p w14:paraId="740CB1BF"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serum alpha-fetoprotein level may be elevated.</w:t>
      </w:r>
      <w:r>
        <w:rPr>
          <w:rFonts w:ascii="Times New Roman" w:hAnsi="Times New Roman" w:cs="Times New Roman"/>
          <w:b w:val="0"/>
          <w:bCs w:val="0"/>
          <w:i w:val="0"/>
          <w:iCs w:val="0"/>
        </w:rPr>
        <w:t xml:space="preserve"> </w:t>
      </w:r>
    </w:p>
    <w:p w14:paraId="260BD31E"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This benign tumor usually spontaneously regresses by 12 to 18 months of age.</w:t>
      </w:r>
    </w:p>
    <w:p w14:paraId="2EAEDA93"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most common sonographic appearance of hemangioendothelioma is that of multiple hypoechoic lesions and hepatomegaly.</w:t>
      </w:r>
      <w:r>
        <w:rPr>
          <w:rFonts w:ascii="Times New Roman" w:hAnsi="Times New Roman" w:cs="Times New Roman"/>
          <w:b w:val="0"/>
          <w:bCs w:val="0"/>
          <w:i w:val="0"/>
          <w:iCs w:val="0"/>
        </w:rPr>
        <w:t xml:space="preserve"> </w:t>
      </w:r>
    </w:p>
    <w:p w14:paraId="0504077B"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tumor is usually heterogeneous or isoechoic and contain</w:t>
      </w:r>
      <w:r>
        <w:rPr>
          <w:rFonts w:ascii="Times New Roman" w:hAnsi="Times New Roman" w:cs="Times New Roman"/>
          <w:b w:val="0"/>
          <w:bCs w:val="0"/>
          <w:i w:val="0"/>
          <w:iCs w:val="0"/>
        </w:rPr>
        <w:t>s</w:t>
      </w:r>
      <w:r w:rsidRPr="005C2D27">
        <w:rPr>
          <w:rFonts w:ascii="Times New Roman" w:hAnsi="Times New Roman" w:cs="Times New Roman"/>
          <w:b w:val="0"/>
          <w:bCs w:val="0"/>
          <w:i w:val="0"/>
          <w:iCs w:val="0"/>
        </w:rPr>
        <w:t xml:space="preserve"> cystic components from the vascular-stroma structure. </w:t>
      </w:r>
    </w:p>
    <w:p w14:paraId="069FB781"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Speckled areas of calcification may be seen within the mass.</w:t>
      </w:r>
      <w:r>
        <w:rPr>
          <w:rFonts w:ascii="Times New Roman" w:hAnsi="Times New Roman" w:cs="Times New Roman"/>
          <w:b w:val="0"/>
          <w:bCs w:val="0"/>
          <w:i w:val="0"/>
          <w:iCs w:val="0"/>
        </w:rPr>
        <w:t xml:space="preserve"> </w:t>
      </w:r>
    </w:p>
    <w:p w14:paraId="384F7DB8"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tumor may be well circumscribed or poorly marginated.</w:t>
      </w:r>
      <w:r>
        <w:rPr>
          <w:rFonts w:ascii="Times New Roman" w:hAnsi="Times New Roman" w:cs="Times New Roman"/>
          <w:b w:val="0"/>
          <w:bCs w:val="0"/>
          <w:i w:val="0"/>
          <w:iCs w:val="0"/>
        </w:rPr>
        <w:t xml:space="preserve"> </w:t>
      </w:r>
    </w:p>
    <w:p w14:paraId="5C96DBFA"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mass may be solitary or multicentric.</w:t>
      </w:r>
      <w:r>
        <w:rPr>
          <w:rFonts w:ascii="Times New Roman" w:hAnsi="Times New Roman" w:cs="Times New Roman"/>
          <w:b w:val="0"/>
          <w:bCs w:val="0"/>
          <w:i w:val="0"/>
          <w:iCs w:val="0"/>
        </w:rPr>
        <w:t xml:space="preserve"> </w:t>
      </w:r>
    </w:p>
    <w:p w14:paraId="2281E163"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 xml:space="preserve">Color Doppler shows high flow in the dilated vascular spaces and may be </w:t>
      </w:r>
      <w:r>
        <w:rPr>
          <w:rFonts w:ascii="Times New Roman" w:hAnsi="Times New Roman" w:cs="Times New Roman"/>
          <w:b w:val="0"/>
          <w:bCs w:val="0"/>
          <w:i w:val="0"/>
          <w:iCs w:val="0"/>
        </w:rPr>
        <w:t>use</w:t>
      </w:r>
      <w:r w:rsidRPr="005C2D27">
        <w:rPr>
          <w:rFonts w:ascii="Times New Roman" w:hAnsi="Times New Roman" w:cs="Times New Roman"/>
          <w:b w:val="0"/>
          <w:bCs w:val="0"/>
          <w:i w:val="0"/>
          <w:iCs w:val="0"/>
        </w:rPr>
        <w:t xml:space="preserve">d to show the arteriovenous shunting that accompanies this lesion. </w:t>
      </w:r>
    </w:p>
    <w:p w14:paraId="6BB04517" w14:textId="77777777" w:rsidR="00140326" w:rsidRPr="005C2D27"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The aortic caliber decreases in size after the origin of the celiac artery and shows the shunted blood away from the aorta inferior to the celiac artery.</w:t>
      </w:r>
      <w:r>
        <w:rPr>
          <w:rFonts w:ascii="Times New Roman" w:hAnsi="Times New Roman" w:cs="Times New Roman"/>
          <w:b w:val="0"/>
          <w:bCs w:val="0"/>
          <w:i w:val="0"/>
          <w:iCs w:val="0"/>
        </w:rPr>
        <w:t xml:space="preserve"> </w:t>
      </w:r>
    </w:p>
    <w:p w14:paraId="6457710C" w14:textId="77777777" w:rsidR="00140326" w:rsidRDefault="00140326" w:rsidP="00140326">
      <w:pPr>
        <w:pStyle w:val="Heading2"/>
        <w:numPr>
          <w:ilvl w:val="0"/>
          <w:numId w:val="8"/>
        </w:numPr>
        <w:spacing w:line="480" w:lineRule="auto"/>
        <w:rPr>
          <w:rFonts w:ascii="Times New Roman" w:hAnsi="Times New Roman" w:cs="Times New Roman"/>
          <w:b w:val="0"/>
          <w:bCs w:val="0"/>
          <w:i w:val="0"/>
          <w:iCs w:val="0"/>
        </w:rPr>
      </w:pPr>
      <w:r w:rsidRPr="005C2D27">
        <w:rPr>
          <w:rFonts w:ascii="Times New Roman" w:hAnsi="Times New Roman" w:cs="Times New Roman"/>
          <w:b w:val="0"/>
          <w:bCs w:val="0"/>
          <w:i w:val="0"/>
          <w:iCs w:val="0"/>
        </w:rPr>
        <w:t xml:space="preserve">When arteriovenous shunting is severe, the celiac axis, hepatic artery, and veins are dilated and the </w:t>
      </w:r>
      <w:proofErr w:type="spellStart"/>
      <w:r w:rsidRPr="005C2D27">
        <w:rPr>
          <w:rFonts w:ascii="Times New Roman" w:hAnsi="Times New Roman" w:cs="Times New Roman"/>
          <w:b w:val="0"/>
          <w:bCs w:val="0"/>
          <w:i w:val="0"/>
          <w:iCs w:val="0"/>
        </w:rPr>
        <w:t>infraceliac</w:t>
      </w:r>
      <w:proofErr w:type="spellEnd"/>
      <w:r w:rsidRPr="005C2D27">
        <w:rPr>
          <w:rFonts w:ascii="Times New Roman" w:hAnsi="Times New Roman" w:cs="Times New Roman"/>
          <w:b w:val="0"/>
          <w:bCs w:val="0"/>
          <w:i w:val="0"/>
          <w:iCs w:val="0"/>
        </w:rPr>
        <w:t xml:space="preserve"> aorta is </w:t>
      </w:r>
      <w:r w:rsidR="005A5191">
        <w:rPr>
          <w:rFonts w:ascii="Times New Roman" w:hAnsi="Times New Roman" w:cs="Times New Roman"/>
          <w:b w:val="0"/>
          <w:bCs w:val="0"/>
          <w:i w:val="0"/>
          <w:iCs w:val="0"/>
        </w:rPr>
        <w:t>small</w:t>
      </w:r>
      <w:r w:rsidRPr="005C2D27">
        <w:rPr>
          <w:rFonts w:ascii="Times New Roman" w:hAnsi="Times New Roman" w:cs="Times New Roman"/>
          <w:b w:val="0"/>
          <w:bCs w:val="0"/>
          <w:i w:val="0"/>
          <w:iCs w:val="0"/>
        </w:rPr>
        <w:t>.</w:t>
      </w:r>
    </w:p>
    <w:p w14:paraId="0998D691" w14:textId="77777777" w:rsidR="00140326" w:rsidRPr="005C2D27" w:rsidRDefault="00140326" w:rsidP="00DD3E96">
      <w:pPr>
        <w:pStyle w:val="Heading4"/>
        <w:spacing w:before="0" w:after="0" w:line="480" w:lineRule="auto"/>
        <w:ind w:firstLine="360"/>
        <w:rPr>
          <w:rFonts w:ascii="Times New Roman" w:hAnsi="Times New Roman" w:cs="Times New Roman"/>
          <w:b w:val="0"/>
          <w:bCs w:val="0"/>
          <w:i/>
          <w:iCs/>
          <w:sz w:val="24"/>
          <w:szCs w:val="24"/>
        </w:rPr>
      </w:pPr>
      <w:r w:rsidRPr="005C2D27">
        <w:rPr>
          <w:rFonts w:ascii="Times New Roman" w:hAnsi="Times New Roman" w:cs="Times New Roman"/>
          <w:b w:val="0"/>
          <w:bCs w:val="0"/>
          <w:i/>
          <w:iCs/>
          <w:sz w:val="24"/>
          <w:szCs w:val="24"/>
        </w:rPr>
        <w:t xml:space="preserve">Hepatoblastoma </w:t>
      </w:r>
    </w:p>
    <w:p w14:paraId="476C4028"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Hepatoblastoma is the most common primary malignant disease of the liver and occurs most frequently in children under 5 years of age, with the majority occurring in children under 2 years of age.</w:t>
      </w:r>
      <w:r>
        <w:rPr>
          <w:rFonts w:ascii="Times New Roman" w:hAnsi="Times New Roman" w:cs="Times New Roman"/>
          <w:b w:val="0"/>
          <w:bCs w:val="0"/>
          <w:sz w:val="24"/>
          <w:szCs w:val="24"/>
        </w:rPr>
        <w:t xml:space="preserve"> </w:t>
      </w:r>
    </w:p>
    <w:p w14:paraId="1EE62350"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lastRenderedPageBreak/>
        <w:t>The tumor is the third most common abdominal malignancy in children after neuroblastoma (Wilms</w:t>
      </w:r>
      <w:r>
        <w:rPr>
          <w:rFonts w:ascii="Times New Roman" w:hAnsi="Times New Roman" w:cs="Times New Roman"/>
          <w:b w:val="0"/>
          <w:bCs w:val="0"/>
          <w:sz w:val="24"/>
          <w:szCs w:val="24"/>
        </w:rPr>
        <w:t>’</w:t>
      </w:r>
      <w:r w:rsidRPr="005C2D27">
        <w:rPr>
          <w:rFonts w:ascii="Times New Roman" w:hAnsi="Times New Roman" w:cs="Times New Roman"/>
          <w:b w:val="0"/>
          <w:bCs w:val="0"/>
          <w:sz w:val="24"/>
          <w:szCs w:val="24"/>
        </w:rPr>
        <w:t xml:space="preserve"> tumor).</w:t>
      </w:r>
      <w:r>
        <w:rPr>
          <w:rFonts w:ascii="Times New Roman" w:hAnsi="Times New Roman" w:cs="Times New Roman"/>
          <w:b w:val="0"/>
          <w:bCs w:val="0"/>
          <w:sz w:val="24"/>
          <w:szCs w:val="24"/>
        </w:rPr>
        <w:t xml:space="preserve"> </w:t>
      </w:r>
    </w:p>
    <w:p w14:paraId="7DE5734C"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This tumor is sometimes considered the infantile form of hepatocellular carcinoma.</w:t>
      </w:r>
      <w:r>
        <w:rPr>
          <w:rFonts w:ascii="Times New Roman" w:hAnsi="Times New Roman" w:cs="Times New Roman"/>
          <w:b w:val="0"/>
          <w:bCs w:val="0"/>
          <w:sz w:val="24"/>
          <w:szCs w:val="24"/>
        </w:rPr>
        <w:t xml:space="preserve"> </w:t>
      </w:r>
    </w:p>
    <w:p w14:paraId="66853680"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The tumor may be familial.</w:t>
      </w:r>
      <w:r>
        <w:rPr>
          <w:rFonts w:ascii="Times New Roman" w:hAnsi="Times New Roman" w:cs="Times New Roman"/>
          <w:b w:val="0"/>
          <w:bCs w:val="0"/>
          <w:sz w:val="24"/>
          <w:szCs w:val="24"/>
        </w:rPr>
        <w:t xml:space="preserve"> </w:t>
      </w:r>
    </w:p>
    <w:p w14:paraId="1F88AB23"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Hepatoblastoma has been associated with Beckwith-Wiedemann syndrome, hemihypertrophy, familial adenomatous polyposis, and precocious puberty.</w:t>
      </w:r>
    </w:p>
    <w:p w14:paraId="591A2100"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 xml:space="preserve">Pathologically the tumor is single, solid, large, or mixed echogenicity, and poorly marginated, with small cysts and rounded or irregularly shaped deposits of calcium. </w:t>
      </w:r>
    </w:p>
    <w:p w14:paraId="5A70DB2F"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The tumor may show areas of necrosis, hemorrhage, and calcification.</w:t>
      </w:r>
      <w:r>
        <w:rPr>
          <w:rFonts w:ascii="Times New Roman" w:hAnsi="Times New Roman" w:cs="Times New Roman"/>
          <w:b w:val="0"/>
          <w:bCs w:val="0"/>
          <w:sz w:val="24"/>
          <w:szCs w:val="24"/>
        </w:rPr>
        <w:t xml:space="preserve">  </w:t>
      </w:r>
    </w:p>
    <w:p w14:paraId="36958047"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It usually does not show diffuse infiltration; the remaining liver may be normal.</w:t>
      </w:r>
      <w:r>
        <w:rPr>
          <w:rFonts w:ascii="Times New Roman" w:hAnsi="Times New Roman" w:cs="Times New Roman"/>
          <w:b w:val="0"/>
          <w:bCs w:val="0"/>
          <w:sz w:val="24"/>
          <w:szCs w:val="24"/>
        </w:rPr>
        <w:t xml:space="preserve"> </w:t>
      </w:r>
    </w:p>
    <w:p w14:paraId="2066F458"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The intrahepatic vessels are displaced and/or amputated by the mass.</w:t>
      </w:r>
      <w:r>
        <w:rPr>
          <w:rFonts w:ascii="Times New Roman" w:hAnsi="Times New Roman" w:cs="Times New Roman"/>
          <w:b w:val="0"/>
          <w:bCs w:val="0"/>
          <w:sz w:val="24"/>
          <w:szCs w:val="24"/>
        </w:rPr>
        <w:t xml:space="preserve"> </w:t>
      </w:r>
      <w:r w:rsidRPr="005C2D27">
        <w:rPr>
          <w:rFonts w:ascii="Times New Roman" w:hAnsi="Times New Roman" w:cs="Times New Roman"/>
          <w:b w:val="0"/>
          <w:bCs w:val="0"/>
          <w:sz w:val="24"/>
          <w:szCs w:val="24"/>
        </w:rPr>
        <w:t>Color Doppler is useful to detect high</w:t>
      </w:r>
      <w:r>
        <w:rPr>
          <w:rFonts w:ascii="Times New Roman" w:hAnsi="Times New Roman" w:cs="Times New Roman"/>
          <w:b w:val="0"/>
          <w:bCs w:val="0"/>
          <w:sz w:val="24"/>
          <w:szCs w:val="24"/>
        </w:rPr>
        <w:t>-</w:t>
      </w:r>
      <w:r w:rsidRPr="005C2D27">
        <w:rPr>
          <w:rFonts w:ascii="Times New Roman" w:hAnsi="Times New Roman" w:cs="Times New Roman"/>
          <w:b w:val="0"/>
          <w:bCs w:val="0"/>
          <w:sz w:val="24"/>
          <w:szCs w:val="24"/>
        </w:rPr>
        <w:t xml:space="preserve">velocity flow in the malignant </w:t>
      </w:r>
      <w:proofErr w:type="spellStart"/>
      <w:r w:rsidRPr="005C2D27">
        <w:rPr>
          <w:rFonts w:ascii="Times New Roman" w:hAnsi="Times New Roman" w:cs="Times New Roman"/>
          <w:b w:val="0"/>
          <w:bCs w:val="0"/>
          <w:sz w:val="24"/>
          <w:szCs w:val="24"/>
        </w:rPr>
        <w:t>neovasculature</w:t>
      </w:r>
      <w:proofErr w:type="spellEnd"/>
      <w:r w:rsidRPr="005C2D27">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14:paraId="28B89190" w14:textId="77777777" w:rsidR="00140326" w:rsidRPr="005C2D27" w:rsidRDefault="00140326" w:rsidP="00DD3E96">
      <w:pPr>
        <w:pStyle w:val="Heading4"/>
        <w:numPr>
          <w:ilvl w:val="0"/>
          <w:numId w:val="9"/>
        </w:numPr>
        <w:spacing w:before="0" w:after="0" w:line="480" w:lineRule="auto"/>
        <w:rPr>
          <w:rFonts w:ascii="Times New Roman" w:hAnsi="Times New Roman" w:cs="Times New Roman"/>
          <w:b w:val="0"/>
          <w:bCs w:val="0"/>
          <w:sz w:val="24"/>
          <w:szCs w:val="24"/>
        </w:rPr>
      </w:pPr>
      <w:r w:rsidRPr="005C2D27">
        <w:rPr>
          <w:rFonts w:ascii="Times New Roman" w:hAnsi="Times New Roman" w:cs="Times New Roman"/>
          <w:b w:val="0"/>
          <w:bCs w:val="0"/>
          <w:sz w:val="24"/>
          <w:szCs w:val="24"/>
        </w:rPr>
        <w:t>Clinical findings include a palpable abdominal mass and an elevated serum alpha-fetoprotein level.</w:t>
      </w:r>
      <w:r>
        <w:rPr>
          <w:rFonts w:ascii="Times New Roman" w:hAnsi="Times New Roman" w:cs="Times New Roman"/>
          <w:b w:val="0"/>
          <w:bCs w:val="0"/>
          <w:sz w:val="24"/>
          <w:szCs w:val="24"/>
        </w:rPr>
        <w:t xml:space="preserve"> </w:t>
      </w:r>
      <w:r w:rsidRPr="005C2D27">
        <w:rPr>
          <w:rFonts w:ascii="Times New Roman" w:hAnsi="Times New Roman" w:cs="Times New Roman"/>
          <w:b w:val="0"/>
          <w:bCs w:val="0"/>
          <w:sz w:val="24"/>
          <w:szCs w:val="24"/>
        </w:rPr>
        <w:t>Patients may be symptomatic with fever, pain, anorexia, and subsequent weight loss.</w:t>
      </w:r>
      <w:r>
        <w:rPr>
          <w:rFonts w:ascii="Times New Roman" w:hAnsi="Times New Roman" w:cs="Times New Roman"/>
          <w:b w:val="0"/>
          <w:bCs w:val="0"/>
          <w:sz w:val="24"/>
          <w:szCs w:val="24"/>
        </w:rPr>
        <w:t xml:space="preserve"> </w:t>
      </w:r>
    </w:p>
    <w:p w14:paraId="4BB500A0" w14:textId="77777777" w:rsidR="00140326" w:rsidRPr="005C2D27" w:rsidRDefault="00140326" w:rsidP="00DD3E96">
      <w:pPr>
        <w:pStyle w:val="Heading4"/>
        <w:numPr>
          <w:ilvl w:val="0"/>
          <w:numId w:val="9"/>
        </w:numPr>
        <w:spacing w:before="0" w:after="0" w:line="480" w:lineRule="auto"/>
      </w:pPr>
      <w:r w:rsidRPr="005C2D27">
        <w:rPr>
          <w:rFonts w:ascii="Times New Roman" w:hAnsi="Times New Roman" w:cs="Times New Roman"/>
          <w:b w:val="0"/>
          <w:bCs w:val="0"/>
          <w:sz w:val="24"/>
          <w:szCs w:val="24"/>
        </w:rPr>
        <w:t xml:space="preserve">The prognosis of the tumor is dependent on the </w:t>
      </w:r>
      <w:proofErr w:type="spellStart"/>
      <w:r w:rsidRPr="005C2D27">
        <w:rPr>
          <w:rFonts w:ascii="Times New Roman" w:hAnsi="Times New Roman" w:cs="Times New Roman"/>
          <w:b w:val="0"/>
          <w:bCs w:val="0"/>
          <w:sz w:val="24"/>
          <w:szCs w:val="24"/>
        </w:rPr>
        <w:t>resectability</w:t>
      </w:r>
      <w:proofErr w:type="spellEnd"/>
      <w:r w:rsidRPr="005C2D27">
        <w:rPr>
          <w:rFonts w:ascii="Times New Roman" w:hAnsi="Times New Roman" w:cs="Times New Roman"/>
          <w:b w:val="0"/>
          <w:bCs w:val="0"/>
          <w:sz w:val="24"/>
          <w:szCs w:val="24"/>
        </w:rPr>
        <w:t xml:space="preserve"> of the mass</w:t>
      </w:r>
      <w:r>
        <w:rPr>
          <w:rFonts w:ascii="Times New Roman" w:hAnsi="Times New Roman" w:cs="Times New Roman"/>
          <w:b w:val="0"/>
          <w:bCs w:val="0"/>
          <w:sz w:val="24"/>
          <w:szCs w:val="24"/>
        </w:rPr>
        <w:t>.</w:t>
      </w:r>
    </w:p>
    <w:p w14:paraId="79E5E69E" w14:textId="77777777" w:rsidR="00140326" w:rsidRPr="005C2D27" w:rsidRDefault="00140326" w:rsidP="00DD3E96">
      <w:pPr>
        <w:widowControl w:val="0"/>
        <w:numPr>
          <w:ilvl w:val="0"/>
          <w:numId w:val="9"/>
        </w:numPr>
        <w:autoSpaceDE w:val="0"/>
        <w:autoSpaceDN w:val="0"/>
        <w:spacing w:line="480" w:lineRule="auto"/>
      </w:pPr>
      <w:r w:rsidRPr="005C2D27">
        <w:t>The sonographic appearance of the hepatoblastoma shows hepatomegaly with a solitary mass that may show some calcification.</w:t>
      </w:r>
      <w:r>
        <w:t xml:space="preserve"> </w:t>
      </w:r>
    </w:p>
    <w:p w14:paraId="03CD3C34" w14:textId="77777777" w:rsidR="00140326" w:rsidRPr="005C2D27" w:rsidRDefault="00140326" w:rsidP="00140326">
      <w:pPr>
        <w:widowControl w:val="0"/>
        <w:numPr>
          <w:ilvl w:val="0"/>
          <w:numId w:val="9"/>
        </w:numPr>
        <w:autoSpaceDE w:val="0"/>
        <w:autoSpaceDN w:val="0"/>
        <w:spacing w:line="480" w:lineRule="auto"/>
      </w:pPr>
      <w:r w:rsidRPr="005C2D27">
        <w:t>The heterogeneous mass is predominantly solid</w:t>
      </w:r>
      <w:r>
        <w:t>;</w:t>
      </w:r>
      <w:r w:rsidRPr="005C2D27">
        <w:t xml:space="preserve"> however</w:t>
      </w:r>
      <w:r>
        <w:t>,</w:t>
      </w:r>
      <w:r w:rsidRPr="005C2D27">
        <w:t xml:space="preserve"> there may be hypoechoic areas with necrosis and/or hemorrhage.</w:t>
      </w:r>
      <w:r>
        <w:t xml:space="preserve"> </w:t>
      </w:r>
    </w:p>
    <w:p w14:paraId="738B53A8" w14:textId="77777777" w:rsidR="00140326" w:rsidRPr="005C2D27" w:rsidRDefault="00140326" w:rsidP="00140326">
      <w:pPr>
        <w:widowControl w:val="0"/>
        <w:numPr>
          <w:ilvl w:val="0"/>
          <w:numId w:val="9"/>
        </w:numPr>
        <w:autoSpaceDE w:val="0"/>
        <w:autoSpaceDN w:val="0"/>
        <w:spacing w:line="480" w:lineRule="auto"/>
      </w:pPr>
      <w:r w:rsidRPr="005C2D27">
        <w:lastRenderedPageBreak/>
        <w:t>The fleshy areas around the mass often are mildly hyperechoic.</w:t>
      </w:r>
      <w:r>
        <w:t xml:space="preserve"> </w:t>
      </w:r>
    </w:p>
    <w:p w14:paraId="431539C9" w14:textId="77777777" w:rsidR="00140326" w:rsidRPr="005C2D27" w:rsidRDefault="00140326" w:rsidP="00140326">
      <w:pPr>
        <w:widowControl w:val="0"/>
        <w:numPr>
          <w:ilvl w:val="0"/>
          <w:numId w:val="9"/>
        </w:numPr>
        <w:autoSpaceDE w:val="0"/>
        <w:autoSpaceDN w:val="0"/>
        <w:spacing w:line="480" w:lineRule="auto"/>
      </w:pPr>
      <w:r w:rsidRPr="005C2D27">
        <w:t>It becomes important to identify the hepatic vessels and hepatic veins.</w:t>
      </w:r>
      <w:r>
        <w:t xml:space="preserve"> </w:t>
      </w:r>
    </w:p>
    <w:p w14:paraId="2056A146" w14:textId="77777777" w:rsidR="00140326" w:rsidRPr="005C2D27" w:rsidRDefault="00140326" w:rsidP="00140326">
      <w:pPr>
        <w:widowControl w:val="0"/>
        <w:numPr>
          <w:ilvl w:val="0"/>
          <w:numId w:val="9"/>
        </w:numPr>
        <w:autoSpaceDE w:val="0"/>
        <w:autoSpaceDN w:val="0"/>
        <w:spacing w:line="480" w:lineRule="auto"/>
      </w:pPr>
      <w:r w:rsidRPr="005C2D27">
        <w:t>Portal vein thrombosis may be present.</w:t>
      </w:r>
      <w:r>
        <w:t xml:space="preserve"> </w:t>
      </w:r>
    </w:p>
    <w:p w14:paraId="3675B852" w14:textId="77777777" w:rsidR="00140326" w:rsidRPr="005C2D27" w:rsidRDefault="00140326" w:rsidP="00140326">
      <w:pPr>
        <w:widowControl w:val="0"/>
        <w:numPr>
          <w:ilvl w:val="0"/>
          <w:numId w:val="9"/>
        </w:numPr>
        <w:autoSpaceDE w:val="0"/>
        <w:autoSpaceDN w:val="0"/>
        <w:spacing w:line="480" w:lineRule="auto"/>
      </w:pPr>
      <w:r w:rsidRPr="005C2D27">
        <w:t>The Doppler flow pattern in the lesion shows a high-velocity, low-resistant flow pattern.</w:t>
      </w:r>
    </w:p>
    <w:p w14:paraId="5D2CFCFA" w14:textId="77777777" w:rsidR="00140326" w:rsidRPr="0042411D" w:rsidRDefault="00140326" w:rsidP="00140326">
      <w:pPr>
        <w:spacing w:line="480" w:lineRule="auto"/>
        <w:rPr>
          <w:b/>
          <w:bCs/>
          <w:i/>
          <w:iCs/>
        </w:rPr>
      </w:pPr>
      <w:r w:rsidRPr="0042411D">
        <w:t>Common Surgical Conditions</w:t>
      </w:r>
    </w:p>
    <w:p w14:paraId="21F1DED6" w14:textId="77777777" w:rsidR="00140326" w:rsidRPr="005C2D27" w:rsidRDefault="00140326" w:rsidP="00140326">
      <w:pPr>
        <w:pStyle w:val="Heading2"/>
        <w:spacing w:line="480" w:lineRule="auto"/>
        <w:rPr>
          <w:rFonts w:ascii="Times New Roman" w:hAnsi="Times New Roman" w:cs="Times New Roman"/>
          <w:b w:val="0"/>
          <w:bCs w:val="0"/>
        </w:rPr>
      </w:pPr>
      <w:r w:rsidRPr="005C2D27">
        <w:rPr>
          <w:rFonts w:ascii="Times New Roman" w:hAnsi="Times New Roman" w:cs="Times New Roman"/>
          <w:b w:val="0"/>
          <w:bCs w:val="0"/>
        </w:rPr>
        <w:t>Hypertrophic Pyloric Stenosis</w:t>
      </w:r>
    </w:p>
    <w:p w14:paraId="56FE6D51"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sidRPr="005C2D27">
        <w:rPr>
          <w:rFonts w:ascii="Times New Roman" w:hAnsi="Times New Roman" w:cs="Times New Roman"/>
        </w:rPr>
        <w:sym w:font="Symbol" w:char="F0B7"/>
      </w:r>
      <w:r w:rsidRPr="005C2D27">
        <w:rPr>
          <w:rFonts w:ascii="Times New Roman" w:hAnsi="Times New Roman" w:cs="Times New Roman"/>
        </w:rPr>
        <w:t xml:space="preserve"> </w:t>
      </w:r>
      <w:r>
        <w:rPr>
          <w:rFonts w:ascii="Times New Roman" w:hAnsi="Times New Roman" w:cs="Times New Roman"/>
        </w:rPr>
        <w:tab/>
      </w:r>
      <w:r w:rsidRPr="005C2D27">
        <w:rPr>
          <w:rFonts w:ascii="Times New Roman" w:hAnsi="Times New Roman" w:cs="Times New Roman"/>
        </w:rPr>
        <w:t>The pyloric canal is located between the stomach and duodenum.</w:t>
      </w:r>
    </w:p>
    <w:p w14:paraId="79B49164"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In some infants the pyloric muscle can become hypertrophied, resulting in significantly delayed gastric emptying.</w:t>
      </w:r>
    </w:p>
    <w:p w14:paraId="1F3AA8C9"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The pyloric canal itself is not intrinsically stenotic or narrowed, but it functions as if it were as a result of the abnormally thickened surrounding muscle.</w:t>
      </w:r>
    </w:p>
    <w:p w14:paraId="2869D973"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Hypertrophic pyloric stenosis (HPS) presents most commonly</w:t>
      </w:r>
      <w:r w:rsidR="00891246">
        <w:t xml:space="preserve"> in male infants between 3 and 12 weeks of age, with a peak incidence around 4 weeks.</w:t>
      </w:r>
    </w:p>
    <w:p w14:paraId="7FC7CD9E" w14:textId="77777777" w:rsidR="00140326" w:rsidRPr="005C2D27" w:rsidRDefault="00140326" w:rsidP="00140326">
      <w:pPr>
        <w:spacing w:line="480" w:lineRule="auto"/>
        <w:ind w:left="720" w:hanging="360"/>
      </w:pPr>
      <w:r w:rsidRPr="005C2D27">
        <w:sym w:font="Symbol" w:char="F0B7"/>
      </w:r>
      <w:r>
        <w:tab/>
      </w:r>
      <w:r w:rsidRPr="005C2D27">
        <w:t>Bile-free emesis in an otherwise healthy infant is the most frequent clinical presentation.</w:t>
      </w:r>
    </w:p>
    <w:p w14:paraId="2F28131F" w14:textId="77777777" w:rsidR="00140326" w:rsidRPr="005C2D27" w:rsidRDefault="00140326" w:rsidP="00140326">
      <w:pPr>
        <w:spacing w:line="480" w:lineRule="auto"/>
        <w:ind w:left="720" w:hanging="360"/>
      </w:pPr>
      <w:r w:rsidRPr="005C2D27">
        <w:sym w:font="Symbol" w:char="F0B7"/>
      </w:r>
      <w:r>
        <w:tab/>
      </w:r>
      <w:r w:rsidRPr="005C2D27">
        <w:t xml:space="preserve">As the pyloric muscle thickens and elongates, the stomach outlet obstruction increases and vomiting is more constant and projectile. </w:t>
      </w:r>
    </w:p>
    <w:p w14:paraId="2F725551" w14:textId="77777777" w:rsidR="00140326" w:rsidRPr="005C2D27" w:rsidRDefault="00140326" w:rsidP="00140326">
      <w:pPr>
        <w:spacing w:line="480" w:lineRule="auto"/>
        <w:ind w:left="720" w:hanging="360"/>
      </w:pPr>
      <w:r w:rsidRPr="005C2D27">
        <w:sym w:font="Symbol" w:char="F0B7"/>
      </w:r>
      <w:r>
        <w:tab/>
      </w:r>
      <w:r w:rsidRPr="005C2D27">
        <w:t xml:space="preserve">Dehydration and weight loss may ensue. </w:t>
      </w:r>
    </w:p>
    <w:p w14:paraId="503FE216" w14:textId="77777777" w:rsidR="00140326" w:rsidRPr="005C2D27" w:rsidRDefault="00140326" w:rsidP="00140326">
      <w:pPr>
        <w:spacing w:line="480" w:lineRule="auto"/>
        <w:ind w:left="720" w:hanging="360"/>
      </w:pPr>
      <w:r w:rsidRPr="005C2D27">
        <w:sym w:font="Symbol" w:char="F0B7"/>
      </w:r>
      <w:r>
        <w:tab/>
      </w:r>
      <w:r w:rsidRPr="005C2D27">
        <w:t>Peristaltic waves and reverse peristaltic waves crossing the upper abdomen may be observed during or after feeding as the stomach attempts to force its contents through the abnormal canal (projectile vomiting).</w:t>
      </w:r>
    </w:p>
    <w:p w14:paraId="3DD141C8"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sidRPr="005C2D27">
        <w:sym w:font="Symbol" w:char="F0B7"/>
      </w:r>
      <w:r>
        <w:tab/>
      </w:r>
      <w:r w:rsidRPr="005C2D27">
        <w:rPr>
          <w:rFonts w:ascii="Times New Roman" w:hAnsi="Times New Roman" w:cs="Times New Roman"/>
        </w:rPr>
        <w:t>Sonography is the imaging method of choice to establish the diagnosis of HPS.</w:t>
      </w:r>
    </w:p>
    <w:p w14:paraId="1FD55CB1" w14:textId="77777777" w:rsidR="00140326" w:rsidRPr="005C2D27" w:rsidRDefault="00140326" w:rsidP="00140326">
      <w:pPr>
        <w:spacing w:line="480" w:lineRule="auto"/>
        <w:ind w:left="720" w:hanging="360"/>
      </w:pPr>
      <w:r w:rsidRPr="005C2D27">
        <w:lastRenderedPageBreak/>
        <w:sym w:font="Symbol" w:char="F0B7"/>
      </w:r>
      <w:r w:rsidRPr="005C2D27">
        <w:t xml:space="preserve"> </w:t>
      </w:r>
      <w:r>
        <w:tab/>
      </w:r>
      <w:r w:rsidRPr="005C2D27">
        <w:t xml:space="preserve">If HPS is not a primary diagnostic consideration or the sonogram is not diagnostic, conventional contrast radiography of the upper </w:t>
      </w:r>
      <w:r>
        <w:t>GI</w:t>
      </w:r>
      <w:r w:rsidRPr="005C2D27">
        <w:t xml:space="preserve"> tract is necessary to assess for other potential causes of vomiting (e.g., gastrointestinal reflux, antral web, </w:t>
      </w:r>
      <w:proofErr w:type="spellStart"/>
      <w:r w:rsidRPr="005C2D27">
        <w:t>pylorospasm</w:t>
      </w:r>
      <w:proofErr w:type="spellEnd"/>
      <w:r w:rsidRPr="005C2D27">
        <w:t>, hiatal hernia, malrotation of the bowel).</w:t>
      </w:r>
    </w:p>
    <w:p w14:paraId="5751AD45"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The neonate with projectile vomiting frequently is sent directly from the physician</w:t>
      </w:r>
      <w:r>
        <w:t>’</w:t>
      </w:r>
      <w:r w:rsidRPr="005C2D27">
        <w:t xml:space="preserve">s office </w:t>
      </w:r>
      <w:r>
        <w:t>to</w:t>
      </w:r>
      <w:r w:rsidRPr="005C2D27">
        <w:t xml:space="preserve"> the hospital emergency room.</w:t>
      </w:r>
    </w:p>
    <w:p w14:paraId="73710808"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If the stomach is empty and HPS is not readily apparent, an oral feeding (i.e., </w:t>
      </w:r>
      <w:r>
        <w:t>g</w:t>
      </w:r>
      <w:r w:rsidRPr="005C2D27">
        <w:t>lucose water or Pedialyte) is given to facilitate comprehensive visualization of the pyloric area.</w:t>
      </w:r>
    </w:p>
    <w:p w14:paraId="524DFE2F"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Conversely, an overly distended stomach can displace the pyloric muscle posteriorly, making sonographic delineation virtually impossible.</w:t>
      </w:r>
    </w:p>
    <w:p w14:paraId="151D44D7"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A preliminary survey of the abdomen is performed to exclude abnormalities such as hydronephrosis or adrenal hemorrhage.</w:t>
      </w:r>
    </w:p>
    <w:p w14:paraId="1EE6B7EF"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Real-time imaging i</w:t>
      </w:r>
      <w:r w:rsidR="00891246">
        <w:t>s then performed using a 5- or 12</w:t>
      </w:r>
      <w:r w:rsidRPr="005C2D27">
        <w:t>-MHz linear array transducer.</w:t>
      </w:r>
    </w:p>
    <w:p w14:paraId="142B1EC6" w14:textId="77777777" w:rsidR="00140326" w:rsidRPr="005C2D27" w:rsidRDefault="00140326" w:rsidP="00140326">
      <w:pPr>
        <w:spacing w:line="480" w:lineRule="auto"/>
        <w:ind w:left="720" w:hanging="360"/>
      </w:pPr>
      <w:r w:rsidRPr="005C2D27">
        <w:sym w:font="Symbol" w:char="F0B7"/>
      </w:r>
      <w:r>
        <w:tab/>
      </w:r>
      <w:r w:rsidRPr="005C2D27">
        <w:t xml:space="preserve">Longitudinal images of the pyloric muscle are obtained by placing the transducer transversely across the </w:t>
      </w:r>
      <w:r>
        <w:t>RUQ</w:t>
      </w:r>
      <w:r w:rsidRPr="005C2D27">
        <w:t>, just below the level of the x</w:t>
      </w:r>
      <w:r>
        <w:t>i</w:t>
      </w:r>
      <w:r w:rsidRPr="005C2D27">
        <w:t xml:space="preserve">phoid process. </w:t>
      </w:r>
    </w:p>
    <w:p w14:paraId="55484854"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The transducer is then rotated obliquely until the pyloric muscle is visualized in its long axis. </w:t>
      </w:r>
    </w:p>
    <w:p w14:paraId="510B9369" w14:textId="77777777" w:rsidR="00140326" w:rsidRPr="005C2D27" w:rsidRDefault="00140326" w:rsidP="00140326">
      <w:pPr>
        <w:spacing w:line="480" w:lineRule="auto"/>
        <w:ind w:left="720" w:hanging="360"/>
      </w:pPr>
      <w:r w:rsidRPr="005C2D27">
        <w:sym w:font="Symbol" w:char="F0B7"/>
      </w:r>
      <w:r>
        <w:tab/>
      </w:r>
      <w:r w:rsidRPr="005C2D27">
        <w:t xml:space="preserve">Transverse short-axis images of the pyloric muscle are obtained from the right coronal plane. </w:t>
      </w:r>
    </w:p>
    <w:p w14:paraId="4422F544" w14:textId="77777777" w:rsidR="00140326" w:rsidRPr="005C2D27" w:rsidRDefault="00140326" w:rsidP="00140326">
      <w:pPr>
        <w:spacing w:line="480" w:lineRule="auto"/>
        <w:ind w:left="720" w:hanging="360"/>
      </w:pPr>
      <w:r w:rsidRPr="005C2D27">
        <w:lastRenderedPageBreak/>
        <w:sym w:font="Symbol" w:char="F0B7"/>
      </w:r>
      <w:r>
        <w:tab/>
      </w:r>
      <w:r w:rsidRPr="005C2D27">
        <w:t>The gallbladder is initially identified, after which the transducer is angled medially until the bull</w:t>
      </w:r>
      <w:r>
        <w:t>’</w:t>
      </w:r>
      <w:r w:rsidRPr="005C2D27">
        <w:t>s-eye appearance of the pyloric muscle and echogenic central canal is noted.</w:t>
      </w:r>
    </w:p>
    <w:p w14:paraId="0C280E8B" w14:textId="77777777" w:rsidR="00140326" w:rsidRPr="005C2D27" w:rsidRDefault="00140326" w:rsidP="00140326">
      <w:pPr>
        <w:spacing w:line="480" w:lineRule="auto"/>
        <w:ind w:left="720" w:hanging="360"/>
      </w:pPr>
      <w:r w:rsidRPr="005C2D27">
        <w:sym w:font="Symbol" w:char="F0B7"/>
      </w:r>
      <w:r>
        <w:tab/>
      </w:r>
      <w:r w:rsidRPr="005C2D27">
        <w:t xml:space="preserve">If the diagnosis has not been established, the patient is then placed in a right lateral decubitus position and the transducer placed transversely in the </w:t>
      </w:r>
      <w:r>
        <w:t>RUQ</w:t>
      </w:r>
      <w:r w:rsidRPr="005C2D27">
        <w:t xml:space="preserve">. </w:t>
      </w:r>
    </w:p>
    <w:p w14:paraId="77C29FFE" w14:textId="77777777" w:rsidR="00140326" w:rsidRPr="005C2D27" w:rsidRDefault="00140326" w:rsidP="00140326">
      <w:pPr>
        <w:spacing w:line="480" w:lineRule="auto"/>
        <w:ind w:left="720" w:hanging="360"/>
      </w:pPr>
      <w:r w:rsidRPr="005C2D27">
        <w:sym w:font="Symbol" w:char="F0B7"/>
      </w:r>
      <w:r>
        <w:tab/>
      </w:r>
      <w:r w:rsidRPr="005C2D27">
        <w:t xml:space="preserve">This allows maximum visualization of the stomach and pyloric canal and is most advantageous for documenting the transit of gastric contents into the duodenum. </w:t>
      </w:r>
    </w:p>
    <w:p w14:paraId="0080C7A4" w14:textId="77777777" w:rsidR="00140326" w:rsidRPr="005C2D27" w:rsidRDefault="00140326" w:rsidP="00140326">
      <w:pPr>
        <w:spacing w:line="480" w:lineRule="auto"/>
        <w:ind w:left="720" w:hanging="360"/>
      </w:pPr>
      <w:r w:rsidRPr="005C2D27">
        <w:sym w:font="Symbol" w:char="F0B7"/>
      </w:r>
      <w:r>
        <w:tab/>
      </w:r>
      <w:r w:rsidRPr="005C2D27">
        <w:t>The sonographer should determine the location of the superior mesenteric artery and vein to assess for malrotation, especially in the case of patients with negative findings of HPS.</w:t>
      </w:r>
    </w:p>
    <w:p w14:paraId="67779580"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Pyloric muscle measurements can be made in both the short- and long-axis planes. </w:t>
      </w:r>
    </w:p>
    <w:p w14:paraId="71AF2ECF" w14:textId="77777777" w:rsidR="00140326" w:rsidRPr="005C2D27" w:rsidRDefault="00140326" w:rsidP="00140326">
      <w:pPr>
        <w:spacing w:line="480" w:lineRule="auto"/>
        <w:ind w:left="720" w:hanging="360"/>
      </w:pPr>
      <w:r w:rsidRPr="005C2D27">
        <w:sym w:font="Symbol" w:char="F0B7"/>
      </w:r>
      <w:r>
        <w:tab/>
      </w:r>
      <w:r w:rsidRPr="005C2D27">
        <w:t xml:space="preserve">Individual muscle wall thickness, total diameter, and length of the pyloric canal are measured. </w:t>
      </w:r>
    </w:p>
    <w:p w14:paraId="68A3A24C" w14:textId="77777777" w:rsidR="00140326" w:rsidRPr="005C2D27" w:rsidRDefault="00140326" w:rsidP="00140326">
      <w:pPr>
        <w:spacing w:line="480" w:lineRule="auto"/>
        <w:ind w:left="720" w:hanging="360"/>
      </w:pPr>
      <w:r w:rsidRPr="005C2D27">
        <w:sym w:font="Symbol" w:char="F0B7"/>
      </w:r>
      <w:r>
        <w:tab/>
      </w:r>
      <w:r w:rsidRPr="005C2D27">
        <w:t xml:space="preserve">Thickness is measured from the periphery of the hypoechoic muscle to its junction with the echogenic central canal. </w:t>
      </w:r>
    </w:p>
    <w:p w14:paraId="68963B69" w14:textId="77777777" w:rsidR="00140326" w:rsidRPr="005C2D27" w:rsidRDefault="00140326" w:rsidP="00140326">
      <w:pPr>
        <w:spacing w:line="480" w:lineRule="auto"/>
        <w:ind w:left="720" w:hanging="360"/>
      </w:pPr>
      <w:r w:rsidRPr="005C2D27">
        <w:sym w:font="Symbol" w:char="F0B7"/>
      </w:r>
      <w:r>
        <w:tab/>
      </w:r>
      <w:r w:rsidRPr="005C2D27">
        <w:t xml:space="preserve">Diameter is measured between the peripheral margins of the hypoechoic muscle layer. </w:t>
      </w:r>
    </w:p>
    <w:p w14:paraId="66722A5F" w14:textId="77777777" w:rsidR="00140326" w:rsidRPr="005C2D27" w:rsidRDefault="00140326" w:rsidP="00140326">
      <w:pPr>
        <w:spacing w:line="480" w:lineRule="auto"/>
        <w:ind w:left="720" w:hanging="360"/>
      </w:pPr>
      <w:r w:rsidRPr="005C2D27">
        <w:sym w:font="Symbol" w:char="F0B7"/>
      </w:r>
      <w:r>
        <w:tab/>
      </w:r>
      <w:r w:rsidRPr="005C2D27">
        <w:t>Length is measured from the proximal to the distal extremes of the echogenic central canal.</w:t>
      </w:r>
    </w:p>
    <w:p w14:paraId="44D068AF"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Sonographic diagnosis of HPS depends on the following findings: </w:t>
      </w:r>
    </w:p>
    <w:p w14:paraId="0A4CEA2D" w14:textId="77777777" w:rsidR="00140326" w:rsidRPr="005C2D27" w:rsidRDefault="00140326" w:rsidP="00140326">
      <w:pPr>
        <w:numPr>
          <w:ilvl w:val="0"/>
          <w:numId w:val="12"/>
        </w:numPr>
        <w:tabs>
          <w:tab w:val="clear" w:pos="1440"/>
        </w:tabs>
        <w:spacing w:line="480" w:lineRule="auto"/>
        <w:ind w:left="1080"/>
      </w:pPr>
      <w:r w:rsidRPr="005C2D27">
        <w:t xml:space="preserve">Visualization of a hypertrophied pyloric muscle with a canal measuring </w:t>
      </w:r>
      <w:r w:rsidR="00891246">
        <w:t xml:space="preserve">15 </w:t>
      </w:r>
      <w:r w:rsidRPr="005C2D27">
        <w:t>mm or greater</w:t>
      </w:r>
    </w:p>
    <w:p w14:paraId="43C089B4" w14:textId="77777777" w:rsidR="00140326" w:rsidRPr="005C2D27" w:rsidRDefault="00140326" w:rsidP="00140326">
      <w:pPr>
        <w:numPr>
          <w:ilvl w:val="0"/>
          <w:numId w:val="12"/>
        </w:numPr>
        <w:tabs>
          <w:tab w:val="clear" w:pos="1440"/>
        </w:tabs>
        <w:spacing w:line="480" w:lineRule="auto"/>
        <w:ind w:left="1080"/>
      </w:pPr>
      <w:r w:rsidRPr="005C2D27">
        <w:lastRenderedPageBreak/>
        <w:t>Individual pylo</w:t>
      </w:r>
      <w:r w:rsidR="00891246">
        <w:t>ric muscle wall thickness of 3.0</w:t>
      </w:r>
      <w:r w:rsidRPr="005C2D27">
        <w:t xml:space="preserve"> mm or greater</w:t>
      </w:r>
    </w:p>
    <w:p w14:paraId="4C6F9190" w14:textId="77777777" w:rsidR="00140326" w:rsidRPr="005C2D27" w:rsidRDefault="00140326" w:rsidP="00140326">
      <w:pPr>
        <w:numPr>
          <w:ilvl w:val="0"/>
          <w:numId w:val="12"/>
        </w:numPr>
        <w:tabs>
          <w:tab w:val="clear" w:pos="1440"/>
        </w:tabs>
        <w:spacing w:line="480" w:lineRule="auto"/>
        <w:ind w:left="1080"/>
      </w:pPr>
      <w:r w:rsidRPr="005C2D27">
        <w:t>A pyloric diameter of 10 mm or greater</w:t>
      </w:r>
    </w:p>
    <w:p w14:paraId="6F300C9D" w14:textId="77777777" w:rsidR="00140326" w:rsidRPr="005C2D27" w:rsidRDefault="00140326" w:rsidP="00140326">
      <w:pPr>
        <w:numPr>
          <w:ilvl w:val="0"/>
          <w:numId w:val="12"/>
        </w:numPr>
        <w:tabs>
          <w:tab w:val="clear" w:pos="1440"/>
        </w:tabs>
        <w:spacing w:line="480" w:lineRule="auto"/>
        <w:ind w:left="1080"/>
      </w:pPr>
      <w:r w:rsidRPr="005C2D27">
        <w:t>An additional significant finding is the presence of active antegrade and reverse gastric peristalsis</w:t>
      </w:r>
    </w:p>
    <w:p w14:paraId="2160D1EE" w14:textId="77777777" w:rsidR="00140326" w:rsidRPr="005C2D27" w:rsidRDefault="00140326" w:rsidP="00140326">
      <w:pPr>
        <w:pStyle w:val="Heading2"/>
        <w:spacing w:line="480" w:lineRule="auto"/>
        <w:rPr>
          <w:rFonts w:ascii="Times New Roman" w:hAnsi="Times New Roman" w:cs="Times New Roman"/>
          <w:b w:val="0"/>
          <w:bCs w:val="0"/>
        </w:rPr>
      </w:pPr>
      <w:r w:rsidRPr="005C2D27">
        <w:rPr>
          <w:rFonts w:ascii="Times New Roman" w:hAnsi="Times New Roman" w:cs="Times New Roman"/>
          <w:b w:val="0"/>
          <w:bCs w:val="0"/>
        </w:rPr>
        <w:t>Appendicitis</w:t>
      </w:r>
    </w:p>
    <w:p w14:paraId="1A626AB5"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After gastroenteritis, appendicitis is the most common acute abdominal inflammatory process in children. </w:t>
      </w:r>
    </w:p>
    <w:p w14:paraId="4CA47406"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Appendicitis occurs when the appendiceal lumen becomes obstructed and subsequently infected. </w:t>
      </w:r>
    </w:p>
    <w:p w14:paraId="5C03F4F3"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In infants and young children</w:t>
      </w:r>
      <w:r>
        <w:t>,</w:t>
      </w:r>
      <w:r w:rsidRPr="005C2D27">
        <w:t xml:space="preserve"> the progression of acute appendicitis to perforation is more rapid than in older children and adults, sometimes occurring within 6 to 12 hours. </w:t>
      </w:r>
    </w:p>
    <w:p w14:paraId="1ED90843"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Classical physical and laboratory findings may be absent or confusing, making the diagnosis difficult.</w:t>
      </w:r>
    </w:p>
    <w:p w14:paraId="071EC118"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Right lower quadrant</w:t>
      </w:r>
      <w:r>
        <w:t xml:space="preserve"> (RLQ)</w:t>
      </w:r>
      <w:r w:rsidRPr="005C2D27">
        <w:t xml:space="preserve"> pain and vomiting are a common clinical presentation. </w:t>
      </w:r>
    </w:p>
    <w:p w14:paraId="41E26586"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In addition to appendicitis, diagnostic considerations include enteritis, inflammatory bowel disease, and lymphoma. </w:t>
      </w:r>
    </w:p>
    <w:p w14:paraId="255D9B2D"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In girls the differential broadens to include gynecologic processes such as ovarian cysts and neoplasms as well as ovarian torsion.</w:t>
      </w:r>
    </w:p>
    <w:p w14:paraId="1316CA7E"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Sonography has proven to be very accurate in confirming appendicitis. </w:t>
      </w:r>
    </w:p>
    <w:p w14:paraId="6C62FFA4" w14:textId="77777777" w:rsidR="00140326" w:rsidRPr="005C2D27" w:rsidRDefault="00140326" w:rsidP="00140326">
      <w:pPr>
        <w:spacing w:line="480" w:lineRule="auto"/>
        <w:ind w:left="720" w:hanging="360"/>
      </w:pPr>
      <w:r w:rsidRPr="005C2D27">
        <w:sym w:font="Symbol" w:char="F0B7"/>
      </w:r>
      <w:r>
        <w:tab/>
      </w:r>
      <w:r w:rsidRPr="005C2D27">
        <w:t xml:space="preserve">A survey examination of the abdomen </w:t>
      </w:r>
      <w:r w:rsidR="00891246">
        <w:t xml:space="preserve">with a curvilinear transducer </w:t>
      </w:r>
      <w:r w:rsidRPr="005C2D27">
        <w:t xml:space="preserve">is first performed to assess the upper abdomen and the kidneys and bladder. </w:t>
      </w:r>
    </w:p>
    <w:p w14:paraId="2CF61570" w14:textId="77777777" w:rsidR="00140326" w:rsidRPr="005C2D27" w:rsidRDefault="00140326" w:rsidP="00140326">
      <w:pPr>
        <w:spacing w:line="480" w:lineRule="auto"/>
        <w:ind w:left="720" w:hanging="360"/>
      </w:pPr>
      <w:r w:rsidRPr="005C2D27">
        <w:lastRenderedPageBreak/>
        <w:sym w:font="Symbol" w:char="F0B7"/>
      </w:r>
      <w:r>
        <w:tab/>
      </w:r>
      <w:r w:rsidRPr="005C2D27">
        <w:t xml:space="preserve">In girls the adnexal areas should be examined with a distended urinary bladder. </w:t>
      </w:r>
    </w:p>
    <w:p w14:paraId="77A14206" w14:textId="77777777" w:rsidR="00140326" w:rsidRPr="005C2D27" w:rsidRDefault="00140326" w:rsidP="00140326">
      <w:pPr>
        <w:spacing w:line="480" w:lineRule="auto"/>
        <w:ind w:left="720" w:hanging="360"/>
      </w:pPr>
      <w:r w:rsidRPr="005C2D27">
        <w:sym w:font="Symbol" w:char="F0B7"/>
      </w:r>
      <w:r>
        <w:tab/>
      </w:r>
      <w:r w:rsidRPr="005C2D27">
        <w:t xml:space="preserve">The bladder should be emptied to allow gradual graded compression over the area of the appendix with the linear or curved array transducer. </w:t>
      </w:r>
    </w:p>
    <w:p w14:paraId="006EE64E" w14:textId="77777777" w:rsidR="00140326" w:rsidRPr="005C2D27" w:rsidRDefault="00140326" w:rsidP="00140326">
      <w:pPr>
        <w:spacing w:line="480" w:lineRule="auto"/>
        <w:ind w:left="720" w:hanging="360"/>
      </w:pPr>
      <w:r w:rsidRPr="005C2D27">
        <w:sym w:font="Symbol" w:char="F0B7"/>
      </w:r>
      <w:r>
        <w:tab/>
      </w:r>
      <w:r w:rsidRPr="005C2D27">
        <w:t xml:space="preserve">The right flank and </w:t>
      </w:r>
      <w:r>
        <w:t>RLQ</w:t>
      </w:r>
      <w:r w:rsidRPr="005C2D27">
        <w:t xml:space="preserve"> are reexamined using a 5- </w:t>
      </w:r>
      <w:r w:rsidR="00891246">
        <w:t>to 9</w:t>
      </w:r>
      <w:r w:rsidRPr="005C2D27">
        <w:t xml:space="preserve">-MHz </w:t>
      </w:r>
      <w:r w:rsidR="00891246">
        <w:t xml:space="preserve">or 12- to 17- MHz </w:t>
      </w:r>
      <w:r w:rsidRPr="005C2D27">
        <w:t xml:space="preserve">linear array transducer. </w:t>
      </w:r>
      <w:r w:rsidR="00891246">
        <w:t>Often, more than on transducer may be necessary.</w:t>
      </w:r>
    </w:p>
    <w:p w14:paraId="3985F735" w14:textId="77777777" w:rsidR="00140326" w:rsidRPr="005C2D27" w:rsidRDefault="00140326" w:rsidP="00140326">
      <w:pPr>
        <w:spacing w:line="480" w:lineRule="auto"/>
        <w:ind w:left="720" w:hanging="360"/>
      </w:pPr>
      <w:r w:rsidRPr="005C2D27">
        <w:sym w:font="Symbol" w:char="F0B7"/>
      </w:r>
      <w:r>
        <w:tab/>
      </w:r>
      <w:r w:rsidRPr="005C2D27">
        <w:t xml:space="preserve">The transducer is moved slowly over the abdomen using the graded compression technique. </w:t>
      </w:r>
    </w:p>
    <w:p w14:paraId="636980EC" w14:textId="77777777" w:rsidR="00140326" w:rsidRPr="005C2D27" w:rsidRDefault="00140326" w:rsidP="00140326">
      <w:pPr>
        <w:spacing w:line="480" w:lineRule="auto"/>
        <w:ind w:left="720" w:hanging="360"/>
      </w:pPr>
      <w:r w:rsidRPr="005C2D27">
        <w:sym w:font="Symbol" w:char="F0B7"/>
      </w:r>
      <w:r>
        <w:tab/>
      </w:r>
      <w:r w:rsidRPr="005C2D27">
        <w:t xml:space="preserve">This technique enables the sonographer to visualize the appendix by displacing adjacent bowel loops. </w:t>
      </w:r>
    </w:p>
    <w:p w14:paraId="6183CCC7" w14:textId="77777777" w:rsidR="00140326" w:rsidRPr="005C2D27" w:rsidRDefault="00140326" w:rsidP="00140326">
      <w:pPr>
        <w:spacing w:line="480" w:lineRule="auto"/>
        <w:ind w:left="720" w:hanging="360"/>
      </w:pPr>
      <w:r w:rsidRPr="005C2D27">
        <w:sym w:font="Symbol" w:char="F0B7"/>
      </w:r>
      <w:r>
        <w:tab/>
      </w:r>
      <w:r w:rsidRPr="005C2D27">
        <w:t>The appendix is usually seen anterior and medial to the psoas muscle and lateral to the iliac vessels.</w:t>
      </w:r>
    </w:p>
    <w:p w14:paraId="1853CF7A" w14:textId="77777777" w:rsidR="00140326" w:rsidRPr="005C2D27" w:rsidRDefault="00140326" w:rsidP="00140326">
      <w:pPr>
        <w:spacing w:line="480" w:lineRule="auto"/>
        <w:ind w:left="720" w:hanging="360"/>
      </w:pPr>
      <w:r w:rsidRPr="005C2D27">
        <w:sym w:font="Symbol" w:char="F0B7"/>
      </w:r>
      <w:r w:rsidRPr="005C2D27">
        <w:t xml:space="preserve"> </w:t>
      </w:r>
      <w:r>
        <w:tab/>
      </w:r>
      <w:proofErr w:type="spellStart"/>
      <w:r w:rsidRPr="005C2D27">
        <w:t>Nonvisualization</w:t>
      </w:r>
      <w:proofErr w:type="spellEnd"/>
      <w:r w:rsidRPr="005C2D27">
        <w:t xml:space="preserve"> of the appendix may occur for multiple reasons and is not a definite indication of a normal appendix. </w:t>
      </w:r>
    </w:p>
    <w:p w14:paraId="624B4559"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Appendiceal </w:t>
      </w:r>
      <w:proofErr w:type="spellStart"/>
      <w:r w:rsidRPr="005C2D27">
        <w:t>nonvisualization</w:t>
      </w:r>
      <w:proofErr w:type="spellEnd"/>
      <w:r w:rsidRPr="005C2D27">
        <w:t xml:space="preserve"> may result from any of the following: </w:t>
      </w:r>
    </w:p>
    <w:p w14:paraId="7CB052DA" w14:textId="77777777" w:rsidR="00140326" w:rsidRPr="005C2D27" w:rsidRDefault="00140326" w:rsidP="00140326">
      <w:pPr>
        <w:numPr>
          <w:ilvl w:val="0"/>
          <w:numId w:val="11"/>
        </w:numPr>
        <w:tabs>
          <w:tab w:val="clear" w:pos="1440"/>
          <w:tab w:val="left" w:pos="1080"/>
          <w:tab w:val="left" w:pos="2664"/>
          <w:tab w:val="left" w:pos="3816"/>
          <w:tab w:val="left" w:pos="4968"/>
          <w:tab w:val="left" w:pos="6120"/>
          <w:tab w:val="left" w:pos="7272"/>
          <w:tab w:val="left" w:pos="8424"/>
          <w:tab w:val="left" w:pos="9576"/>
        </w:tabs>
        <w:spacing w:line="480" w:lineRule="auto"/>
        <w:ind w:left="1080"/>
      </w:pPr>
      <w:r w:rsidRPr="005C2D27">
        <w:t>Obscuration by overlying bowel</w:t>
      </w:r>
    </w:p>
    <w:p w14:paraId="13676823" w14:textId="77777777" w:rsidR="00140326" w:rsidRPr="005C2D27" w:rsidRDefault="00140326" w:rsidP="00140326">
      <w:pPr>
        <w:numPr>
          <w:ilvl w:val="0"/>
          <w:numId w:val="11"/>
        </w:numPr>
        <w:tabs>
          <w:tab w:val="clear" w:pos="1440"/>
          <w:tab w:val="left" w:pos="1080"/>
          <w:tab w:val="left" w:pos="2664"/>
          <w:tab w:val="left" w:pos="3816"/>
          <w:tab w:val="left" w:pos="4968"/>
          <w:tab w:val="left" w:pos="6120"/>
          <w:tab w:val="left" w:pos="7272"/>
          <w:tab w:val="left" w:pos="8424"/>
          <w:tab w:val="left" w:pos="9576"/>
        </w:tabs>
        <w:spacing w:line="480" w:lineRule="auto"/>
        <w:ind w:left="1080"/>
      </w:pPr>
      <w:r w:rsidRPr="005C2D27">
        <w:t>Retrocecal position of the appendix</w:t>
      </w:r>
    </w:p>
    <w:p w14:paraId="0112D2C5" w14:textId="77777777" w:rsidR="00140326" w:rsidRPr="005C2D27" w:rsidRDefault="00140326" w:rsidP="00140326">
      <w:pPr>
        <w:numPr>
          <w:ilvl w:val="0"/>
          <w:numId w:val="11"/>
        </w:numPr>
        <w:tabs>
          <w:tab w:val="clear" w:pos="1440"/>
          <w:tab w:val="left" w:pos="1080"/>
          <w:tab w:val="left" w:pos="2664"/>
          <w:tab w:val="left" w:pos="3816"/>
          <w:tab w:val="left" w:pos="4968"/>
          <w:tab w:val="left" w:pos="6120"/>
          <w:tab w:val="left" w:pos="7272"/>
          <w:tab w:val="left" w:pos="8424"/>
          <w:tab w:val="left" w:pos="9576"/>
        </w:tabs>
        <w:spacing w:line="480" w:lineRule="auto"/>
        <w:ind w:left="1080"/>
      </w:pPr>
      <w:r w:rsidRPr="005C2D27">
        <w:t xml:space="preserve">Overdistention or </w:t>
      </w:r>
      <w:proofErr w:type="spellStart"/>
      <w:r w:rsidRPr="005C2D27">
        <w:t>nondistention</w:t>
      </w:r>
      <w:proofErr w:type="spellEnd"/>
      <w:r w:rsidRPr="005C2D27">
        <w:t xml:space="preserve"> of the urinary bladder, which alters the position of the appendix and overlying bowel</w:t>
      </w:r>
    </w:p>
    <w:p w14:paraId="4A2C910E" w14:textId="77777777" w:rsidR="00140326" w:rsidRPr="005C2D27" w:rsidRDefault="00140326" w:rsidP="00140326">
      <w:pPr>
        <w:numPr>
          <w:ilvl w:val="0"/>
          <w:numId w:val="11"/>
        </w:numPr>
        <w:tabs>
          <w:tab w:val="clear" w:pos="1440"/>
          <w:tab w:val="left" w:pos="1080"/>
          <w:tab w:val="left" w:pos="2664"/>
          <w:tab w:val="left" w:pos="3816"/>
          <w:tab w:val="left" w:pos="4968"/>
          <w:tab w:val="left" w:pos="6120"/>
          <w:tab w:val="left" w:pos="7272"/>
          <w:tab w:val="left" w:pos="8424"/>
          <w:tab w:val="left" w:pos="9576"/>
        </w:tabs>
        <w:spacing w:line="480" w:lineRule="auto"/>
        <w:ind w:left="1080"/>
      </w:pPr>
      <w:r w:rsidRPr="005C2D27">
        <w:t>Lack of sonographer experience</w:t>
      </w:r>
    </w:p>
    <w:p w14:paraId="2AC5967D" w14:textId="77777777" w:rsidR="00140326" w:rsidRPr="005C2D27" w:rsidRDefault="00140326" w:rsidP="00140326">
      <w:pPr>
        <w:numPr>
          <w:ilvl w:val="0"/>
          <w:numId w:val="11"/>
        </w:numPr>
        <w:tabs>
          <w:tab w:val="clear" w:pos="1440"/>
          <w:tab w:val="left" w:pos="1080"/>
          <w:tab w:val="left" w:pos="2664"/>
          <w:tab w:val="left" w:pos="3816"/>
          <w:tab w:val="left" w:pos="4968"/>
          <w:tab w:val="left" w:pos="6120"/>
          <w:tab w:val="left" w:pos="7272"/>
          <w:tab w:val="left" w:pos="8424"/>
          <w:tab w:val="left" w:pos="9576"/>
        </w:tabs>
        <w:spacing w:line="480" w:lineRule="auto"/>
        <w:ind w:left="1080"/>
      </w:pPr>
      <w:r w:rsidRPr="005C2D27">
        <w:t>Changing the patient</w:t>
      </w:r>
      <w:r>
        <w:t>’</w:t>
      </w:r>
      <w:r w:rsidRPr="005C2D27">
        <w:t>s position and emptying or filling the urinary bladder may facilitate visualization of both the normal and abnormal appendix.</w:t>
      </w:r>
    </w:p>
    <w:p w14:paraId="792AF487"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The normal appendix appears as a blind-ending, long, tubular structure as seen in the longitudinal plane, and has a bull</w:t>
      </w:r>
      <w:r>
        <w:t>’</w:t>
      </w:r>
      <w:r w:rsidRPr="005C2D27">
        <w:t>s-eye appearance in the transverse plane.</w:t>
      </w:r>
    </w:p>
    <w:p w14:paraId="7FF3C4F1"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lastRenderedPageBreak/>
        <w:sym w:font="Symbol" w:char="F0B7"/>
      </w:r>
      <w:r w:rsidRPr="005C2D27">
        <w:t xml:space="preserve"> </w:t>
      </w:r>
      <w:r>
        <w:tab/>
      </w:r>
      <w:r w:rsidRPr="005C2D27">
        <w:t>Peristalsis is not seen in the appendix, allowing differentiation of normal appendix and small bowel.</w:t>
      </w:r>
    </w:p>
    <w:p w14:paraId="45D752F4"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It may be tortuous and therefore difficult to visualize in its entirety. The walls are not thickened, and the normal appendix compresses easily.</w:t>
      </w:r>
    </w:p>
    <w:p w14:paraId="709628CA"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proofErr w:type="spellStart"/>
      <w:r w:rsidRPr="005C2D27">
        <w:t>Sonographically</w:t>
      </w:r>
      <w:proofErr w:type="spellEnd"/>
      <w:r w:rsidRPr="005C2D27">
        <w:t xml:space="preserve"> the acutely inflamed appendix is noncompressible </w:t>
      </w:r>
    </w:p>
    <w:p w14:paraId="4BA7B888"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tab/>
      </w:r>
      <w:r w:rsidRPr="005C2D27">
        <w:t>The appendix is measured in the transverse plane, across the short axis, using</w:t>
      </w:r>
    </w:p>
    <w:p w14:paraId="7C5F09A7"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tab/>
      </w:r>
      <w:r w:rsidRPr="005C2D27">
        <w:t>the maximum diameter.</w:t>
      </w:r>
    </w:p>
    <w:p w14:paraId="65023A1C"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tab/>
      </w:r>
      <w:r w:rsidRPr="005C2D27">
        <w:t xml:space="preserve">An outer diameter greater than 6 mm with compression is consistent with </w:t>
      </w:r>
    </w:p>
    <w:p w14:paraId="217C3A7C"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tab/>
      </w:r>
      <w:r w:rsidRPr="005C2D27">
        <w:t>appendicitis both in children and adults.</w:t>
      </w:r>
    </w:p>
    <w:p w14:paraId="35DC799E"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tab/>
      </w:r>
      <w:r w:rsidRPr="005C2D27">
        <w:t>Localized pain produced by overlying transducer pressure is an additional</w:t>
      </w:r>
    </w:p>
    <w:p w14:paraId="663282AE" w14:textId="77777777" w:rsidR="00140326" w:rsidRPr="005C2D27" w:rsidRDefault="00140326" w:rsidP="00140326">
      <w:pPr>
        <w:tabs>
          <w:tab w:val="left" w:pos="720"/>
          <w:tab w:val="left" w:pos="2664"/>
          <w:tab w:val="left" w:pos="3816"/>
          <w:tab w:val="left" w:pos="4968"/>
          <w:tab w:val="left" w:pos="6120"/>
          <w:tab w:val="left" w:pos="7272"/>
          <w:tab w:val="left" w:pos="8424"/>
          <w:tab w:val="left" w:pos="9576"/>
        </w:tabs>
        <w:spacing w:line="480" w:lineRule="auto"/>
        <w:ind w:left="720" w:hanging="360"/>
      </w:pPr>
      <w:r>
        <w:tab/>
      </w:r>
      <w:r w:rsidRPr="005C2D27">
        <w:t xml:space="preserve">finding consistent with appendicitis. </w:t>
      </w:r>
    </w:p>
    <w:p w14:paraId="3ACC36B6"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Other findings in appendicitis may include free peritoneal fluid or a loculated fluid collection in the lower abdomen. </w:t>
      </w:r>
    </w:p>
    <w:p w14:paraId="475BB45E"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sidRPr="005C2D27">
        <w:rPr>
          <w:rFonts w:ascii="Times New Roman" w:hAnsi="Times New Roman" w:cs="Times New Roman"/>
        </w:rPr>
        <w:sym w:font="Symbol" w:char="F0B7"/>
      </w:r>
      <w:r w:rsidRPr="005C2D27">
        <w:rPr>
          <w:rFonts w:ascii="Times New Roman" w:hAnsi="Times New Roman" w:cs="Times New Roman"/>
        </w:rPr>
        <w:t xml:space="preserve"> </w:t>
      </w:r>
      <w:r>
        <w:rPr>
          <w:rFonts w:ascii="Times New Roman" w:hAnsi="Times New Roman" w:cs="Times New Roman"/>
        </w:rPr>
        <w:tab/>
      </w:r>
      <w:r w:rsidRPr="005C2D27">
        <w:rPr>
          <w:rFonts w:ascii="Times New Roman" w:hAnsi="Times New Roman" w:cs="Times New Roman"/>
        </w:rPr>
        <w:t>Confirmation of an appendicolith in a symptomatic patient is virtually diagnostic.</w:t>
      </w:r>
    </w:p>
    <w:p w14:paraId="2423423B"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An appendicolith is densely echogenic, produces a classic acoustic shadow, may be single or multiple, and may be intraluminal or surrounded by a </w:t>
      </w:r>
      <w:proofErr w:type="spellStart"/>
      <w:r w:rsidRPr="005C2D27">
        <w:t>periappendiceal</w:t>
      </w:r>
      <w:proofErr w:type="spellEnd"/>
      <w:r w:rsidRPr="005C2D27">
        <w:t xml:space="preserve"> phlegmon or abscess.</w:t>
      </w:r>
    </w:p>
    <w:p w14:paraId="77B0A13B"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t>A</w:t>
      </w:r>
      <w:r w:rsidRPr="005C2D27">
        <w:t xml:space="preserve">t times </w:t>
      </w:r>
      <w:r>
        <w:t>t</w:t>
      </w:r>
      <w:r w:rsidRPr="005C2D27">
        <w:t>he right kidney may be hydronephrotic because of ureteral inflammation.</w:t>
      </w:r>
    </w:p>
    <w:p w14:paraId="4E263F6E"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The perforated appendix may or may not be visualized. </w:t>
      </w:r>
    </w:p>
    <w:p w14:paraId="2C5C477D"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If decompressed an abnormally thick bowel wall may be apparent.</w:t>
      </w:r>
    </w:p>
    <w:p w14:paraId="6B2F48CB"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A localized, well-defined </w:t>
      </w:r>
      <w:r>
        <w:t>RLQ</w:t>
      </w:r>
      <w:r w:rsidRPr="005C2D27">
        <w:t xml:space="preserve"> phlegmon or abscess with or without an appendicolith may be present </w:t>
      </w:r>
    </w:p>
    <w:p w14:paraId="10089167"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lastRenderedPageBreak/>
        <w:sym w:font="Symbol" w:char="F0B7"/>
      </w:r>
      <w:r w:rsidRPr="005C2D27">
        <w:t xml:space="preserve"> </w:t>
      </w:r>
      <w:r>
        <w:tab/>
      </w:r>
      <w:r w:rsidRPr="005C2D27">
        <w:t>Free peritoneal fluid may be the lone abnormal sonographic finding.</w:t>
      </w:r>
    </w:p>
    <w:p w14:paraId="33BEE76C"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An abscess far removed from the </w:t>
      </w:r>
      <w:r>
        <w:t>RLQ</w:t>
      </w:r>
      <w:r w:rsidRPr="005C2D27">
        <w:t xml:space="preserve"> is another potential intraabdominal complication of an appendiceal perforation.</w:t>
      </w:r>
    </w:p>
    <w:p w14:paraId="3DC0ED41"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Enlarged lymph nodes may be a pitfall in diagnosing appendicitis. </w:t>
      </w:r>
    </w:p>
    <w:p w14:paraId="2D5ABA58"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Patients with mesenteric lymphadenitis may present with prominent lymph nodes and symptoms of appendicitis with flulike symptoms previous to their illness. </w:t>
      </w:r>
    </w:p>
    <w:p w14:paraId="0CAB92BF"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Color Doppler may help the sonographer to determine the increased flow in the inflamed appendix from the enlarged node.</w:t>
      </w:r>
      <w:r>
        <w:t xml:space="preserve"> </w:t>
      </w:r>
    </w:p>
    <w:p w14:paraId="2D295585" w14:textId="77777777" w:rsidR="00140326" w:rsidRPr="005C2D27" w:rsidRDefault="00140326" w:rsidP="00140326">
      <w:pPr>
        <w:pStyle w:val="Heading2"/>
        <w:spacing w:line="480" w:lineRule="auto"/>
        <w:rPr>
          <w:rFonts w:ascii="Times New Roman" w:hAnsi="Times New Roman" w:cs="Times New Roman"/>
          <w:b w:val="0"/>
          <w:bCs w:val="0"/>
        </w:rPr>
      </w:pPr>
      <w:r w:rsidRPr="005C2D27">
        <w:rPr>
          <w:rFonts w:ascii="Times New Roman" w:hAnsi="Times New Roman" w:cs="Times New Roman"/>
          <w:b w:val="0"/>
          <w:bCs w:val="0"/>
        </w:rPr>
        <w:t>Intussusception</w:t>
      </w:r>
    </w:p>
    <w:p w14:paraId="25C2A8A2"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Intussusception is the most common acute abdominal disorder in early childhood. </w:t>
      </w:r>
    </w:p>
    <w:p w14:paraId="37CC161C"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This condition occurs when bowel prolapses into more distal bowel and is propelled in an antegrade fashion. </w:t>
      </w:r>
    </w:p>
    <w:p w14:paraId="2B79000C"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Telescoping of bowel in this manner causes obstruction. </w:t>
      </w:r>
    </w:p>
    <w:p w14:paraId="5C0397F6"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The ileum may invaginate into more distal ileum, causing an </w:t>
      </w:r>
      <w:proofErr w:type="spellStart"/>
      <w:r w:rsidRPr="005C2D27">
        <w:t>ileoileal</w:t>
      </w:r>
      <w:proofErr w:type="spellEnd"/>
      <w:r w:rsidRPr="005C2D27">
        <w:t xml:space="preserve"> intussusception. </w:t>
      </w:r>
    </w:p>
    <w:p w14:paraId="10E99CC6"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If there is further progression through the ileocecal valve, an ileo</w:t>
      </w:r>
      <w:r w:rsidR="00DA2271">
        <w:t>-</w:t>
      </w:r>
      <w:r w:rsidRPr="005C2D27">
        <w:t xml:space="preserve">ileocecal intussusception results. </w:t>
      </w:r>
    </w:p>
    <w:p w14:paraId="6D301AB0"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Prolapse of the ileum into the cecum or beyond produces an ileocolic intussusception. </w:t>
      </w:r>
    </w:p>
    <w:p w14:paraId="697CCC12"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Intussusception is usually seen in children between the ages of 6 months and 2 years; with a higher incidence in males (2:1) and a seasonal prevalence. </w:t>
      </w:r>
    </w:p>
    <w:p w14:paraId="73ADAB5F"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Children may present with colicky abdominal p</w:t>
      </w:r>
      <w:r w:rsidR="00891246">
        <w:t>ain, vomiting, and bloody (curra</w:t>
      </w:r>
      <w:r w:rsidRPr="005C2D27">
        <w:t xml:space="preserve">nt jelly) stools. </w:t>
      </w:r>
    </w:p>
    <w:p w14:paraId="68945DBC" w14:textId="77777777" w:rsidR="00140326" w:rsidRPr="005C2D27" w:rsidRDefault="00140326" w:rsidP="00140326">
      <w:pPr>
        <w:spacing w:line="480" w:lineRule="auto"/>
        <w:ind w:left="720" w:hanging="360"/>
      </w:pPr>
      <w:r w:rsidRPr="005C2D27">
        <w:lastRenderedPageBreak/>
        <w:sym w:font="Symbol" w:char="F0B7"/>
      </w:r>
      <w:r w:rsidRPr="005C2D27">
        <w:t xml:space="preserve"> </w:t>
      </w:r>
      <w:r>
        <w:tab/>
      </w:r>
      <w:r w:rsidRPr="005C2D27">
        <w:t xml:space="preserve">An abdominal mass </w:t>
      </w:r>
      <w:r>
        <w:t>also may</w:t>
      </w:r>
      <w:r w:rsidRPr="005C2D27">
        <w:t xml:space="preserve"> be palpable. </w:t>
      </w:r>
    </w:p>
    <w:p w14:paraId="1EDCE9D0"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In patients with this classic clinical presentation, in whom there are no peritoneal symptoms or fever, preliminary abdominal radiographs followed by a barium or air enema are rapidly undertaken for both diagnostic confirmation and to attempt therapeutic reduction. </w:t>
      </w:r>
    </w:p>
    <w:p w14:paraId="1C029559"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Failure to thus reduce an intussusception mandates immediate surgical intervention. </w:t>
      </w:r>
    </w:p>
    <w:p w14:paraId="2A28476F" w14:textId="77777777" w:rsidR="00140326" w:rsidRPr="005C2D27" w:rsidRDefault="00140326" w:rsidP="00140326">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sidRPr="005C2D27">
        <w:rPr>
          <w:rFonts w:ascii="Times New Roman" w:hAnsi="Times New Roman" w:cs="Times New Roman"/>
        </w:rPr>
        <w:sym w:font="Symbol" w:char="F0B7"/>
      </w:r>
      <w:r w:rsidRPr="005C2D27">
        <w:rPr>
          <w:rFonts w:ascii="Times New Roman" w:hAnsi="Times New Roman" w:cs="Times New Roman"/>
        </w:rPr>
        <w:t xml:space="preserve"> </w:t>
      </w:r>
      <w:r>
        <w:rPr>
          <w:rFonts w:ascii="Times New Roman" w:hAnsi="Times New Roman" w:cs="Times New Roman"/>
        </w:rPr>
        <w:tab/>
      </w:r>
      <w:r w:rsidRPr="005C2D27">
        <w:rPr>
          <w:rFonts w:ascii="Times New Roman" w:hAnsi="Times New Roman" w:cs="Times New Roman"/>
        </w:rPr>
        <w:t xml:space="preserve">In patients with a classical clinical presentation of intussusception with fever and peritoneal signs, surgical intervention is indicated. </w:t>
      </w:r>
    </w:p>
    <w:p w14:paraId="66492777"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In patients with a more vague clinical presentation, in whom intussusception remains suspect, an ultrasound examination is a helpful diagnostic undertaking.</w:t>
      </w:r>
    </w:p>
    <w:p w14:paraId="1F7BFEA3"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 xml:space="preserve">The patient is examined in the supine position. </w:t>
      </w:r>
    </w:p>
    <w:p w14:paraId="72E47719" w14:textId="77777777" w:rsidR="00140326" w:rsidRPr="005C2D27" w:rsidRDefault="00140326" w:rsidP="00140326">
      <w:pPr>
        <w:spacing w:line="480" w:lineRule="auto"/>
        <w:ind w:left="720" w:hanging="360"/>
      </w:pPr>
      <w:r w:rsidRPr="005C2D27">
        <w:sym w:font="Symbol" w:char="F0B7"/>
      </w:r>
      <w:r w:rsidRPr="005C2D27">
        <w:t xml:space="preserve"> </w:t>
      </w:r>
      <w:r>
        <w:tab/>
      </w:r>
      <w:r w:rsidRPr="005C2D27">
        <w:t>A survey of the entire abdomen is performed, followed by an examination focus</w:t>
      </w:r>
      <w:r w:rsidR="00891246">
        <w:t>ing on the bowel using a 5- or 12</w:t>
      </w:r>
      <w:r w:rsidRPr="005C2D27">
        <w:t>-MHz linear or curved array transducer.</w:t>
      </w:r>
    </w:p>
    <w:p w14:paraId="41B9E9A7" w14:textId="77777777" w:rsidR="00140326" w:rsidRPr="005C2D27" w:rsidRDefault="00140326" w:rsidP="00140326">
      <w:pPr>
        <w:spacing w:line="480" w:lineRule="auto"/>
        <w:ind w:left="720" w:hanging="360"/>
      </w:pPr>
      <w:r w:rsidRPr="005C2D27">
        <w:sym w:font="Symbol" w:char="F0B7"/>
      </w:r>
      <w:r>
        <w:tab/>
      </w:r>
      <w:r w:rsidRPr="005C2D27">
        <w:t xml:space="preserve">The sonographic appearance of intussusception is of alternating hypoechoic and hyperechoic rings surrounding an echogenic center as seen in a short-axis view of the involved area. </w:t>
      </w:r>
    </w:p>
    <w:p w14:paraId="144570FB" w14:textId="77777777" w:rsidR="00140326" w:rsidRPr="005C2D27" w:rsidRDefault="00140326" w:rsidP="00140326">
      <w:pPr>
        <w:spacing w:line="480" w:lineRule="auto"/>
        <w:ind w:left="720" w:hanging="360"/>
      </w:pPr>
      <w:r w:rsidRPr="005C2D27">
        <w:sym w:font="Symbol" w:char="F0B7"/>
      </w:r>
      <w:r>
        <w:tab/>
      </w:r>
      <w:r w:rsidRPr="005C2D27">
        <w:t>This is known as the</w:t>
      </w:r>
      <w:r w:rsidRPr="005C2D27">
        <w:rPr>
          <w:b/>
          <w:bCs/>
        </w:rPr>
        <w:t xml:space="preserve"> </w:t>
      </w:r>
      <w:r w:rsidRPr="005C2D27">
        <w:rPr>
          <w:i/>
          <w:iCs/>
        </w:rPr>
        <w:t>doughnut</w:t>
      </w:r>
      <w:r w:rsidRPr="005C2D27">
        <w:t xml:space="preserve"> or </w:t>
      </w:r>
      <w:r w:rsidRPr="005C2D27">
        <w:rPr>
          <w:i/>
          <w:iCs/>
        </w:rPr>
        <w:t>target sign.</w:t>
      </w:r>
    </w:p>
    <w:p w14:paraId="470C0155" w14:textId="77777777" w:rsidR="00140326" w:rsidRPr="005C2D27" w:rsidRDefault="00140326" w:rsidP="00140326">
      <w:pPr>
        <w:spacing w:line="480" w:lineRule="auto"/>
        <w:ind w:left="720" w:hanging="360"/>
      </w:pPr>
      <w:r w:rsidRPr="005C2D27">
        <w:sym w:font="Symbol" w:char="F0B7"/>
      </w:r>
      <w:r>
        <w:tab/>
      </w:r>
      <w:r w:rsidRPr="005C2D27">
        <w:t xml:space="preserve">In the long axis, hypoechoic layers on each side of the echogenic center result in a </w:t>
      </w:r>
      <w:proofErr w:type="spellStart"/>
      <w:r w:rsidRPr="005C2D27">
        <w:t>pseudokidney</w:t>
      </w:r>
      <w:proofErr w:type="spellEnd"/>
      <w:r w:rsidRPr="005C2D27">
        <w:t xml:space="preserve"> or sandwich appearance.</w:t>
      </w:r>
    </w:p>
    <w:p w14:paraId="329C03E7" w14:textId="77777777" w:rsidR="00140326" w:rsidRPr="005C2D27" w:rsidRDefault="00140326" w:rsidP="00140326">
      <w:pPr>
        <w:spacing w:line="480" w:lineRule="auto"/>
        <w:ind w:left="720" w:hanging="360"/>
      </w:pPr>
      <w:r w:rsidRPr="005C2D27">
        <w:sym w:font="Symbol" w:char="F0B7"/>
      </w:r>
      <w:r>
        <w:tab/>
      </w:r>
      <w:r w:rsidRPr="005C2D27">
        <w:t>Free peritoneal fluid is not an uncommon finding with uncomplicated intussusception.</w:t>
      </w:r>
    </w:p>
    <w:p w14:paraId="264E8F95" w14:textId="77777777" w:rsidR="00140326" w:rsidRPr="005C2D27" w:rsidRDefault="00140326" w:rsidP="00140326">
      <w:pPr>
        <w:spacing w:line="480" w:lineRule="auto"/>
        <w:ind w:left="720" w:hanging="360"/>
      </w:pPr>
      <w:r w:rsidRPr="005C2D27">
        <w:lastRenderedPageBreak/>
        <w:sym w:font="Symbol" w:char="F0B7"/>
      </w:r>
      <w:r>
        <w:tab/>
      </w:r>
      <w:r w:rsidRPr="005C2D27">
        <w:t>Color Doppler may help to determine the success of an air reduction enema may have for a reduction</w:t>
      </w:r>
      <w:r>
        <w:t>. I</w:t>
      </w:r>
      <w:r w:rsidRPr="005C2D27">
        <w:t>f there is good color flow to all areas of the telescoping bowel, the chances are better for a reduction.</w:t>
      </w:r>
    </w:p>
    <w:p w14:paraId="2EE718BA" w14:textId="77777777" w:rsidR="00140326" w:rsidRPr="005C2D27" w:rsidRDefault="00140326" w:rsidP="00140326">
      <w:pPr>
        <w:pStyle w:val="Heading2"/>
        <w:spacing w:line="480" w:lineRule="auto"/>
        <w:rPr>
          <w:rFonts w:ascii="Times New Roman" w:hAnsi="Times New Roman" w:cs="Times New Roman"/>
          <w:b w:val="0"/>
          <w:bCs w:val="0"/>
        </w:rPr>
      </w:pPr>
      <w:r w:rsidRPr="005C2D27">
        <w:rPr>
          <w:rFonts w:ascii="Times New Roman" w:hAnsi="Times New Roman" w:cs="Times New Roman"/>
          <w:b w:val="0"/>
          <w:bCs w:val="0"/>
        </w:rPr>
        <w:t>Other Surgical Conditions</w:t>
      </w:r>
    </w:p>
    <w:p w14:paraId="72AC69FD"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In addition to </w:t>
      </w:r>
      <w:proofErr w:type="spellStart"/>
      <w:r w:rsidRPr="005C2D27">
        <w:t>hyperpyloric</w:t>
      </w:r>
      <w:proofErr w:type="spellEnd"/>
      <w:r w:rsidRPr="005C2D27">
        <w:t xml:space="preserve"> stenosis, appendicitis, and intussusception, other conditions may be less frequently seen in the neonate, which may lead to surgical correction. </w:t>
      </w:r>
    </w:p>
    <w:p w14:paraId="5B6B079E"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These conditions include mesenteric or omental cysts (often large in size), duplication cysts of the bowel, duodenal atresia, and meconium peritonitis.</w:t>
      </w:r>
    </w:p>
    <w:p w14:paraId="34102A37" w14:textId="77777777" w:rsidR="00140326" w:rsidRPr="005C2D27" w:rsidRDefault="00140326" w:rsidP="00140326">
      <w:pPr>
        <w:tabs>
          <w:tab w:val="left" w:pos="1512"/>
          <w:tab w:val="left" w:pos="2664"/>
          <w:tab w:val="left" w:pos="3816"/>
          <w:tab w:val="left" w:pos="4968"/>
          <w:tab w:val="left" w:pos="6120"/>
          <w:tab w:val="left" w:pos="7272"/>
          <w:tab w:val="left" w:pos="8424"/>
          <w:tab w:val="left" w:pos="9576"/>
        </w:tabs>
        <w:spacing w:line="480" w:lineRule="auto"/>
        <w:ind w:left="720" w:hanging="360"/>
      </w:pPr>
      <w:r w:rsidRPr="005C2D27">
        <w:sym w:font="Symbol" w:char="F0B7"/>
      </w:r>
      <w:r w:rsidRPr="005C2D27">
        <w:t xml:space="preserve"> </w:t>
      </w:r>
      <w:r>
        <w:tab/>
      </w:r>
      <w:r w:rsidRPr="005C2D27">
        <w:t xml:space="preserve">Older children </w:t>
      </w:r>
      <w:r>
        <w:t>also may</w:t>
      </w:r>
      <w:r w:rsidRPr="005C2D27">
        <w:t xml:space="preserve"> present with duplication cysts of the bowel as well as hematomas of the bowel </w:t>
      </w:r>
      <w:r>
        <w:t>resulting from</w:t>
      </w:r>
      <w:r w:rsidRPr="005C2D27">
        <w:t xml:space="preserve"> trauma.</w:t>
      </w:r>
    </w:p>
    <w:sectPr w:rsidR="00140326" w:rsidRPr="005C2D27" w:rsidSect="00ED5B61">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AF6E" w14:textId="77777777" w:rsidR="005A5191" w:rsidRDefault="005A5191">
      <w:r>
        <w:separator/>
      </w:r>
    </w:p>
  </w:endnote>
  <w:endnote w:type="continuationSeparator" w:id="0">
    <w:p w14:paraId="529E5E0B" w14:textId="77777777" w:rsidR="005A5191" w:rsidRDefault="005A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1CF4" w14:textId="77777777" w:rsidR="007B2313" w:rsidRDefault="007B2313">
    <w:pPr>
      <w:pStyle w:val="Footer"/>
      <w:pBdr>
        <w:top w:val="thinThickSmallGap" w:sz="24" w:space="1" w:color="622423" w:themeColor="accent2" w:themeShade="7F"/>
      </w:pBdr>
      <w:rPr>
        <w:rFonts w:asciiTheme="majorHAnsi" w:hAnsiTheme="majorHAnsi"/>
      </w:rPr>
    </w:pPr>
    <w:r>
      <w:rPr>
        <w:rFonts w:asciiTheme="majorHAnsi" w:hAnsiTheme="majorHAnsi"/>
      </w:rPr>
      <w:t>D</w:t>
    </w:r>
    <w:r w:rsidR="00C334B2">
      <w:rPr>
        <w:rFonts w:asciiTheme="majorHAnsi" w:hAnsiTheme="majorHAnsi"/>
      </w:rPr>
      <w:t>MS 227 Chapter 25</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D54399">
      <w:fldChar w:fldCharType="begin"/>
    </w:r>
    <w:r w:rsidR="00D54399">
      <w:instrText xml:space="preserve"> PAGE   \* MERGEFORMAT </w:instrText>
    </w:r>
    <w:r w:rsidR="00D54399">
      <w:fldChar w:fldCharType="separate"/>
    </w:r>
    <w:r w:rsidR="00296D92" w:rsidRPr="00296D92">
      <w:rPr>
        <w:rFonts w:asciiTheme="majorHAnsi" w:hAnsiTheme="majorHAnsi"/>
        <w:noProof/>
      </w:rPr>
      <w:t>20</w:t>
    </w:r>
    <w:r w:rsidR="00D54399">
      <w:rPr>
        <w:rFonts w:asciiTheme="majorHAnsi" w:hAnsiTheme="majorHAnsi"/>
        <w:noProof/>
      </w:rPr>
      <w:fldChar w:fldCharType="end"/>
    </w:r>
  </w:p>
  <w:p w14:paraId="39A2731D" w14:textId="77777777" w:rsidR="007B2313" w:rsidRDefault="007B2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5672" w14:textId="77777777" w:rsidR="005A5191" w:rsidRDefault="005A5191">
      <w:r>
        <w:separator/>
      </w:r>
    </w:p>
  </w:footnote>
  <w:footnote w:type="continuationSeparator" w:id="0">
    <w:p w14:paraId="6C687FC0" w14:textId="77777777" w:rsidR="005A5191" w:rsidRDefault="005A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5184" w14:textId="77777777" w:rsidR="00ED5B61" w:rsidRPr="008C2076" w:rsidRDefault="007B2313" w:rsidP="00ED5B61">
    <w:pPr>
      <w:pStyle w:val="Header"/>
      <w:framePr w:wrap="auto" w:vAnchor="text" w:hAnchor="margin" w:xAlign="right" w:y="1"/>
      <w:rPr>
        <w:rStyle w:val="PageNumber"/>
        <w:rFonts w:ascii="Times New Roman" w:hAnsi="Times New Roman"/>
        <w:sz w:val="24"/>
        <w:szCs w:val="24"/>
      </w:rPr>
    </w:pPr>
    <w:r>
      <w:rPr>
        <w:rStyle w:val="PageNumber"/>
        <w:rFonts w:ascii="Times New Roman" w:hAnsi="Times New Roman"/>
        <w:sz w:val="24"/>
        <w:szCs w:val="24"/>
      </w:rPr>
      <w:t xml:space="preserve"> </w:t>
    </w:r>
  </w:p>
  <w:p w14:paraId="344F3083" w14:textId="77777777" w:rsidR="00ED5B61" w:rsidRPr="00BC52C9" w:rsidRDefault="007B2313" w:rsidP="00ED5B61">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81B"/>
    <w:multiLevelType w:val="multilevel"/>
    <w:tmpl w:val="40B499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A2C44"/>
    <w:multiLevelType w:val="multilevel"/>
    <w:tmpl w:val="B90EED64"/>
    <w:lvl w:ilvl="0">
      <w:start w:val="1"/>
      <w:numFmt w:val="upperRoman"/>
      <w:lvlText w:val="%1."/>
      <w:lvlJc w:val="left"/>
      <w:pPr>
        <w:tabs>
          <w:tab w:val="num" w:pos="1440"/>
        </w:tabs>
        <w:ind w:left="1440" w:hanging="72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DD1316A"/>
    <w:multiLevelType w:val="hybridMultilevel"/>
    <w:tmpl w:val="F72CF7C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0756D2D"/>
    <w:multiLevelType w:val="multilevel"/>
    <w:tmpl w:val="5BCACA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E253B"/>
    <w:multiLevelType w:val="hybridMultilevel"/>
    <w:tmpl w:val="04BE5FF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33D7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A64D9D"/>
    <w:multiLevelType w:val="multilevel"/>
    <w:tmpl w:val="820682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936A21"/>
    <w:multiLevelType w:val="multilevel"/>
    <w:tmpl w:val="62024F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811471"/>
    <w:multiLevelType w:val="multilevel"/>
    <w:tmpl w:val="EED02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794FED"/>
    <w:multiLevelType w:val="multilevel"/>
    <w:tmpl w:val="5F6AF3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554AA"/>
    <w:multiLevelType w:val="multilevel"/>
    <w:tmpl w:val="726AA55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F2A40AD"/>
    <w:multiLevelType w:val="multilevel"/>
    <w:tmpl w:val="FBD6D0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0027779">
    <w:abstractNumId w:val="1"/>
  </w:num>
  <w:num w:numId="2" w16cid:durableId="1727141534">
    <w:abstractNumId w:val="7"/>
  </w:num>
  <w:num w:numId="3" w16cid:durableId="970792001">
    <w:abstractNumId w:val="3"/>
  </w:num>
  <w:num w:numId="4" w16cid:durableId="355229767">
    <w:abstractNumId w:val="6"/>
  </w:num>
  <w:num w:numId="5" w16cid:durableId="1956864988">
    <w:abstractNumId w:val="11"/>
  </w:num>
  <w:num w:numId="6" w16cid:durableId="859002742">
    <w:abstractNumId w:val="0"/>
  </w:num>
  <w:num w:numId="7" w16cid:durableId="447705794">
    <w:abstractNumId w:val="8"/>
  </w:num>
  <w:num w:numId="8" w16cid:durableId="387261231">
    <w:abstractNumId w:val="9"/>
  </w:num>
  <w:num w:numId="9" w16cid:durableId="1927030983">
    <w:abstractNumId w:val="10"/>
  </w:num>
  <w:num w:numId="10" w16cid:durableId="532616980">
    <w:abstractNumId w:val="5"/>
  </w:num>
  <w:num w:numId="11" w16cid:durableId="1708024472">
    <w:abstractNumId w:val="2"/>
  </w:num>
  <w:num w:numId="12" w16cid:durableId="65884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0326"/>
    <w:rsid w:val="00140326"/>
    <w:rsid w:val="001771B3"/>
    <w:rsid w:val="001E4B2F"/>
    <w:rsid w:val="00232846"/>
    <w:rsid w:val="002442B5"/>
    <w:rsid w:val="00296D92"/>
    <w:rsid w:val="002D4DD7"/>
    <w:rsid w:val="003552AE"/>
    <w:rsid w:val="00361E3F"/>
    <w:rsid w:val="0042411D"/>
    <w:rsid w:val="005A5191"/>
    <w:rsid w:val="005C2D27"/>
    <w:rsid w:val="005D4964"/>
    <w:rsid w:val="00753EAB"/>
    <w:rsid w:val="007B2313"/>
    <w:rsid w:val="007E5764"/>
    <w:rsid w:val="00883934"/>
    <w:rsid w:val="00891246"/>
    <w:rsid w:val="008C2076"/>
    <w:rsid w:val="008C477E"/>
    <w:rsid w:val="00B33D03"/>
    <w:rsid w:val="00BA4EE8"/>
    <w:rsid w:val="00BC52C9"/>
    <w:rsid w:val="00C334B2"/>
    <w:rsid w:val="00C500D5"/>
    <w:rsid w:val="00CE1358"/>
    <w:rsid w:val="00D54399"/>
    <w:rsid w:val="00D97C4F"/>
    <w:rsid w:val="00DA2271"/>
    <w:rsid w:val="00DD3E96"/>
    <w:rsid w:val="00E13C2C"/>
    <w:rsid w:val="00EB320B"/>
    <w:rsid w:val="00ED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9F3AF"/>
  <w15:docId w15:val="{F5177D07-C545-4F41-9CED-8937506B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26"/>
    <w:pPr>
      <w:spacing w:after="0" w:line="240" w:lineRule="auto"/>
    </w:pPr>
    <w:rPr>
      <w:sz w:val="24"/>
      <w:szCs w:val="24"/>
    </w:rPr>
  </w:style>
  <w:style w:type="paragraph" w:styleId="Heading1">
    <w:name w:val="heading 1"/>
    <w:basedOn w:val="Normal"/>
    <w:next w:val="Normal"/>
    <w:link w:val="Heading1Char"/>
    <w:uiPriority w:val="99"/>
    <w:qFormat/>
    <w:rsid w:val="00140326"/>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0"/>
    </w:pPr>
    <w:rPr>
      <w:rFonts w:ascii="Book Antiqua" w:hAnsi="Book Antiqua" w:cs="Book Antiqua"/>
      <w:b/>
      <w:bCs/>
      <w:lang w:eastAsia="en-GB"/>
    </w:rPr>
  </w:style>
  <w:style w:type="paragraph" w:styleId="Heading2">
    <w:name w:val="heading 2"/>
    <w:basedOn w:val="Normal"/>
    <w:next w:val="Normal"/>
    <w:link w:val="Heading2Char"/>
    <w:uiPriority w:val="99"/>
    <w:qFormat/>
    <w:rsid w:val="00140326"/>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1"/>
    </w:pPr>
    <w:rPr>
      <w:rFonts w:ascii="Book Antiqua" w:hAnsi="Book Antiqua" w:cs="Book Antiqua"/>
      <w:b/>
      <w:bCs/>
      <w:i/>
      <w:iCs/>
      <w:lang w:eastAsia="en-GB"/>
    </w:rPr>
  </w:style>
  <w:style w:type="paragraph" w:styleId="Heading3">
    <w:name w:val="heading 3"/>
    <w:basedOn w:val="Normal"/>
    <w:next w:val="Normal"/>
    <w:link w:val="Heading3Char"/>
    <w:uiPriority w:val="99"/>
    <w:qFormat/>
    <w:rsid w:val="00140326"/>
    <w:pPr>
      <w:keepNext/>
      <w:widowControl w:val="0"/>
      <w:autoSpaceDE w:val="0"/>
      <w:autoSpaceDN w:val="0"/>
      <w:spacing w:line="480" w:lineRule="auto"/>
      <w:outlineLvl w:val="2"/>
    </w:pPr>
    <w:rPr>
      <w:rFonts w:ascii="Geneva" w:hAnsi="Geneva" w:cs="Geneva"/>
      <w:i/>
      <w:iCs/>
      <w:lang w:eastAsia="en-GB"/>
    </w:rPr>
  </w:style>
  <w:style w:type="paragraph" w:styleId="Heading4">
    <w:name w:val="heading 4"/>
    <w:basedOn w:val="Normal"/>
    <w:next w:val="Normal"/>
    <w:link w:val="Heading4Char"/>
    <w:uiPriority w:val="99"/>
    <w:qFormat/>
    <w:rsid w:val="00140326"/>
    <w:pPr>
      <w:keepNext/>
      <w:widowControl w:val="0"/>
      <w:autoSpaceDE w:val="0"/>
      <w:autoSpaceDN w:val="0"/>
      <w:spacing w:before="240" w:after="60"/>
      <w:outlineLvl w:val="3"/>
    </w:pPr>
    <w:rPr>
      <w:rFonts w:ascii="Geneva" w:hAnsi="Geneva" w:cs="Geneva"/>
      <w:b/>
      <w:bCs/>
      <w:sz w:val="28"/>
      <w:szCs w:val="28"/>
      <w:lang w:eastAsia="en-GB"/>
    </w:rPr>
  </w:style>
  <w:style w:type="paragraph" w:styleId="Heading5">
    <w:name w:val="heading 5"/>
    <w:basedOn w:val="Normal"/>
    <w:next w:val="Normal"/>
    <w:link w:val="Heading5Char"/>
    <w:uiPriority w:val="99"/>
    <w:qFormat/>
    <w:rsid w:val="00140326"/>
    <w:pPr>
      <w:keepNext/>
      <w:widowControl w:val="0"/>
      <w:autoSpaceDE w:val="0"/>
      <w:autoSpaceDN w:val="0"/>
      <w:spacing w:line="480" w:lineRule="auto"/>
      <w:ind w:left="360"/>
      <w:outlineLvl w:val="4"/>
    </w:pPr>
    <w:rPr>
      <w:rFonts w:ascii="Geneva" w:hAnsi="Geneva" w:cs="Geneva"/>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customStyle="1" w:styleId="WPDefaults">
    <w:name w:val="WP Defaults"/>
    <w:uiPriority w:val="99"/>
    <w:rsid w:val="001403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Title">
    <w:name w:val="Title"/>
    <w:basedOn w:val="Normal"/>
    <w:link w:val="TitleChar"/>
    <w:uiPriority w:val="99"/>
    <w:qFormat/>
    <w:rsid w:val="00140326"/>
    <w:pPr>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140326"/>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140326"/>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140326"/>
    <w:rPr>
      <w:rFonts w:cs="Times New Roman"/>
    </w:rPr>
  </w:style>
  <w:style w:type="paragraph" w:styleId="BalloonText">
    <w:name w:val="Balloon Text"/>
    <w:basedOn w:val="Normal"/>
    <w:link w:val="BalloonTextChar"/>
    <w:uiPriority w:val="99"/>
    <w:semiHidden/>
    <w:unhideWhenUsed/>
    <w:rsid w:val="007B2313"/>
    <w:rPr>
      <w:rFonts w:ascii="Tahoma" w:hAnsi="Tahoma" w:cs="Tahoma"/>
      <w:sz w:val="16"/>
      <w:szCs w:val="16"/>
    </w:rPr>
  </w:style>
  <w:style w:type="character" w:customStyle="1" w:styleId="BalloonTextChar">
    <w:name w:val="Balloon Text Char"/>
    <w:basedOn w:val="DefaultParagraphFont"/>
    <w:link w:val="BalloonText"/>
    <w:uiPriority w:val="99"/>
    <w:semiHidden/>
    <w:rsid w:val="007B2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Verdekal, Aubrey</cp:lastModifiedBy>
  <cp:revision>2</cp:revision>
  <dcterms:created xsi:type="dcterms:W3CDTF">2024-05-14T19:27:00Z</dcterms:created>
  <dcterms:modified xsi:type="dcterms:W3CDTF">2024-05-14T19:27:00Z</dcterms:modified>
</cp:coreProperties>
</file>