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EBF" w:rsidRDefault="004C2A79">
      <w:pPr>
        <w:rPr>
          <w:rFonts w:ascii="Verdana" w:hAnsi="Verdana"/>
          <w:color w:val="444444"/>
          <w:sz w:val="20"/>
          <w:szCs w:val="20"/>
        </w:rPr>
      </w:pPr>
      <w:r w:rsidRPr="004C2A79">
        <w:rPr>
          <w:rFonts w:ascii="Verdana" w:hAnsi="Verdana"/>
          <w:color w:val="444444"/>
          <w:sz w:val="20"/>
          <w:szCs w:val="20"/>
        </w:rPr>
        <w:t>Scan at 31 weeks shows separate placental tissue at three locations (P1</w:t>
      </w:r>
      <w:proofErr w:type="gramStart"/>
      <w:r w:rsidRPr="004C2A79">
        <w:rPr>
          <w:rFonts w:ascii="Verdana" w:hAnsi="Verdana"/>
          <w:color w:val="444444"/>
          <w:sz w:val="20"/>
          <w:szCs w:val="20"/>
        </w:rPr>
        <w:t>,P2</w:t>
      </w:r>
      <w:proofErr w:type="gramEnd"/>
      <w:r w:rsidRPr="004C2A79">
        <w:rPr>
          <w:rFonts w:ascii="Verdana" w:hAnsi="Verdana"/>
          <w:color w:val="444444"/>
          <w:sz w:val="20"/>
          <w:szCs w:val="20"/>
        </w:rPr>
        <w:t>, P3). The examination demonstrated five separate placental lobes.</w:t>
      </w:r>
    </w:p>
    <w:p w:rsidR="004C2A79" w:rsidRDefault="004C2A79">
      <w:pPr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4429125" cy="4114800"/>
            <wp:effectExtent l="0" t="0" r="9525" b="0"/>
            <wp:docPr id="1" name="Picture 1" descr="http://www.Sonoworld.com/Images/MG08F02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onoworld.com/Images/MG08F02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A79" w:rsidRDefault="004C2A79">
      <w:pPr>
        <w:rPr>
          <w:sz w:val="20"/>
          <w:szCs w:val="20"/>
        </w:rPr>
      </w:pPr>
    </w:p>
    <w:p w:rsidR="00E761F2" w:rsidRDefault="00E761F2">
      <w:pPr>
        <w:rPr>
          <w:sz w:val="20"/>
          <w:szCs w:val="20"/>
        </w:rPr>
      </w:pPr>
    </w:p>
    <w:p w:rsidR="00E761F2" w:rsidRDefault="00E761F2">
      <w:pPr>
        <w:rPr>
          <w:sz w:val="20"/>
          <w:szCs w:val="20"/>
        </w:rPr>
      </w:pPr>
    </w:p>
    <w:p w:rsidR="00E761F2" w:rsidRDefault="00E761F2">
      <w:pPr>
        <w:rPr>
          <w:sz w:val="20"/>
          <w:szCs w:val="20"/>
        </w:rPr>
      </w:pPr>
    </w:p>
    <w:p w:rsidR="00E761F2" w:rsidRDefault="00E761F2">
      <w:pPr>
        <w:rPr>
          <w:sz w:val="20"/>
          <w:szCs w:val="20"/>
        </w:rPr>
      </w:pPr>
    </w:p>
    <w:p w:rsidR="00E761F2" w:rsidRDefault="00E761F2">
      <w:pPr>
        <w:rPr>
          <w:sz w:val="20"/>
          <w:szCs w:val="20"/>
        </w:rPr>
      </w:pPr>
    </w:p>
    <w:p w:rsidR="00E761F2" w:rsidRDefault="00E761F2">
      <w:pPr>
        <w:rPr>
          <w:sz w:val="20"/>
          <w:szCs w:val="20"/>
        </w:rPr>
      </w:pPr>
    </w:p>
    <w:p w:rsidR="00E761F2" w:rsidRDefault="00E761F2">
      <w:pPr>
        <w:rPr>
          <w:sz w:val="20"/>
          <w:szCs w:val="20"/>
        </w:rPr>
      </w:pPr>
    </w:p>
    <w:p w:rsidR="00E761F2" w:rsidRDefault="00E761F2">
      <w:pPr>
        <w:rPr>
          <w:sz w:val="20"/>
          <w:szCs w:val="20"/>
        </w:rPr>
      </w:pPr>
    </w:p>
    <w:p w:rsidR="00E761F2" w:rsidRDefault="00E761F2">
      <w:pPr>
        <w:rPr>
          <w:sz w:val="20"/>
          <w:szCs w:val="20"/>
        </w:rPr>
      </w:pPr>
    </w:p>
    <w:p w:rsidR="00E761F2" w:rsidRDefault="00E761F2">
      <w:pPr>
        <w:rPr>
          <w:sz w:val="20"/>
          <w:szCs w:val="20"/>
        </w:rPr>
      </w:pPr>
    </w:p>
    <w:p w:rsidR="004C2A79" w:rsidRDefault="004C2A79">
      <w:pPr>
        <w:rPr>
          <w:rFonts w:ascii="Verdana" w:hAnsi="Verdana"/>
          <w:color w:val="444444"/>
          <w:sz w:val="20"/>
          <w:szCs w:val="20"/>
        </w:rPr>
      </w:pPr>
      <w:proofErr w:type="gramStart"/>
      <w:r w:rsidRPr="004C2A79">
        <w:rPr>
          <w:rFonts w:ascii="Verdana" w:hAnsi="Verdana"/>
          <w:color w:val="444444"/>
          <w:sz w:val="20"/>
          <w:szCs w:val="20"/>
        </w:rPr>
        <w:lastRenderedPageBreak/>
        <w:t>Maternal surface of the placenta after delivery.</w:t>
      </w:r>
      <w:proofErr w:type="gramEnd"/>
      <w:r w:rsidRPr="004C2A79">
        <w:rPr>
          <w:rFonts w:ascii="Verdana" w:hAnsi="Verdana"/>
          <w:color w:val="444444"/>
          <w:sz w:val="20"/>
          <w:szCs w:val="20"/>
        </w:rPr>
        <w:t xml:space="preserve"> Four </w:t>
      </w:r>
      <w:proofErr w:type="spellStart"/>
      <w:r w:rsidRPr="004C2A79">
        <w:rPr>
          <w:rFonts w:ascii="Verdana" w:hAnsi="Verdana"/>
          <w:color w:val="444444"/>
          <w:sz w:val="20"/>
          <w:szCs w:val="20"/>
        </w:rPr>
        <w:t>succenturiate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 xml:space="preserve"> lobes (arrows) were connected to the main placenta (P) by vessels.</w:t>
      </w:r>
    </w:p>
    <w:p w:rsidR="004C2A79" w:rsidRDefault="004C2A79">
      <w:pPr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943600" cy="3908121"/>
            <wp:effectExtent l="0" t="0" r="0" b="0"/>
            <wp:docPr id="2" name="Picture 2" descr="http://www.Sonoworld.com/Images/MG08F02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onoworld.com/Images/MG08F02b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A79" w:rsidRDefault="004C2A79">
      <w:pPr>
        <w:rPr>
          <w:sz w:val="20"/>
          <w:szCs w:val="20"/>
        </w:rPr>
      </w:pPr>
    </w:p>
    <w:p w:rsidR="00E761F2" w:rsidRDefault="00E761F2">
      <w:pPr>
        <w:rPr>
          <w:sz w:val="20"/>
          <w:szCs w:val="20"/>
        </w:rPr>
      </w:pPr>
    </w:p>
    <w:p w:rsidR="00E761F2" w:rsidRDefault="00E761F2">
      <w:pPr>
        <w:rPr>
          <w:sz w:val="20"/>
          <w:szCs w:val="20"/>
        </w:rPr>
      </w:pPr>
    </w:p>
    <w:p w:rsidR="00E761F2" w:rsidRDefault="00E761F2">
      <w:pPr>
        <w:rPr>
          <w:sz w:val="20"/>
          <w:szCs w:val="20"/>
        </w:rPr>
      </w:pPr>
    </w:p>
    <w:p w:rsidR="00E761F2" w:rsidRDefault="00E761F2">
      <w:pPr>
        <w:rPr>
          <w:sz w:val="20"/>
          <w:szCs w:val="20"/>
        </w:rPr>
      </w:pPr>
    </w:p>
    <w:p w:rsidR="00E761F2" w:rsidRDefault="00E761F2">
      <w:pPr>
        <w:rPr>
          <w:sz w:val="20"/>
          <w:szCs w:val="20"/>
        </w:rPr>
      </w:pPr>
    </w:p>
    <w:p w:rsidR="00E761F2" w:rsidRDefault="00E761F2">
      <w:pPr>
        <w:rPr>
          <w:sz w:val="20"/>
          <w:szCs w:val="20"/>
        </w:rPr>
      </w:pPr>
    </w:p>
    <w:p w:rsidR="00E761F2" w:rsidRDefault="00E761F2">
      <w:pPr>
        <w:rPr>
          <w:sz w:val="20"/>
          <w:szCs w:val="20"/>
        </w:rPr>
      </w:pPr>
    </w:p>
    <w:p w:rsidR="00E761F2" w:rsidRDefault="00E761F2">
      <w:pPr>
        <w:rPr>
          <w:sz w:val="20"/>
          <w:szCs w:val="20"/>
        </w:rPr>
      </w:pPr>
    </w:p>
    <w:p w:rsidR="00E761F2" w:rsidRDefault="00E761F2">
      <w:pPr>
        <w:rPr>
          <w:sz w:val="20"/>
          <w:szCs w:val="20"/>
        </w:rPr>
      </w:pPr>
    </w:p>
    <w:p w:rsidR="00E761F2" w:rsidRDefault="00E761F2">
      <w:pPr>
        <w:rPr>
          <w:sz w:val="20"/>
          <w:szCs w:val="20"/>
        </w:rPr>
      </w:pPr>
    </w:p>
    <w:p w:rsidR="004C2A79" w:rsidRDefault="004C2A79">
      <w:pPr>
        <w:rPr>
          <w:rFonts w:ascii="Verdana" w:hAnsi="Verdana"/>
          <w:color w:val="444444"/>
          <w:sz w:val="20"/>
          <w:szCs w:val="20"/>
        </w:rPr>
      </w:pPr>
      <w:proofErr w:type="gramStart"/>
      <w:r w:rsidRPr="004C2A79">
        <w:rPr>
          <w:rFonts w:ascii="Verdana" w:hAnsi="Verdana"/>
          <w:color w:val="444444"/>
          <w:sz w:val="20"/>
          <w:szCs w:val="20"/>
        </w:rPr>
        <w:lastRenderedPageBreak/>
        <w:t>Anatomy of the placenta.</w:t>
      </w:r>
      <w:proofErr w:type="gramEnd"/>
      <w:r w:rsidRPr="004C2A79">
        <w:rPr>
          <w:rFonts w:ascii="Verdana" w:hAnsi="Verdana"/>
          <w:color w:val="444444"/>
          <w:sz w:val="20"/>
          <w:szCs w:val="20"/>
        </w:rPr>
        <w:t xml:space="preserve"> </w:t>
      </w:r>
      <w:proofErr w:type="gramStart"/>
      <w:r w:rsidRPr="004C2A79">
        <w:rPr>
          <w:rFonts w:ascii="Verdana" w:hAnsi="Verdana"/>
          <w:color w:val="444444"/>
          <w:sz w:val="20"/>
          <w:szCs w:val="20"/>
        </w:rPr>
        <w:t>Drawing of the placental circulation.</w:t>
      </w:r>
      <w:proofErr w:type="gramEnd"/>
      <w:r w:rsidRPr="004C2A79">
        <w:rPr>
          <w:rFonts w:ascii="Verdana" w:hAnsi="Verdana"/>
          <w:color w:val="444444"/>
          <w:sz w:val="20"/>
          <w:szCs w:val="20"/>
        </w:rPr>
        <w:t xml:space="preserve"> U, umbilical cord; arrow, umbilical artery branching in </w:t>
      </w:r>
      <w:proofErr w:type="spellStart"/>
      <w:r w:rsidRPr="004C2A79">
        <w:rPr>
          <w:rFonts w:ascii="Verdana" w:hAnsi="Verdana"/>
          <w:color w:val="444444"/>
          <w:sz w:val="20"/>
          <w:szCs w:val="20"/>
        </w:rPr>
        <w:t>chorion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 xml:space="preserve">; arrowhead, umbilical vein in </w:t>
      </w:r>
      <w:proofErr w:type="spellStart"/>
      <w:r w:rsidRPr="004C2A79">
        <w:rPr>
          <w:rFonts w:ascii="Verdana" w:hAnsi="Verdana"/>
          <w:color w:val="444444"/>
          <w:sz w:val="20"/>
          <w:szCs w:val="20"/>
        </w:rPr>
        <w:t>chorion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>; SA, spiral arteriole; V, maternal draining veins. (</w:t>
      </w:r>
      <w:proofErr w:type="spellStart"/>
      <w:r w:rsidRPr="004C2A79">
        <w:rPr>
          <w:rFonts w:ascii="Verdana" w:hAnsi="Verdana"/>
          <w:color w:val="444444"/>
          <w:sz w:val="20"/>
          <w:szCs w:val="20"/>
        </w:rPr>
        <w:t>Spirt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 xml:space="preserve"> BA, </w:t>
      </w:r>
      <w:proofErr w:type="spellStart"/>
      <w:r w:rsidRPr="004C2A79">
        <w:rPr>
          <w:rFonts w:ascii="Verdana" w:hAnsi="Verdana"/>
          <w:color w:val="444444"/>
          <w:sz w:val="20"/>
          <w:szCs w:val="20"/>
        </w:rPr>
        <w:t>Kagan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 xml:space="preserve"> EH. </w:t>
      </w:r>
      <w:proofErr w:type="spellStart"/>
      <w:proofErr w:type="gramStart"/>
      <w:r w:rsidRPr="004C2A79">
        <w:rPr>
          <w:rFonts w:ascii="Verdana" w:hAnsi="Verdana"/>
          <w:color w:val="444444"/>
          <w:sz w:val="20"/>
          <w:szCs w:val="20"/>
        </w:rPr>
        <w:t>Sonography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 xml:space="preserve"> of the placenta.</w:t>
      </w:r>
      <w:proofErr w:type="gramEnd"/>
      <w:r w:rsidRPr="004C2A79">
        <w:rPr>
          <w:rFonts w:ascii="Verdana" w:hAnsi="Verdana"/>
          <w:color w:val="444444"/>
          <w:sz w:val="20"/>
          <w:szCs w:val="20"/>
        </w:rPr>
        <w:t xml:space="preserve"> </w:t>
      </w:r>
      <w:proofErr w:type="spellStart"/>
      <w:r w:rsidRPr="004C2A79">
        <w:rPr>
          <w:rFonts w:ascii="Verdana" w:hAnsi="Verdana"/>
          <w:color w:val="444444"/>
          <w:sz w:val="20"/>
          <w:szCs w:val="20"/>
        </w:rPr>
        <w:t>Semin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 xml:space="preserve"> Ultrasound 1980</w:t>
      </w:r>
      <w:proofErr w:type="gramStart"/>
      <w:r w:rsidRPr="004C2A79">
        <w:rPr>
          <w:rFonts w:ascii="Verdana" w:hAnsi="Verdana"/>
          <w:color w:val="444444"/>
          <w:sz w:val="20"/>
          <w:szCs w:val="20"/>
        </w:rPr>
        <w:t>;1:293</w:t>
      </w:r>
      <w:proofErr w:type="gramEnd"/>
      <w:r w:rsidRPr="004C2A79">
        <w:rPr>
          <w:rFonts w:ascii="Verdana" w:hAnsi="Verdana"/>
          <w:color w:val="444444"/>
          <w:sz w:val="20"/>
          <w:szCs w:val="20"/>
        </w:rPr>
        <w:t>)</w:t>
      </w:r>
    </w:p>
    <w:p w:rsidR="004C2A79" w:rsidRDefault="004C2A79">
      <w:pPr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943600" cy="3662818"/>
            <wp:effectExtent l="0" t="0" r="0" b="0"/>
            <wp:docPr id="3" name="Picture 3" descr="http://www.Sonoworld.com/Images/MG08F03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onoworld.com/Images/MG08F03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4C2A79" w:rsidRDefault="004C2A79">
      <w:pPr>
        <w:rPr>
          <w:rFonts w:ascii="Verdana" w:hAnsi="Verdana"/>
          <w:color w:val="444444"/>
          <w:sz w:val="20"/>
          <w:szCs w:val="20"/>
        </w:rPr>
      </w:pPr>
      <w:proofErr w:type="gramStart"/>
      <w:r w:rsidRPr="004C2A79">
        <w:rPr>
          <w:rFonts w:ascii="Verdana" w:hAnsi="Verdana"/>
          <w:color w:val="444444"/>
          <w:sz w:val="20"/>
          <w:szCs w:val="20"/>
        </w:rPr>
        <w:lastRenderedPageBreak/>
        <w:t>Anterior placenta at 29.6 weeks.</w:t>
      </w:r>
      <w:proofErr w:type="gramEnd"/>
      <w:r w:rsidRPr="004C2A79">
        <w:rPr>
          <w:rFonts w:ascii="Verdana" w:hAnsi="Verdana"/>
          <w:color w:val="444444"/>
          <w:sz w:val="20"/>
          <w:szCs w:val="20"/>
        </w:rPr>
        <w:t xml:space="preserve"> The placenta (P) maintains a typical granular </w:t>
      </w:r>
      <w:proofErr w:type="spellStart"/>
      <w:r w:rsidRPr="004C2A79">
        <w:rPr>
          <w:rFonts w:ascii="Verdana" w:hAnsi="Verdana"/>
          <w:color w:val="444444"/>
          <w:sz w:val="20"/>
          <w:szCs w:val="20"/>
        </w:rPr>
        <w:t>echotexture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 xml:space="preserve">. Vessels are seen along the fetal surface, particularly adjacent to the umbilical cord insertion (arrow). </w:t>
      </w:r>
      <w:proofErr w:type="spellStart"/>
      <w:r w:rsidRPr="004C2A79">
        <w:rPr>
          <w:rFonts w:ascii="Verdana" w:hAnsi="Verdana"/>
          <w:color w:val="444444"/>
          <w:sz w:val="20"/>
          <w:szCs w:val="20"/>
        </w:rPr>
        <w:t>Retroplacental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 xml:space="preserve"> draining veins (arrowheads) are visible. </w:t>
      </w:r>
      <w:proofErr w:type="gramStart"/>
      <w:r w:rsidRPr="004C2A79">
        <w:rPr>
          <w:rFonts w:ascii="Verdana" w:hAnsi="Verdana"/>
          <w:color w:val="444444"/>
          <w:sz w:val="20"/>
          <w:szCs w:val="20"/>
        </w:rPr>
        <w:t>F, fetus.</w:t>
      </w:r>
      <w:proofErr w:type="gramEnd"/>
      <w:r w:rsidRPr="004C2A79">
        <w:rPr>
          <w:rFonts w:ascii="Verdana" w:hAnsi="Verdana"/>
          <w:color w:val="444444"/>
          <w:sz w:val="20"/>
          <w:szCs w:val="20"/>
        </w:rPr>
        <w:t xml:space="preserve"> (</w:t>
      </w:r>
      <w:proofErr w:type="spellStart"/>
      <w:r w:rsidRPr="004C2A79">
        <w:rPr>
          <w:rFonts w:ascii="Verdana" w:hAnsi="Verdana"/>
          <w:color w:val="444444"/>
          <w:sz w:val="20"/>
          <w:szCs w:val="20"/>
        </w:rPr>
        <w:t>Spirt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 xml:space="preserve"> BA, Gordon LP. </w:t>
      </w:r>
      <w:proofErr w:type="gramStart"/>
      <w:r w:rsidRPr="004C2A79">
        <w:rPr>
          <w:rFonts w:ascii="Verdana" w:hAnsi="Verdana"/>
          <w:color w:val="444444"/>
          <w:sz w:val="20"/>
          <w:szCs w:val="20"/>
        </w:rPr>
        <w:t>The placenta and cervix.</w:t>
      </w:r>
      <w:proofErr w:type="gramEnd"/>
      <w:r w:rsidRPr="004C2A79">
        <w:rPr>
          <w:rFonts w:ascii="Verdana" w:hAnsi="Verdana"/>
          <w:color w:val="444444"/>
          <w:sz w:val="20"/>
          <w:szCs w:val="20"/>
        </w:rPr>
        <w:t xml:space="preserve"> In: </w:t>
      </w:r>
      <w:proofErr w:type="spellStart"/>
      <w:r w:rsidRPr="004C2A79">
        <w:rPr>
          <w:rFonts w:ascii="Verdana" w:hAnsi="Verdana"/>
          <w:color w:val="444444"/>
          <w:sz w:val="20"/>
          <w:szCs w:val="20"/>
        </w:rPr>
        <w:t>McGahan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 xml:space="preserve"> JP, Porto M, eds. Diagnostic obstetrical ultrasound. Philadelphia, JB Lippincott, 1994:83)</w:t>
      </w:r>
    </w:p>
    <w:p w:rsidR="000A3824" w:rsidRDefault="000A3824">
      <w:pPr>
        <w:rPr>
          <w:noProof/>
        </w:rPr>
      </w:pPr>
      <w:r w:rsidRPr="000A3824">
        <w:rPr>
          <w:rFonts w:ascii="Verdana" w:hAnsi="Verdana"/>
          <w:color w:val="444444"/>
          <w:sz w:val="20"/>
          <w:szCs w:val="20"/>
        </w:rPr>
        <w:drawing>
          <wp:inline distT="0" distB="0" distL="0" distR="0" wp14:anchorId="0895A1EB" wp14:editId="6F716FB6">
            <wp:extent cx="4429125" cy="332184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9744" cy="332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1F2" w:rsidRPr="000A3824" w:rsidRDefault="004C2A79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01AFACD8" wp14:editId="4B869DFB">
            <wp:extent cx="3467100" cy="3707394"/>
            <wp:effectExtent l="0" t="0" r="0" b="7620"/>
            <wp:docPr id="4" name="Picture 4" descr="http://www.Sonoworld.com/Images/MG08F03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onoworld.com/Images/MG08F03b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70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4C2A79" w:rsidRDefault="004C2A79">
      <w:pPr>
        <w:rPr>
          <w:rFonts w:ascii="Verdana" w:hAnsi="Verdana"/>
          <w:color w:val="444444"/>
          <w:sz w:val="20"/>
          <w:szCs w:val="20"/>
        </w:rPr>
      </w:pPr>
      <w:proofErr w:type="spellStart"/>
      <w:proofErr w:type="gramStart"/>
      <w:r w:rsidRPr="004C2A79">
        <w:rPr>
          <w:rFonts w:ascii="Verdana" w:hAnsi="Verdana"/>
          <w:color w:val="444444"/>
          <w:sz w:val="20"/>
          <w:szCs w:val="20"/>
        </w:rPr>
        <w:t>Hydatidiform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 xml:space="preserve"> mole with coexistent fetus.</w:t>
      </w:r>
      <w:proofErr w:type="gramEnd"/>
      <w:r w:rsidRPr="004C2A79">
        <w:rPr>
          <w:rFonts w:ascii="Verdana" w:hAnsi="Verdana"/>
          <w:color w:val="444444"/>
          <w:sz w:val="20"/>
          <w:szCs w:val="20"/>
        </w:rPr>
        <w:t xml:space="preserve"> Sector scan at 13 weeks shows a large anterior mass (arrows) containing multiple anechoic vesicles of varying sizes, along with a fetus (F) and a separate posterior placenta (P). (</w:t>
      </w:r>
      <w:proofErr w:type="spellStart"/>
      <w:r w:rsidRPr="004C2A79">
        <w:rPr>
          <w:rFonts w:ascii="Verdana" w:hAnsi="Verdana"/>
          <w:color w:val="444444"/>
          <w:sz w:val="20"/>
          <w:szCs w:val="20"/>
        </w:rPr>
        <w:t>Spirt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 xml:space="preserve"> BA, Gordon LP. </w:t>
      </w:r>
      <w:proofErr w:type="gramStart"/>
      <w:r w:rsidRPr="004C2A79">
        <w:rPr>
          <w:rFonts w:ascii="Verdana" w:hAnsi="Verdana"/>
          <w:color w:val="444444"/>
          <w:sz w:val="20"/>
          <w:szCs w:val="20"/>
        </w:rPr>
        <w:t>Imaging of the placenta.</w:t>
      </w:r>
      <w:proofErr w:type="gramEnd"/>
      <w:r w:rsidRPr="004C2A79">
        <w:rPr>
          <w:rFonts w:ascii="Verdana" w:hAnsi="Verdana"/>
          <w:color w:val="444444"/>
          <w:sz w:val="20"/>
          <w:szCs w:val="20"/>
        </w:rPr>
        <w:t xml:space="preserve"> In: </w:t>
      </w:r>
      <w:proofErr w:type="spellStart"/>
      <w:r w:rsidRPr="004C2A79">
        <w:rPr>
          <w:rFonts w:ascii="Verdana" w:hAnsi="Verdana"/>
          <w:color w:val="444444"/>
          <w:sz w:val="20"/>
          <w:szCs w:val="20"/>
        </w:rPr>
        <w:t>Taveras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 xml:space="preserve"> JM, </w:t>
      </w:r>
      <w:proofErr w:type="spellStart"/>
      <w:r w:rsidRPr="004C2A79">
        <w:rPr>
          <w:rFonts w:ascii="Verdana" w:hAnsi="Verdana"/>
          <w:color w:val="444444"/>
          <w:sz w:val="20"/>
          <w:szCs w:val="20"/>
        </w:rPr>
        <w:t>Ferrucci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 xml:space="preserve"> JT, eds. Radiology: diagnosis, imaging, intervention. Philadelphia, JB Lippincott, 1992)</w:t>
      </w:r>
    </w:p>
    <w:p w:rsidR="004C2A79" w:rsidRDefault="004C2A79">
      <w:pPr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219700" cy="4114800"/>
            <wp:effectExtent l="0" t="0" r="0" b="0"/>
            <wp:docPr id="5" name="Picture 5" descr="http://www.Sonoworld.com/Images/MG08F12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onoworld.com/Images/MG08F12a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A79" w:rsidRDefault="004C2A79">
      <w:pPr>
        <w:rPr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4C2A79" w:rsidRDefault="004C2A79">
      <w:pPr>
        <w:rPr>
          <w:rFonts w:ascii="Verdana" w:hAnsi="Verdana"/>
          <w:color w:val="444444"/>
          <w:sz w:val="20"/>
          <w:szCs w:val="20"/>
        </w:rPr>
      </w:pPr>
      <w:r w:rsidRPr="004C2A79">
        <w:rPr>
          <w:rFonts w:ascii="Verdana" w:hAnsi="Verdana"/>
          <w:color w:val="444444"/>
          <w:sz w:val="20"/>
          <w:szCs w:val="20"/>
        </w:rPr>
        <w:t xml:space="preserve">At delivery, a </w:t>
      </w:r>
      <w:proofErr w:type="spellStart"/>
      <w:r w:rsidRPr="004C2A79">
        <w:rPr>
          <w:rFonts w:ascii="Verdana" w:hAnsi="Verdana"/>
          <w:color w:val="444444"/>
          <w:sz w:val="20"/>
          <w:szCs w:val="20"/>
        </w:rPr>
        <w:t>hydatidiform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 xml:space="preserve"> mole (M) was found separate from the placenta (P) and fetus. (</w:t>
      </w:r>
      <w:proofErr w:type="spellStart"/>
      <w:r w:rsidRPr="004C2A79">
        <w:rPr>
          <w:rFonts w:ascii="Verdana" w:hAnsi="Verdana"/>
          <w:color w:val="444444"/>
          <w:sz w:val="20"/>
          <w:szCs w:val="20"/>
        </w:rPr>
        <w:t>Spirt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 xml:space="preserve"> BA, Gordon LP. </w:t>
      </w:r>
      <w:proofErr w:type="gramStart"/>
      <w:r w:rsidRPr="004C2A79">
        <w:rPr>
          <w:rFonts w:ascii="Verdana" w:hAnsi="Verdana"/>
          <w:color w:val="444444"/>
          <w:sz w:val="20"/>
          <w:szCs w:val="20"/>
        </w:rPr>
        <w:t>Practical aspects of placental evaluation.</w:t>
      </w:r>
      <w:proofErr w:type="gramEnd"/>
      <w:r w:rsidRPr="004C2A79">
        <w:rPr>
          <w:rFonts w:ascii="Verdana" w:hAnsi="Verdana"/>
          <w:color w:val="444444"/>
          <w:sz w:val="20"/>
          <w:szCs w:val="20"/>
        </w:rPr>
        <w:t xml:space="preserve"> </w:t>
      </w:r>
      <w:proofErr w:type="spellStart"/>
      <w:r w:rsidRPr="004C2A79">
        <w:rPr>
          <w:rFonts w:ascii="Verdana" w:hAnsi="Verdana"/>
          <w:color w:val="444444"/>
          <w:sz w:val="20"/>
          <w:szCs w:val="20"/>
        </w:rPr>
        <w:t>Semin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 xml:space="preserve"> </w:t>
      </w:r>
      <w:proofErr w:type="spellStart"/>
      <w:r w:rsidRPr="004C2A79">
        <w:rPr>
          <w:rFonts w:ascii="Verdana" w:hAnsi="Verdana"/>
          <w:color w:val="444444"/>
          <w:sz w:val="20"/>
          <w:szCs w:val="20"/>
        </w:rPr>
        <w:t>Roentegenol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 xml:space="preserve"> 1991</w:t>
      </w:r>
      <w:proofErr w:type="gramStart"/>
      <w:r w:rsidRPr="004C2A79">
        <w:rPr>
          <w:rFonts w:ascii="Verdana" w:hAnsi="Verdana"/>
          <w:color w:val="444444"/>
          <w:sz w:val="20"/>
          <w:szCs w:val="20"/>
        </w:rPr>
        <w:t>;26:32</w:t>
      </w:r>
      <w:proofErr w:type="gramEnd"/>
      <w:r w:rsidRPr="004C2A79">
        <w:rPr>
          <w:rFonts w:ascii="Verdana" w:hAnsi="Verdana"/>
          <w:color w:val="444444"/>
          <w:sz w:val="20"/>
          <w:szCs w:val="20"/>
        </w:rPr>
        <w:t>)</w:t>
      </w:r>
    </w:p>
    <w:p w:rsidR="004C2A79" w:rsidRDefault="004C2A79">
      <w:pPr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943600" cy="3038622"/>
            <wp:effectExtent l="0" t="0" r="0" b="9525"/>
            <wp:docPr id="6" name="Picture 6" descr="http://www.Sonoworld.com/Images/MG08F12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onoworld.com/Images/MG08F12b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4C2A79" w:rsidRDefault="004C2A79">
      <w:pPr>
        <w:rPr>
          <w:rFonts w:ascii="Verdana" w:hAnsi="Verdana"/>
          <w:color w:val="444444"/>
          <w:sz w:val="20"/>
          <w:szCs w:val="20"/>
        </w:rPr>
      </w:pPr>
      <w:r w:rsidRPr="004C2A79">
        <w:rPr>
          <w:rFonts w:ascii="Verdana" w:hAnsi="Verdana"/>
          <w:color w:val="444444"/>
          <w:sz w:val="20"/>
          <w:szCs w:val="20"/>
        </w:rPr>
        <w:t xml:space="preserve">Cross section of the placenta shows a large </w:t>
      </w:r>
      <w:proofErr w:type="spellStart"/>
      <w:r w:rsidRPr="004C2A79">
        <w:rPr>
          <w:rFonts w:ascii="Verdana" w:hAnsi="Verdana"/>
          <w:color w:val="444444"/>
          <w:sz w:val="20"/>
          <w:szCs w:val="20"/>
        </w:rPr>
        <w:t>subchorionic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 xml:space="preserve"> </w:t>
      </w:r>
      <w:proofErr w:type="spellStart"/>
      <w:r w:rsidRPr="004C2A79">
        <w:rPr>
          <w:rFonts w:ascii="Verdana" w:hAnsi="Verdana"/>
          <w:color w:val="444444"/>
          <w:sz w:val="20"/>
          <w:szCs w:val="20"/>
        </w:rPr>
        <w:t>chorioangioma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 xml:space="preserve"> beneath the umbilical cord insertion. Vessels of varying size are visible within the mass. (</w:t>
      </w:r>
      <w:proofErr w:type="spellStart"/>
      <w:r w:rsidRPr="004C2A79">
        <w:rPr>
          <w:rFonts w:ascii="Verdana" w:hAnsi="Verdana"/>
          <w:color w:val="444444"/>
          <w:sz w:val="20"/>
          <w:szCs w:val="20"/>
        </w:rPr>
        <w:t>Spirt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 xml:space="preserve"> BA, Gordon LP, Cohen WN et al. Antenatal diagnosis of </w:t>
      </w:r>
      <w:proofErr w:type="spellStart"/>
      <w:r w:rsidRPr="004C2A79">
        <w:rPr>
          <w:rFonts w:ascii="Verdana" w:hAnsi="Verdana"/>
          <w:color w:val="444444"/>
          <w:sz w:val="20"/>
          <w:szCs w:val="20"/>
        </w:rPr>
        <w:t>chorioangioma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 xml:space="preserve"> of the placenta. AJR Am J </w:t>
      </w:r>
      <w:proofErr w:type="spellStart"/>
      <w:r w:rsidRPr="004C2A79">
        <w:rPr>
          <w:rFonts w:ascii="Verdana" w:hAnsi="Verdana"/>
          <w:color w:val="444444"/>
          <w:sz w:val="20"/>
          <w:szCs w:val="20"/>
        </w:rPr>
        <w:t>Roentgenol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 xml:space="preserve"> 1980</w:t>
      </w:r>
      <w:proofErr w:type="gramStart"/>
      <w:r w:rsidRPr="004C2A79">
        <w:rPr>
          <w:rFonts w:ascii="Verdana" w:hAnsi="Verdana"/>
          <w:color w:val="444444"/>
          <w:sz w:val="20"/>
          <w:szCs w:val="20"/>
        </w:rPr>
        <w:t>;135:11273</w:t>
      </w:r>
      <w:proofErr w:type="gramEnd"/>
      <w:r w:rsidRPr="004C2A79">
        <w:rPr>
          <w:rFonts w:ascii="Verdana" w:hAnsi="Verdana"/>
          <w:color w:val="444444"/>
          <w:sz w:val="20"/>
          <w:szCs w:val="20"/>
        </w:rPr>
        <w:t>)</w:t>
      </w:r>
    </w:p>
    <w:p w:rsidR="004C2A79" w:rsidRDefault="004C2A79">
      <w:pPr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943600" cy="3601171"/>
            <wp:effectExtent l="0" t="0" r="0" b="0"/>
            <wp:docPr id="7" name="Picture 7" descr="http://www.Sonoworld.com/Images/MG08F14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onoworld.com/Images/MG08F14b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A79" w:rsidRDefault="004C2A79">
      <w:pPr>
        <w:rPr>
          <w:rFonts w:ascii="Verdana" w:hAnsi="Verdana"/>
          <w:color w:val="444444"/>
          <w:sz w:val="20"/>
          <w:szCs w:val="20"/>
        </w:rPr>
      </w:pPr>
    </w:p>
    <w:p w:rsidR="004C2A79" w:rsidRDefault="004C2A79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4C2A79" w:rsidRDefault="004C2A79">
      <w:pPr>
        <w:rPr>
          <w:rFonts w:ascii="Verdana" w:hAnsi="Verdana"/>
          <w:color w:val="444444"/>
          <w:sz w:val="20"/>
          <w:szCs w:val="20"/>
        </w:rPr>
      </w:pPr>
      <w:proofErr w:type="spellStart"/>
      <w:proofErr w:type="gramStart"/>
      <w:r w:rsidRPr="004C2A79">
        <w:rPr>
          <w:rFonts w:ascii="Verdana" w:hAnsi="Verdana"/>
          <w:color w:val="444444"/>
          <w:sz w:val="20"/>
          <w:szCs w:val="20"/>
        </w:rPr>
        <w:t>Chorioangioma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>.</w:t>
      </w:r>
      <w:proofErr w:type="gramEnd"/>
      <w:r w:rsidRPr="004C2A79">
        <w:rPr>
          <w:rFonts w:ascii="Verdana" w:hAnsi="Verdana"/>
          <w:color w:val="444444"/>
          <w:sz w:val="20"/>
          <w:szCs w:val="20"/>
        </w:rPr>
        <w:t xml:space="preserve"> A Doppler cursor placed within a well-circumscribed mass bulging from the fetal surface of the placenta (P) confirms the vascularity of the lesion (</w:t>
      </w:r>
      <w:proofErr w:type="spellStart"/>
      <w:r w:rsidRPr="004C2A79">
        <w:rPr>
          <w:rFonts w:ascii="Verdana" w:hAnsi="Verdana"/>
          <w:color w:val="444444"/>
          <w:sz w:val="20"/>
          <w:szCs w:val="20"/>
        </w:rPr>
        <w:t>Spirt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 xml:space="preserve"> BA, Gordon LP. </w:t>
      </w:r>
      <w:proofErr w:type="gramStart"/>
      <w:r w:rsidRPr="004C2A79">
        <w:rPr>
          <w:rFonts w:ascii="Verdana" w:hAnsi="Verdana"/>
          <w:color w:val="444444"/>
          <w:sz w:val="20"/>
          <w:szCs w:val="20"/>
        </w:rPr>
        <w:t>The placenta and cervix.</w:t>
      </w:r>
      <w:proofErr w:type="gramEnd"/>
      <w:r w:rsidRPr="004C2A79">
        <w:rPr>
          <w:rFonts w:ascii="Verdana" w:hAnsi="Verdana"/>
          <w:color w:val="444444"/>
          <w:sz w:val="20"/>
          <w:szCs w:val="20"/>
        </w:rPr>
        <w:t xml:space="preserve"> In: </w:t>
      </w:r>
      <w:proofErr w:type="spellStart"/>
      <w:r w:rsidRPr="004C2A79">
        <w:rPr>
          <w:rFonts w:ascii="Verdana" w:hAnsi="Verdana"/>
          <w:color w:val="444444"/>
          <w:sz w:val="20"/>
          <w:szCs w:val="20"/>
        </w:rPr>
        <w:t>McGahan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 xml:space="preserve"> JP, Porto M, eds. Diagnostic obstetrical ultrasound. Philadelphia, JB Lippincott, 1994:83)</w:t>
      </w:r>
    </w:p>
    <w:p w:rsidR="004C2A79" w:rsidRDefault="004C2A79">
      <w:pPr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3819525" cy="4114800"/>
            <wp:effectExtent l="0" t="0" r="9525" b="0"/>
            <wp:docPr id="8" name="Picture 8" descr="http://www.Sonoworld.com/Images/MG08F15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onoworld.com/Images/MG08F15x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A79" w:rsidRDefault="004C2A79">
      <w:pPr>
        <w:rPr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4C2A79" w:rsidRDefault="004C2A79">
      <w:pPr>
        <w:rPr>
          <w:rFonts w:ascii="Verdana" w:hAnsi="Verdana"/>
          <w:color w:val="444444"/>
          <w:sz w:val="20"/>
          <w:szCs w:val="20"/>
        </w:rPr>
      </w:pPr>
      <w:proofErr w:type="gramStart"/>
      <w:r w:rsidRPr="004C2A79">
        <w:rPr>
          <w:rFonts w:ascii="Verdana" w:hAnsi="Verdana"/>
          <w:color w:val="444444"/>
          <w:sz w:val="20"/>
          <w:szCs w:val="20"/>
        </w:rPr>
        <w:t>Contraction.</w:t>
      </w:r>
      <w:proofErr w:type="gramEnd"/>
      <w:r w:rsidRPr="004C2A79">
        <w:rPr>
          <w:rFonts w:ascii="Verdana" w:hAnsi="Verdana"/>
          <w:color w:val="444444"/>
          <w:sz w:val="20"/>
          <w:szCs w:val="20"/>
        </w:rPr>
        <w:t xml:space="preserve"> Sagittal scan at 16 weeks shows a contraction involving the anterior placenta (P). The </w:t>
      </w:r>
      <w:proofErr w:type="spellStart"/>
      <w:r w:rsidRPr="004C2A79">
        <w:rPr>
          <w:rFonts w:ascii="Verdana" w:hAnsi="Verdana"/>
          <w:color w:val="444444"/>
          <w:sz w:val="20"/>
          <w:szCs w:val="20"/>
        </w:rPr>
        <w:t>retroplacental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 xml:space="preserve"> myometrium shows a </w:t>
      </w:r>
      <w:proofErr w:type="spellStart"/>
      <w:r w:rsidRPr="004C2A79">
        <w:rPr>
          <w:rFonts w:ascii="Verdana" w:hAnsi="Verdana"/>
          <w:color w:val="444444"/>
          <w:sz w:val="20"/>
          <w:szCs w:val="20"/>
        </w:rPr>
        <w:t>hypoechoic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 xml:space="preserve"> "</w:t>
      </w:r>
      <w:proofErr w:type="spellStart"/>
      <w:r w:rsidRPr="004C2A79">
        <w:rPr>
          <w:rFonts w:ascii="Verdana" w:hAnsi="Verdana"/>
          <w:color w:val="444444"/>
          <w:sz w:val="20"/>
          <w:szCs w:val="20"/>
        </w:rPr>
        <w:t>pseudomass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 xml:space="preserve">" (arrows). The myometrium of the posterior wall of the uterus appears smooth and thin (arrowhead). </w:t>
      </w:r>
      <w:proofErr w:type="gramStart"/>
      <w:r w:rsidRPr="004C2A79">
        <w:rPr>
          <w:rFonts w:ascii="Verdana" w:hAnsi="Verdana"/>
          <w:color w:val="444444"/>
          <w:sz w:val="20"/>
          <w:szCs w:val="20"/>
        </w:rPr>
        <w:t>F, fetus.</w:t>
      </w:r>
      <w:proofErr w:type="gramEnd"/>
    </w:p>
    <w:p w:rsidR="004C2A79" w:rsidRDefault="004C2A79">
      <w:pPr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4448175" cy="4114800"/>
            <wp:effectExtent l="0" t="0" r="9525" b="0"/>
            <wp:docPr id="9" name="Picture 9" descr="http://www.Sonoworld.com/Images/MG08F17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onoworld.com/Images/MG08F17a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3B6E89" w:rsidRDefault="003B6E89">
      <w:pPr>
        <w:rPr>
          <w:rFonts w:ascii="Verdana" w:hAnsi="Verdana"/>
          <w:color w:val="444444"/>
          <w:sz w:val="20"/>
          <w:szCs w:val="20"/>
        </w:rPr>
      </w:pPr>
    </w:p>
    <w:p w:rsidR="003B6E89" w:rsidRDefault="003B6E89">
      <w:pPr>
        <w:rPr>
          <w:rFonts w:ascii="Verdana" w:hAnsi="Verdana"/>
          <w:color w:val="444444"/>
          <w:sz w:val="20"/>
          <w:szCs w:val="20"/>
        </w:rPr>
      </w:pPr>
    </w:p>
    <w:p w:rsidR="003B6E89" w:rsidRDefault="003B6E89">
      <w:pPr>
        <w:rPr>
          <w:rFonts w:ascii="Verdana" w:hAnsi="Verdana"/>
          <w:color w:val="444444"/>
          <w:sz w:val="20"/>
          <w:szCs w:val="20"/>
        </w:rPr>
      </w:pPr>
    </w:p>
    <w:p w:rsidR="003B6E89" w:rsidRDefault="003B6E89">
      <w:pPr>
        <w:rPr>
          <w:rFonts w:ascii="Verdana" w:hAnsi="Verdana"/>
          <w:color w:val="444444"/>
          <w:sz w:val="20"/>
          <w:szCs w:val="20"/>
        </w:rPr>
      </w:pPr>
    </w:p>
    <w:p w:rsidR="003B6E89" w:rsidRDefault="003B6E89">
      <w:pPr>
        <w:rPr>
          <w:rFonts w:ascii="Verdana" w:hAnsi="Verdana"/>
          <w:color w:val="444444"/>
          <w:sz w:val="20"/>
          <w:szCs w:val="20"/>
        </w:rPr>
      </w:pPr>
      <w:bookmarkStart w:id="0" w:name="_GoBack"/>
      <w:bookmarkEnd w:id="0"/>
    </w:p>
    <w:p w:rsidR="003B6E89" w:rsidRDefault="003B6E89">
      <w:pPr>
        <w:rPr>
          <w:rFonts w:ascii="Verdana" w:hAnsi="Verdana"/>
          <w:color w:val="444444"/>
          <w:sz w:val="20"/>
          <w:szCs w:val="20"/>
        </w:rPr>
      </w:pPr>
    </w:p>
    <w:p w:rsidR="004C2A79" w:rsidRDefault="004C2A79">
      <w:pPr>
        <w:rPr>
          <w:rFonts w:ascii="Verdana" w:hAnsi="Verdana"/>
          <w:color w:val="444444"/>
          <w:sz w:val="20"/>
          <w:szCs w:val="20"/>
        </w:rPr>
      </w:pPr>
      <w:r w:rsidRPr="004C2A79">
        <w:rPr>
          <w:rFonts w:ascii="Verdana" w:hAnsi="Verdana"/>
          <w:color w:val="444444"/>
          <w:sz w:val="20"/>
          <w:szCs w:val="20"/>
        </w:rPr>
        <w:lastRenderedPageBreak/>
        <w:t xml:space="preserve">After 20 minutes, the anterior placenta (P) appears smooth and the </w:t>
      </w:r>
      <w:proofErr w:type="spellStart"/>
      <w:r w:rsidRPr="004C2A79">
        <w:rPr>
          <w:rFonts w:ascii="Verdana" w:hAnsi="Verdana"/>
          <w:color w:val="444444"/>
          <w:sz w:val="20"/>
          <w:szCs w:val="20"/>
        </w:rPr>
        <w:t>retroplacental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 xml:space="preserve"> myometrium is uniform and thin (arrows). The contraction involves the posterior myometrium (arrowhead</w:t>
      </w:r>
      <w:proofErr w:type="gramStart"/>
      <w:r w:rsidRPr="004C2A79">
        <w:rPr>
          <w:rFonts w:ascii="Verdana" w:hAnsi="Verdana"/>
          <w:color w:val="444444"/>
          <w:sz w:val="20"/>
          <w:szCs w:val="20"/>
        </w:rPr>
        <w:t>) .</w:t>
      </w:r>
      <w:proofErr w:type="gramEnd"/>
      <w:r w:rsidRPr="004C2A79">
        <w:rPr>
          <w:rFonts w:ascii="Verdana" w:hAnsi="Verdana"/>
          <w:color w:val="444444"/>
          <w:sz w:val="20"/>
          <w:szCs w:val="20"/>
        </w:rPr>
        <w:t xml:space="preserve"> (</w:t>
      </w:r>
      <w:proofErr w:type="spellStart"/>
      <w:r w:rsidRPr="004C2A79">
        <w:rPr>
          <w:rFonts w:ascii="Verdana" w:hAnsi="Verdana"/>
          <w:color w:val="444444"/>
          <w:sz w:val="20"/>
          <w:szCs w:val="20"/>
        </w:rPr>
        <w:t>Spirt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 xml:space="preserve"> BA, Gordon LP. </w:t>
      </w:r>
      <w:proofErr w:type="gramStart"/>
      <w:r w:rsidRPr="004C2A79">
        <w:rPr>
          <w:rFonts w:ascii="Verdana" w:hAnsi="Verdana"/>
          <w:color w:val="444444"/>
          <w:sz w:val="20"/>
          <w:szCs w:val="20"/>
        </w:rPr>
        <w:t>The placenta.</w:t>
      </w:r>
      <w:proofErr w:type="gramEnd"/>
      <w:r w:rsidRPr="004C2A79">
        <w:rPr>
          <w:rFonts w:ascii="Verdana" w:hAnsi="Verdana"/>
          <w:color w:val="444444"/>
          <w:sz w:val="20"/>
          <w:szCs w:val="20"/>
        </w:rPr>
        <w:t xml:space="preserve"> IN: </w:t>
      </w:r>
      <w:proofErr w:type="spellStart"/>
      <w:r w:rsidRPr="004C2A79">
        <w:rPr>
          <w:rFonts w:ascii="Verdana" w:hAnsi="Verdana"/>
          <w:color w:val="444444"/>
          <w:sz w:val="20"/>
          <w:szCs w:val="20"/>
        </w:rPr>
        <w:t>Rumack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 xml:space="preserve"> CM, Wilson SR, Charbonneau JW, eds. Diagnostic ultrasound. St. Louis, Mosby-Year Book, 1991:935)</w:t>
      </w:r>
    </w:p>
    <w:p w:rsidR="00E761F2" w:rsidRPr="000A3824" w:rsidRDefault="000A3824">
      <w:pPr>
        <w:rPr>
          <w:sz w:val="20"/>
          <w:szCs w:val="20"/>
        </w:rPr>
      </w:pPr>
      <w:r w:rsidRPr="000A3824">
        <w:rPr>
          <w:rFonts w:ascii="Verdana" w:hAnsi="Verdana"/>
          <w:color w:val="444444"/>
          <w:sz w:val="20"/>
          <w:szCs w:val="20"/>
        </w:rPr>
        <w:drawing>
          <wp:inline distT="0" distB="0" distL="0" distR="0" wp14:anchorId="40838861" wp14:editId="1113C16A">
            <wp:extent cx="4572638" cy="342947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A79">
        <w:rPr>
          <w:noProof/>
        </w:rPr>
        <w:drawing>
          <wp:inline distT="0" distB="0" distL="0" distR="0" wp14:anchorId="4D2120B1" wp14:editId="0AEFF760">
            <wp:extent cx="3990975" cy="3691866"/>
            <wp:effectExtent l="0" t="0" r="0" b="4445"/>
            <wp:docPr id="10" name="Picture 10" descr="http://www.Sonoworld.com/Images/MG08F17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onoworld.com/Images/MG08F17b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69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A79" w:rsidRDefault="004C2A79">
      <w:pPr>
        <w:rPr>
          <w:rFonts w:ascii="Verdana" w:hAnsi="Verdana"/>
          <w:color w:val="444444"/>
          <w:sz w:val="20"/>
          <w:szCs w:val="20"/>
        </w:rPr>
      </w:pPr>
      <w:proofErr w:type="spellStart"/>
      <w:proofErr w:type="gramStart"/>
      <w:r w:rsidRPr="004C2A79">
        <w:rPr>
          <w:rFonts w:ascii="Verdana" w:hAnsi="Verdana"/>
          <w:color w:val="444444"/>
          <w:sz w:val="20"/>
          <w:szCs w:val="20"/>
        </w:rPr>
        <w:lastRenderedPageBreak/>
        <w:t>Abruptio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 xml:space="preserve"> placenta.</w:t>
      </w:r>
      <w:proofErr w:type="gramEnd"/>
      <w:r w:rsidRPr="004C2A79">
        <w:rPr>
          <w:rFonts w:ascii="Verdana" w:hAnsi="Verdana"/>
          <w:color w:val="444444"/>
          <w:sz w:val="20"/>
          <w:szCs w:val="20"/>
        </w:rPr>
        <w:t xml:space="preserve"> Transverse scan at 35 weeks shows a large </w:t>
      </w:r>
      <w:proofErr w:type="spellStart"/>
      <w:r w:rsidRPr="004C2A79">
        <w:rPr>
          <w:rFonts w:ascii="Verdana" w:hAnsi="Verdana"/>
          <w:color w:val="444444"/>
          <w:sz w:val="20"/>
          <w:szCs w:val="20"/>
        </w:rPr>
        <w:t>hyperechoic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 xml:space="preserve"> </w:t>
      </w:r>
      <w:proofErr w:type="spellStart"/>
      <w:r w:rsidRPr="004C2A79">
        <w:rPr>
          <w:rFonts w:ascii="Verdana" w:hAnsi="Verdana"/>
          <w:color w:val="444444"/>
          <w:sz w:val="20"/>
          <w:szCs w:val="20"/>
        </w:rPr>
        <w:t>retroplacental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 xml:space="preserve"> hematoma (arrows). </w:t>
      </w:r>
      <w:proofErr w:type="gramStart"/>
      <w:r w:rsidRPr="004C2A79">
        <w:rPr>
          <w:rFonts w:ascii="Verdana" w:hAnsi="Verdana"/>
          <w:color w:val="444444"/>
          <w:sz w:val="20"/>
          <w:szCs w:val="20"/>
        </w:rPr>
        <w:t>P, placenta; F, fetus.</w:t>
      </w:r>
      <w:proofErr w:type="gramEnd"/>
      <w:r w:rsidRPr="004C2A79">
        <w:rPr>
          <w:rFonts w:ascii="Verdana" w:hAnsi="Verdana"/>
          <w:color w:val="444444"/>
          <w:sz w:val="20"/>
          <w:szCs w:val="20"/>
        </w:rPr>
        <w:t xml:space="preserve"> The patient was hypotensive, with acute vaginal bleeding. At cesarean section, a 75% abruption was found. (Sprit BA, Gordon LP. </w:t>
      </w:r>
      <w:proofErr w:type="spellStart"/>
      <w:proofErr w:type="gramStart"/>
      <w:r w:rsidRPr="004C2A79">
        <w:rPr>
          <w:rFonts w:ascii="Verdana" w:hAnsi="Verdana"/>
          <w:color w:val="444444"/>
          <w:sz w:val="20"/>
          <w:szCs w:val="20"/>
        </w:rPr>
        <w:t>Sonography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 xml:space="preserve"> of the placenta.</w:t>
      </w:r>
      <w:proofErr w:type="gramEnd"/>
      <w:r w:rsidRPr="004C2A79">
        <w:rPr>
          <w:rFonts w:ascii="Verdana" w:hAnsi="Verdana"/>
          <w:color w:val="444444"/>
          <w:sz w:val="20"/>
          <w:szCs w:val="20"/>
        </w:rPr>
        <w:t xml:space="preserve"> IN: Fleischer AC, Romero R, Manning FA, et al </w:t>
      </w:r>
      <w:proofErr w:type="gramStart"/>
      <w:r w:rsidRPr="004C2A79">
        <w:rPr>
          <w:rFonts w:ascii="Verdana" w:hAnsi="Verdana"/>
          <w:color w:val="444444"/>
          <w:sz w:val="20"/>
          <w:szCs w:val="20"/>
        </w:rPr>
        <w:t>eds</w:t>
      </w:r>
      <w:proofErr w:type="gramEnd"/>
      <w:r w:rsidRPr="004C2A79">
        <w:rPr>
          <w:rFonts w:ascii="Verdana" w:hAnsi="Verdana"/>
          <w:color w:val="444444"/>
          <w:sz w:val="20"/>
          <w:szCs w:val="20"/>
        </w:rPr>
        <w:t xml:space="preserve">. The principles and practice of ultrasonography in obstetrics and gynecology, </w:t>
      </w:r>
      <w:proofErr w:type="spellStart"/>
      <w:proofErr w:type="gramStart"/>
      <w:r w:rsidRPr="004C2A79">
        <w:rPr>
          <w:rFonts w:ascii="Verdana" w:hAnsi="Verdana"/>
          <w:color w:val="444444"/>
          <w:sz w:val="20"/>
          <w:szCs w:val="20"/>
        </w:rPr>
        <w:t>ed</w:t>
      </w:r>
      <w:proofErr w:type="spellEnd"/>
      <w:proofErr w:type="gramEnd"/>
      <w:r w:rsidRPr="004C2A79">
        <w:rPr>
          <w:rFonts w:ascii="Verdana" w:hAnsi="Verdana"/>
          <w:color w:val="444444"/>
          <w:sz w:val="20"/>
          <w:szCs w:val="20"/>
        </w:rPr>
        <w:t xml:space="preserve"> 4. Norwalk CT, Appleton and Lange, 1991)</w:t>
      </w:r>
    </w:p>
    <w:p w:rsidR="004C2A79" w:rsidRDefault="004C2A79">
      <w:pPr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4562475" cy="4114800"/>
            <wp:effectExtent l="0" t="0" r="9525" b="0"/>
            <wp:docPr id="11" name="Picture 11" descr="http://www.Sonoworld.com/Images/MG08F20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Sonoworld.com/Images/MG08F20x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0A3824">
      <w:pPr>
        <w:rPr>
          <w:rFonts w:ascii="Verdana" w:hAnsi="Verdana"/>
          <w:color w:val="444444"/>
          <w:sz w:val="20"/>
          <w:szCs w:val="20"/>
        </w:rPr>
      </w:pPr>
      <w:r w:rsidRPr="000A3824">
        <w:rPr>
          <w:rFonts w:ascii="Verdana" w:hAnsi="Verdana"/>
          <w:color w:val="444444"/>
          <w:sz w:val="20"/>
          <w:szCs w:val="20"/>
        </w:rPr>
        <w:lastRenderedPageBreak/>
        <w:drawing>
          <wp:inline distT="0" distB="0" distL="0" distR="0" wp14:anchorId="1D4675E6" wp14:editId="3325B40D">
            <wp:extent cx="4572638" cy="342947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0A3824">
      <w:pPr>
        <w:rPr>
          <w:rFonts w:ascii="Verdana" w:hAnsi="Verdana"/>
          <w:color w:val="444444"/>
          <w:sz w:val="20"/>
          <w:szCs w:val="20"/>
        </w:rPr>
      </w:pPr>
      <w:r w:rsidRPr="000A3824">
        <w:rPr>
          <w:rFonts w:ascii="Verdana" w:hAnsi="Verdana"/>
          <w:color w:val="444444"/>
          <w:sz w:val="20"/>
          <w:szCs w:val="20"/>
        </w:rPr>
        <w:drawing>
          <wp:inline distT="0" distB="0" distL="0" distR="0" wp14:anchorId="3DCDFE25" wp14:editId="229BB8FF">
            <wp:extent cx="4572638" cy="342947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1F2" w:rsidRDefault="000A3824">
      <w:pPr>
        <w:rPr>
          <w:rFonts w:ascii="Verdana" w:hAnsi="Verdana"/>
          <w:color w:val="444444"/>
          <w:sz w:val="20"/>
          <w:szCs w:val="20"/>
        </w:rPr>
      </w:pPr>
      <w:r w:rsidRPr="000A3824">
        <w:rPr>
          <w:rFonts w:ascii="Verdana" w:hAnsi="Verdana"/>
          <w:color w:val="444444"/>
          <w:sz w:val="20"/>
          <w:szCs w:val="20"/>
        </w:rPr>
        <w:lastRenderedPageBreak/>
        <w:drawing>
          <wp:inline distT="0" distB="0" distL="0" distR="0" wp14:anchorId="0BEB3D6E" wp14:editId="5AA058A9">
            <wp:extent cx="4572638" cy="342947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1F2" w:rsidRDefault="000A3824">
      <w:pPr>
        <w:rPr>
          <w:rFonts w:ascii="Verdana" w:hAnsi="Verdana"/>
          <w:color w:val="444444"/>
          <w:sz w:val="20"/>
          <w:szCs w:val="20"/>
        </w:rPr>
      </w:pPr>
      <w:r w:rsidRPr="000A3824">
        <w:rPr>
          <w:rFonts w:ascii="Verdana" w:hAnsi="Verdana"/>
          <w:color w:val="444444"/>
          <w:sz w:val="20"/>
          <w:szCs w:val="20"/>
        </w:rPr>
        <w:drawing>
          <wp:inline distT="0" distB="0" distL="0" distR="0" wp14:anchorId="7D57654E" wp14:editId="1CD650C2">
            <wp:extent cx="4572638" cy="342947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1F2" w:rsidRDefault="000A3824">
      <w:pPr>
        <w:rPr>
          <w:rFonts w:ascii="Verdana" w:hAnsi="Verdana"/>
          <w:color w:val="444444"/>
          <w:sz w:val="20"/>
          <w:szCs w:val="20"/>
        </w:rPr>
      </w:pPr>
      <w:r w:rsidRPr="000A3824">
        <w:rPr>
          <w:rFonts w:ascii="Verdana" w:hAnsi="Verdana"/>
          <w:color w:val="444444"/>
          <w:sz w:val="20"/>
          <w:szCs w:val="20"/>
        </w:rPr>
        <w:lastRenderedPageBreak/>
        <w:drawing>
          <wp:inline distT="0" distB="0" distL="0" distR="0" wp14:anchorId="4643B57B" wp14:editId="2E961703">
            <wp:extent cx="4572638" cy="342947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082" w:rsidRDefault="000A3824">
      <w:pPr>
        <w:rPr>
          <w:rFonts w:ascii="Verdana" w:hAnsi="Verdana"/>
          <w:color w:val="444444"/>
          <w:sz w:val="20"/>
          <w:szCs w:val="20"/>
        </w:rPr>
      </w:pPr>
      <w:r w:rsidRPr="000A3824">
        <w:rPr>
          <w:rFonts w:ascii="Verdana" w:hAnsi="Verdana"/>
          <w:color w:val="444444"/>
          <w:sz w:val="20"/>
          <w:szCs w:val="20"/>
        </w:rPr>
        <w:drawing>
          <wp:inline distT="0" distB="0" distL="0" distR="0" wp14:anchorId="792C7D71" wp14:editId="3AD553AF">
            <wp:extent cx="4572638" cy="342947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082" w:rsidRDefault="00C63082">
      <w:pPr>
        <w:rPr>
          <w:rFonts w:ascii="Verdana" w:hAnsi="Verdana"/>
          <w:color w:val="444444"/>
          <w:sz w:val="20"/>
          <w:szCs w:val="20"/>
        </w:rPr>
      </w:pPr>
      <w:r w:rsidRPr="00C63082">
        <w:rPr>
          <w:rFonts w:ascii="Verdana" w:hAnsi="Verdana"/>
          <w:color w:val="444444"/>
          <w:sz w:val="20"/>
          <w:szCs w:val="20"/>
        </w:rPr>
        <w:lastRenderedPageBreak/>
        <w:drawing>
          <wp:inline distT="0" distB="0" distL="0" distR="0" wp14:anchorId="72C0F1F7" wp14:editId="6F0F7847">
            <wp:extent cx="4572638" cy="342947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082" w:rsidRDefault="00C63082">
      <w:pPr>
        <w:rPr>
          <w:rFonts w:ascii="Verdana" w:hAnsi="Verdana"/>
          <w:color w:val="444444"/>
          <w:sz w:val="20"/>
          <w:szCs w:val="20"/>
        </w:rPr>
      </w:pPr>
    </w:p>
    <w:p w:rsidR="00C63082" w:rsidRDefault="000A3824">
      <w:pPr>
        <w:rPr>
          <w:rFonts w:ascii="Verdana" w:hAnsi="Verdana"/>
          <w:color w:val="444444"/>
          <w:sz w:val="20"/>
          <w:szCs w:val="20"/>
        </w:rPr>
      </w:pPr>
      <w:r w:rsidRPr="000A3824">
        <w:rPr>
          <w:rFonts w:ascii="Verdana" w:hAnsi="Verdana"/>
          <w:color w:val="444444"/>
          <w:sz w:val="20"/>
          <w:szCs w:val="20"/>
        </w:rPr>
        <w:drawing>
          <wp:inline distT="0" distB="0" distL="0" distR="0" wp14:anchorId="1070C7BF" wp14:editId="51AB9432">
            <wp:extent cx="4572638" cy="342947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824" w:rsidRDefault="000A3824">
      <w:pPr>
        <w:rPr>
          <w:rFonts w:ascii="Verdana" w:hAnsi="Verdana"/>
          <w:color w:val="444444"/>
          <w:sz w:val="20"/>
          <w:szCs w:val="20"/>
        </w:rPr>
      </w:pPr>
    </w:p>
    <w:p w:rsidR="000A3824" w:rsidRDefault="000A3824">
      <w:pPr>
        <w:rPr>
          <w:rFonts w:ascii="Verdana" w:hAnsi="Verdana"/>
          <w:color w:val="444444"/>
          <w:sz w:val="20"/>
          <w:szCs w:val="20"/>
        </w:rPr>
      </w:pPr>
    </w:p>
    <w:p w:rsidR="004C2A79" w:rsidRDefault="004C2A79">
      <w:pPr>
        <w:rPr>
          <w:rFonts w:ascii="Verdana" w:hAnsi="Verdana"/>
          <w:color w:val="444444"/>
          <w:sz w:val="17"/>
          <w:szCs w:val="17"/>
        </w:rPr>
      </w:pPr>
      <w:proofErr w:type="gramStart"/>
      <w:r w:rsidRPr="004C2A79">
        <w:rPr>
          <w:rFonts w:ascii="Verdana" w:hAnsi="Verdana"/>
          <w:color w:val="444444"/>
          <w:sz w:val="20"/>
          <w:szCs w:val="20"/>
        </w:rPr>
        <w:lastRenderedPageBreak/>
        <w:t xml:space="preserve">Placenta </w:t>
      </w:r>
      <w:proofErr w:type="spellStart"/>
      <w:r w:rsidRPr="004C2A79">
        <w:rPr>
          <w:rFonts w:ascii="Verdana" w:hAnsi="Verdana"/>
          <w:color w:val="444444"/>
          <w:sz w:val="20"/>
          <w:szCs w:val="20"/>
        </w:rPr>
        <w:t>previa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>.</w:t>
      </w:r>
      <w:proofErr w:type="gramEnd"/>
      <w:r w:rsidRPr="004C2A79">
        <w:rPr>
          <w:rFonts w:ascii="Verdana" w:hAnsi="Verdana"/>
          <w:color w:val="444444"/>
          <w:sz w:val="20"/>
          <w:szCs w:val="20"/>
        </w:rPr>
        <w:t xml:space="preserve"> Midline sagittal scan at 28 weeks shows the posterior placenta (P) completely covering the cervix (C). </w:t>
      </w:r>
      <w:proofErr w:type="gramStart"/>
      <w:r w:rsidRPr="004C2A79">
        <w:rPr>
          <w:rFonts w:ascii="Verdana" w:hAnsi="Verdana"/>
          <w:color w:val="444444"/>
          <w:sz w:val="20"/>
          <w:szCs w:val="20"/>
        </w:rPr>
        <w:t>B, maternal bladder.</w:t>
      </w:r>
      <w:proofErr w:type="gramEnd"/>
      <w:r w:rsidRPr="004C2A79">
        <w:rPr>
          <w:rFonts w:ascii="Verdana" w:hAnsi="Verdana"/>
          <w:color w:val="444444"/>
          <w:sz w:val="20"/>
          <w:szCs w:val="20"/>
        </w:rPr>
        <w:t xml:space="preserve"> (</w:t>
      </w:r>
      <w:proofErr w:type="spellStart"/>
      <w:r w:rsidRPr="004C2A79">
        <w:rPr>
          <w:rFonts w:ascii="Verdana" w:hAnsi="Verdana"/>
          <w:color w:val="444444"/>
          <w:sz w:val="20"/>
          <w:szCs w:val="20"/>
        </w:rPr>
        <w:t>Spirt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 xml:space="preserve"> BA, Gordon LP. </w:t>
      </w:r>
      <w:proofErr w:type="gramStart"/>
      <w:r w:rsidRPr="004C2A79">
        <w:rPr>
          <w:rFonts w:ascii="Verdana" w:hAnsi="Verdana"/>
          <w:color w:val="444444"/>
          <w:sz w:val="20"/>
          <w:szCs w:val="20"/>
        </w:rPr>
        <w:t>Practical aspects of placental evaluation.</w:t>
      </w:r>
      <w:proofErr w:type="gramEnd"/>
      <w:r w:rsidRPr="004C2A79">
        <w:rPr>
          <w:rFonts w:ascii="Verdana" w:hAnsi="Verdana"/>
          <w:color w:val="444444"/>
          <w:sz w:val="20"/>
          <w:szCs w:val="20"/>
        </w:rPr>
        <w:t xml:space="preserve"> </w:t>
      </w:r>
      <w:proofErr w:type="spellStart"/>
      <w:r w:rsidRPr="004C2A79">
        <w:rPr>
          <w:rFonts w:ascii="Verdana" w:hAnsi="Verdana"/>
          <w:color w:val="444444"/>
          <w:sz w:val="20"/>
          <w:szCs w:val="20"/>
        </w:rPr>
        <w:t>Semin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 xml:space="preserve"> </w:t>
      </w:r>
      <w:proofErr w:type="spellStart"/>
      <w:r w:rsidRPr="004C2A79">
        <w:rPr>
          <w:rFonts w:ascii="Verdana" w:hAnsi="Verdana"/>
          <w:color w:val="444444"/>
          <w:sz w:val="20"/>
          <w:szCs w:val="20"/>
        </w:rPr>
        <w:t>Roentgenol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 xml:space="preserve"> 1991</w:t>
      </w:r>
      <w:proofErr w:type="gramStart"/>
      <w:r w:rsidRPr="004C2A79">
        <w:rPr>
          <w:rFonts w:ascii="Verdana" w:hAnsi="Verdana"/>
          <w:color w:val="444444"/>
          <w:sz w:val="20"/>
          <w:szCs w:val="20"/>
        </w:rPr>
        <w:t>;26:32</w:t>
      </w:r>
      <w:proofErr w:type="gramEnd"/>
      <w:r>
        <w:rPr>
          <w:rFonts w:ascii="Verdana" w:hAnsi="Verdana"/>
          <w:color w:val="444444"/>
          <w:sz w:val="17"/>
          <w:szCs w:val="17"/>
        </w:rPr>
        <w:t>)</w:t>
      </w:r>
    </w:p>
    <w:p w:rsidR="004C2A79" w:rsidRDefault="004C2A79">
      <w:pPr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4486275" cy="4114800"/>
            <wp:effectExtent l="0" t="0" r="9525" b="0"/>
            <wp:docPr id="12" name="Picture 12" descr="http://www.Sonoworld.com/Images/MG08F23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Sonoworld.com/Images/MG08F23xL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4C2A79" w:rsidRDefault="004C2A79">
      <w:pPr>
        <w:rPr>
          <w:rFonts w:ascii="Verdana" w:hAnsi="Verdana"/>
          <w:color w:val="444444"/>
          <w:sz w:val="20"/>
          <w:szCs w:val="20"/>
        </w:rPr>
      </w:pPr>
      <w:proofErr w:type="gramStart"/>
      <w:r w:rsidRPr="004C2A79">
        <w:rPr>
          <w:rFonts w:ascii="Verdana" w:hAnsi="Verdana"/>
          <w:color w:val="444444"/>
          <w:sz w:val="20"/>
          <w:szCs w:val="20"/>
        </w:rPr>
        <w:lastRenderedPageBreak/>
        <w:t xml:space="preserve">Bladder effect mimicking placenta </w:t>
      </w:r>
      <w:proofErr w:type="spellStart"/>
      <w:r w:rsidRPr="004C2A79">
        <w:rPr>
          <w:rFonts w:ascii="Verdana" w:hAnsi="Verdana"/>
          <w:color w:val="444444"/>
          <w:sz w:val="20"/>
          <w:szCs w:val="20"/>
        </w:rPr>
        <w:t>previa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>.</w:t>
      </w:r>
      <w:proofErr w:type="gramEnd"/>
      <w:r w:rsidRPr="004C2A79">
        <w:rPr>
          <w:rFonts w:ascii="Verdana" w:hAnsi="Verdana"/>
          <w:color w:val="444444"/>
          <w:sz w:val="20"/>
          <w:szCs w:val="20"/>
        </w:rPr>
        <w:t xml:space="preserve"> Sagittal midline scan at 22.5 weeks shows an apparent placenta </w:t>
      </w:r>
      <w:proofErr w:type="spellStart"/>
      <w:r w:rsidRPr="004C2A79">
        <w:rPr>
          <w:rFonts w:ascii="Verdana" w:hAnsi="Verdana"/>
          <w:color w:val="444444"/>
          <w:sz w:val="20"/>
          <w:szCs w:val="20"/>
        </w:rPr>
        <w:t>previa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>. B, maternal bladder</w:t>
      </w:r>
    </w:p>
    <w:p w:rsidR="004C2A79" w:rsidRDefault="004C2A79">
      <w:pPr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4752975" cy="4114800"/>
            <wp:effectExtent l="0" t="0" r="9525" b="0"/>
            <wp:docPr id="13" name="Picture 13" descr="http://www.Sonoworld.com/Images/MG08F24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onoworld.com/Images/MG08F24aL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4C2A79" w:rsidRDefault="004C2A79">
      <w:pPr>
        <w:rPr>
          <w:rFonts w:ascii="Verdana" w:hAnsi="Verdana"/>
          <w:color w:val="444444"/>
          <w:sz w:val="20"/>
          <w:szCs w:val="20"/>
        </w:rPr>
      </w:pPr>
      <w:r w:rsidRPr="004C2A79">
        <w:rPr>
          <w:rFonts w:ascii="Verdana" w:hAnsi="Verdana"/>
          <w:color w:val="444444"/>
          <w:sz w:val="20"/>
          <w:szCs w:val="20"/>
        </w:rPr>
        <w:lastRenderedPageBreak/>
        <w:t xml:space="preserve">Repeat scan after voiding shows the anterior placenta (P) to be well away from the internal cervical </w:t>
      </w:r>
      <w:proofErr w:type="spellStart"/>
      <w:r w:rsidRPr="004C2A79">
        <w:rPr>
          <w:rFonts w:ascii="Verdana" w:hAnsi="Verdana"/>
          <w:color w:val="444444"/>
          <w:sz w:val="20"/>
          <w:szCs w:val="20"/>
        </w:rPr>
        <w:t>os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 xml:space="preserve"> (arrow), (</w:t>
      </w:r>
      <w:proofErr w:type="spellStart"/>
      <w:r w:rsidRPr="004C2A79">
        <w:rPr>
          <w:rFonts w:ascii="Verdana" w:hAnsi="Verdana"/>
          <w:color w:val="444444"/>
          <w:sz w:val="20"/>
          <w:szCs w:val="20"/>
        </w:rPr>
        <w:t>Spirt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 xml:space="preserve"> BA, Gordon LP. </w:t>
      </w:r>
      <w:proofErr w:type="gramStart"/>
      <w:r w:rsidRPr="004C2A79">
        <w:rPr>
          <w:rFonts w:ascii="Verdana" w:hAnsi="Verdana"/>
          <w:color w:val="444444"/>
          <w:sz w:val="20"/>
          <w:szCs w:val="20"/>
        </w:rPr>
        <w:t>Imaging of the placenta.</w:t>
      </w:r>
      <w:proofErr w:type="gramEnd"/>
      <w:r w:rsidRPr="004C2A79">
        <w:rPr>
          <w:rFonts w:ascii="Verdana" w:hAnsi="Verdana"/>
          <w:color w:val="444444"/>
          <w:sz w:val="20"/>
          <w:szCs w:val="20"/>
        </w:rPr>
        <w:t xml:space="preserve"> In: </w:t>
      </w:r>
      <w:proofErr w:type="spellStart"/>
      <w:r w:rsidRPr="004C2A79">
        <w:rPr>
          <w:rFonts w:ascii="Verdana" w:hAnsi="Verdana"/>
          <w:color w:val="444444"/>
          <w:sz w:val="20"/>
          <w:szCs w:val="20"/>
        </w:rPr>
        <w:t>Taveras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 xml:space="preserve"> JM, </w:t>
      </w:r>
      <w:proofErr w:type="spellStart"/>
      <w:r w:rsidRPr="004C2A79">
        <w:rPr>
          <w:rFonts w:ascii="Verdana" w:hAnsi="Verdana"/>
          <w:color w:val="444444"/>
          <w:sz w:val="20"/>
          <w:szCs w:val="20"/>
        </w:rPr>
        <w:t>Ferrucci</w:t>
      </w:r>
      <w:proofErr w:type="spellEnd"/>
      <w:r w:rsidRPr="004C2A79">
        <w:rPr>
          <w:rFonts w:ascii="Verdana" w:hAnsi="Verdana"/>
          <w:color w:val="444444"/>
          <w:sz w:val="20"/>
          <w:szCs w:val="20"/>
        </w:rPr>
        <w:t xml:space="preserve"> JT, eds. Radiology: diagnosis, imaging, intervention. Philadelphia, JB Lippincott, 1992)</w:t>
      </w:r>
    </w:p>
    <w:p w:rsidR="004C2A79" w:rsidRDefault="004C2A79">
      <w:pPr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4476750" cy="4114800"/>
            <wp:effectExtent l="0" t="0" r="0" b="0"/>
            <wp:docPr id="14" name="Picture 14" descr="http://www.Sonoworld.com/Images/MG08F24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Sonoworld.com/Images/MG08F24bL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082" w:rsidRDefault="00C63082">
      <w:pPr>
        <w:rPr>
          <w:sz w:val="20"/>
          <w:szCs w:val="20"/>
        </w:rPr>
      </w:pPr>
    </w:p>
    <w:p w:rsidR="00C63082" w:rsidRDefault="00C63082">
      <w:pPr>
        <w:rPr>
          <w:sz w:val="20"/>
          <w:szCs w:val="20"/>
        </w:rPr>
      </w:pPr>
      <w:r w:rsidRPr="00C63082">
        <w:rPr>
          <w:sz w:val="20"/>
          <w:szCs w:val="20"/>
        </w:rPr>
        <w:lastRenderedPageBreak/>
        <w:drawing>
          <wp:inline distT="0" distB="0" distL="0" distR="0" wp14:anchorId="0786DB63" wp14:editId="5B9B0D6D">
            <wp:extent cx="4572638" cy="342947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1F2" w:rsidRDefault="00E761F2">
      <w:pPr>
        <w:rPr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E761F2" w:rsidRDefault="00E761F2">
      <w:pPr>
        <w:rPr>
          <w:rFonts w:ascii="Verdana" w:hAnsi="Verdana"/>
          <w:color w:val="444444"/>
          <w:sz w:val="20"/>
          <w:szCs w:val="20"/>
        </w:rPr>
      </w:pPr>
    </w:p>
    <w:p w:rsidR="000A3824" w:rsidRDefault="000A3824">
      <w:pPr>
        <w:rPr>
          <w:rFonts w:ascii="Verdana" w:hAnsi="Verdana"/>
          <w:color w:val="444444"/>
          <w:sz w:val="20"/>
          <w:szCs w:val="20"/>
        </w:rPr>
      </w:pPr>
    </w:p>
    <w:p w:rsidR="000A3824" w:rsidRDefault="000A3824">
      <w:pPr>
        <w:rPr>
          <w:rFonts w:ascii="Verdana" w:hAnsi="Verdana"/>
          <w:color w:val="444444"/>
          <w:sz w:val="20"/>
          <w:szCs w:val="20"/>
        </w:rPr>
      </w:pPr>
    </w:p>
    <w:p w:rsidR="000A3824" w:rsidRDefault="000A3824">
      <w:pPr>
        <w:rPr>
          <w:rFonts w:ascii="Verdana" w:hAnsi="Verdana"/>
          <w:color w:val="444444"/>
          <w:sz w:val="20"/>
          <w:szCs w:val="20"/>
        </w:rPr>
      </w:pPr>
    </w:p>
    <w:p w:rsidR="000A3824" w:rsidRDefault="000A3824">
      <w:pPr>
        <w:rPr>
          <w:rFonts w:ascii="Verdana" w:hAnsi="Verdana"/>
          <w:color w:val="444444"/>
          <w:sz w:val="20"/>
          <w:szCs w:val="20"/>
        </w:rPr>
      </w:pPr>
    </w:p>
    <w:p w:rsidR="000A3824" w:rsidRDefault="000A3824">
      <w:pPr>
        <w:rPr>
          <w:rFonts w:ascii="Verdana" w:hAnsi="Verdana"/>
          <w:color w:val="444444"/>
          <w:sz w:val="20"/>
          <w:szCs w:val="20"/>
        </w:rPr>
      </w:pPr>
    </w:p>
    <w:p w:rsidR="00E761F2" w:rsidRPr="00E761F2" w:rsidRDefault="00E761F2">
      <w:pPr>
        <w:rPr>
          <w:rFonts w:ascii="Verdana" w:hAnsi="Verdana"/>
          <w:color w:val="444444"/>
          <w:sz w:val="20"/>
          <w:szCs w:val="20"/>
        </w:rPr>
      </w:pPr>
      <w:proofErr w:type="gramStart"/>
      <w:r w:rsidRPr="00E761F2">
        <w:rPr>
          <w:rFonts w:ascii="Verdana" w:hAnsi="Verdana"/>
          <w:color w:val="444444"/>
          <w:sz w:val="20"/>
          <w:szCs w:val="20"/>
        </w:rPr>
        <w:lastRenderedPageBreak/>
        <w:t>Cervical incompetence.</w:t>
      </w:r>
      <w:proofErr w:type="gramEnd"/>
      <w:r w:rsidRPr="00E761F2">
        <w:rPr>
          <w:rFonts w:ascii="Verdana" w:hAnsi="Verdana"/>
          <w:color w:val="444444"/>
          <w:sz w:val="20"/>
          <w:szCs w:val="20"/>
        </w:rPr>
        <w:t xml:space="preserve"> </w:t>
      </w:r>
      <w:proofErr w:type="spellStart"/>
      <w:r w:rsidRPr="00E761F2">
        <w:rPr>
          <w:rFonts w:ascii="Verdana" w:hAnsi="Verdana"/>
          <w:color w:val="444444"/>
          <w:sz w:val="20"/>
          <w:szCs w:val="20"/>
        </w:rPr>
        <w:t>Transabdominal</w:t>
      </w:r>
      <w:proofErr w:type="spellEnd"/>
      <w:r w:rsidRPr="00E761F2">
        <w:rPr>
          <w:rFonts w:ascii="Verdana" w:hAnsi="Verdana"/>
          <w:color w:val="444444"/>
          <w:sz w:val="20"/>
          <w:szCs w:val="20"/>
        </w:rPr>
        <w:t xml:space="preserve"> scan at 16 weeks shows the amniotic sac protruding through the open cervix (C) into the vagina (V). The patient miscarried several hours after the examination. </w:t>
      </w:r>
      <w:proofErr w:type="gramStart"/>
      <w:r w:rsidRPr="00E761F2">
        <w:rPr>
          <w:rFonts w:ascii="Verdana" w:hAnsi="Verdana"/>
          <w:color w:val="444444"/>
          <w:sz w:val="20"/>
          <w:szCs w:val="20"/>
        </w:rPr>
        <w:t>B, maternal bladder.</w:t>
      </w:r>
      <w:proofErr w:type="gramEnd"/>
      <w:r w:rsidRPr="00E761F2">
        <w:rPr>
          <w:rFonts w:ascii="Verdana" w:hAnsi="Verdana"/>
          <w:color w:val="444444"/>
          <w:sz w:val="20"/>
          <w:szCs w:val="20"/>
        </w:rPr>
        <w:t xml:space="preserve"> (</w:t>
      </w:r>
      <w:proofErr w:type="spellStart"/>
      <w:r w:rsidRPr="00E761F2">
        <w:rPr>
          <w:rFonts w:ascii="Verdana" w:hAnsi="Verdana"/>
          <w:color w:val="444444"/>
          <w:sz w:val="20"/>
          <w:szCs w:val="20"/>
        </w:rPr>
        <w:t>Spirt</w:t>
      </w:r>
      <w:proofErr w:type="spellEnd"/>
      <w:r w:rsidRPr="00E761F2">
        <w:rPr>
          <w:rFonts w:ascii="Verdana" w:hAnsi="Verdana"/>
          <w:color w:val="444444"/>
          <w:sz w:val="20"/>
          <w:szCs w:val="20"/>
        </w:rPr>
        <w:t xml:space="preserve"> BA, Gordon LP. </w:t>
      </w:r>
      <w:proofErr w:type="gramStart"/>
      <w:r w:rsidRPr="00E761F2">
        <w:rPr>
          <w:rFonts w:ascii="Verdana" w:hAnsi="Verdana"/>
          <w:color w:val="444444"/>
          <w:sz w:val="20"/>
          <w:szCs w:val="20"/>
        </w:rPr>
        <w:t>The placenta and cervix.</w:t>
      </w:r>
      <w:proofErr w:type="gramEnd"/>
      <w:r w:rsidRPr="00E761F2">
        <w:rPr>
          <w:rFonts w:ascii="Verdana" w:hAnsi="Verdana"/>
          <w:color w:val="444444"/>
          <w:sz w:val="20"/>
          <w:szCs w:val="20"/>
        </w:rPr>
        <w:t xml:space="preserve"> In: </w:t>
      </w:r>
      <w:proofErr w:type="spellStart"/>
      <w:r w:rsidRPr="00E761F2">
        <w:rPr>
          <w:rFonts w:ascii="Verdana" w:hAnsi="Verdana"/>
          <w:color w:val="444444"/>
          <w:sz w:val="20"/>
          <w:szCs w:val="20"/>
        </w:rPr>
        <w:t>McGahan</w:t>
      </w:r>
      <w:proofErr w:type="spellEnd"/>
      <w:r w:rsidRPr="00E761F2">
        <w:rPr>
          <w:rFonts w:ascii="Verdana" w:hAnsi="Verdana"/>
          <w:color w:val="444444"/>
          <w:sz w:val="20"/>
          <w:szCs w:val="20"/>
        </w:rPr>
        <w:t xml:space="preserve"> JP, Porto M, eds. Diagnostic obstetrical ultrasound. Philadelphia, JB Lippincott, 1994:83)</w:t>
      </w:r>
    </w:p>
    <w:p w:rsidR="00E761F2" w:rsidRDefault="00E761F2">
      <w:pPr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4210050" cy="4114800"/>
            <wp:effectExtent l="0" t="0" r="0" b="0"/>
            <wp:docPr id="15" name="Picture 15" descr="http://www.Sonoworld.com/Images/MG08F30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Sonoworld.com/Images/MG08F30xL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61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A79"/>
    <w:rsid w:val="000A3824"/>
    <w:rsid w:val="003B6E89"/>
    <w:rsid w:val="003F7570"/>
    <w:rsid w:val="004C2A79"/>
    <w:rsid w:val="0087366D"/>
    <w:rsid w:val="00C63082"/>
    <w:rsid w:val="00E76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2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A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2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A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787049-2C32-40F6-898B-78F542460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656</Words>
  <Characters>3744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Westmoreland County Community College</Company>
  <LinksUpToDate>false</LinksUpToDate>
  <CharactersWithSpaces>4392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Stacy Basil</dc:creator>
  <cp:lastModifiedBy>Stacy Basil</cp:lastModifiedBy>
  <cp:revision>2</cp:revision>
  <dcterms:created xsi:type="dcterms:W3CDTF">2011-09-15T16:24:00Z</dcterms:created>
  <dcterms:modified xsi:type="dcterms:W3CDTF">2011-09-15T16:24:00Z</dcterms:modified>
</cp:coreProperties>
</file>