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A51" w:rsidRDefault="00627A51">
      <w:r>
        <w:rPr>
          <w:rFonts w:ascii="Verdana" w:hAnsi="Verdana"/>
          <w:noProof/>
          <w:color w:val="07519A"/>
          <w:sz w:val="17"/>
          <w:szCs w:val="17"/>
        </w:rPr>
        <w:drawing>
          <wp:inline distT="0" distB="0" distL="0" distR="0">
            <wp:extent cx="3800475" cy="3942401"/>
            <wp:effectExtent l="19050" t="0" r="9525" b="0"/>
            <wp:docPr id="66" name="Picture 66" descr="http://www.sonoworld.com/Images/13676_at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onoworld.com/Images/13676_at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4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AE" w:rsidRDefault="008265AE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8265AE" w:rsidRPr="008265AE">
        <w:trPr>
          <w:tblCellSpacing w:w="22" w:type="dxa"/>
        </w:trPr>
        <w:tc>
          <w:tcPr>
            <w:tcW w:w="0" w:type="auto"/>
            <w:vAlign w:val="center"/>
            <w:hideMark/>
          </w:tcPr>
          <w:p w:rsidR="008265AE" w:rsidRPr="008265AE" w:rsidRDefault="008265AE" w:rsidP="008265AE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8265AE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- 15-2.</w:t>
            </w:r>
          </w:p>
        </w:tc>
      </w:tr>
      <w:tr w:rsidR="008265AE" w:rsidRPr="008265AE">
        <w:trPr>
          <w:tblCellSpacing w:w="22" w:type="dxa"/>
        </w:trPr>
        <w:tc>
          <w:tcPr>
            <w:tcW w:w="0" w:type="auto"/>
            <w:vAlign w:val="center"/>
            <w:hideMark/>
          </w:tcPr>
          <w:p w:rsidR="008265AE" w:rsidRPr="008265AE" w:rsidRDefault="008265AE" w:rsidP="008265AE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Normal gut migration. The bowel normally herniates into the base of the umbilical cord between 8 and 12 menstrual weeks and returns to the abdominal cavity by 12 weeks. This early herniation should not be confused with an </w:t>
            </w:r>
            <w:proofErr w:type="spellStart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omphalocele</w:t>
            </w:r>
            <w:proofErr w:type="spellEnd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. (Modified from Cyr DR, Bach LA, </w:t>
            </w:r>
            <w:proofErr w:type="spellStart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Schoeneker</w:t>
            </w:r>
            <w:proofErr w:type="spellEnd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SA, et al. Bowel migration in the normal fetus: US detection. Radiology 1986;1961:119) </w:t>
            </w:r>
          </w:p>
        </w:tc>
      </w:tr>
    </w:tbl>
    <w:p w:rsidR="008265AE" w:rsidRDefault="008265AE"/>
    <w:p w:rsidR="008265AE" w:rsidRDefault="008265AE"/>
    <w:p w:rsidR="008265AE" w:rsidRDefault="008265AE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295775" cy="3677184"/>
            <wp:effectExtent l="19050" t="0" r="9525" b="0"/>
            <wp:docPr id="69" name="Picture 69" descr="http://www.sonoworld.com/Images/13687_at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onoworld.com/Images/13687_at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7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AE" w:rsidRDefault="008265AE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8265AE" w:rsidRPr="008265AE">
        <w:trPr>
          <w:tblCellSpacing w:w="22" w:type="dxa"/>
        </w:trPr>
        <w:tc>
          <w:tcPr>
            <w:tcW w:w="0" w:type="auto"/>
            <w:vAlign w:val="center"/>
            <w:hideMark/>
          </w:tcPr>
          <w:p w:rsidR="008265AE" w:rsidRPr="008265AE" w:rsidRDefault="008265AE" w:rsidP="008265AE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8265AE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- 15-12.</w:t>
            </w:r>
          </w:p>
        </w:tc>
      </w:tr>
      <w:tr w:rsidR="008265AE" w:rsidRPr="008265AE">
        <w:trPr>
          <w:tblCellSpacing w:w="22" w:type="dxa"/>
        </w:trPr>
        <w:tc>
          <w:tcPr>
            <w:tcW w:w="0" w:type="auto"/>
            <w:vAlign w:val="center"/>
            <w:hideMark/>
          </w:tcPr>
          <w:p w:rsidR="008265AE" w:rsidRPr="008265AE" w:rsidRDefault="008265AE" w:rsidP="008265AE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Typical features of </w:t>
            </w:r>
            <w:proofErr w:type="spellStart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omphalocele</w:t>
            </w:r>
            <w:proofErr w:type="spellEnd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containing liver and bowel on (A) external examination and (B) cross-sectional view. This defect, unlike </w:t>
            </w:r>
            <w:proofErr w:type="spellStart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gastroschisis</w:t>
            </w:r>
            <w:proofErr w:type="spellEnd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, is covered by both the amnion and peritoneum and can contain a number of structures, including the liver, bowel, and fetal stomach. (Modified from Callen PW, ed. Ultrasonography in obstetrics and gynecology, </w:t>
            </w:r>
            <w:proofErr w:type="spellStart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ed</w:t>
            </w:r>
            <w:proofErr w:type="spellEnd"/>
            <w:r w:rsidRPr="008265AE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2. Philadelphia, WB Saunders, 1988:245.) </w:t>
            </w:r>
          </w:p>
        </w:tc>
      </w:tr>
    </w:tbl>
    <w:p w:rsidR="008265AE" w:rsidRDefault="008265AE"/>
    <w:p w:rsidR="008265AE" w:rsidRDefault="008265AE"/>
    <w:p w:rsidR="008265AE" w:rsidRDefault="008265AE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455242" cy="3867150"/>
            <wp:effectExtent l="19050" t="0" r="2458" b="0"/>
            <wp:docPr id="72" name="Picture 72" descr="http://www.sonoworld.com/Images/13692_at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sonoworld.com/Images/13692_at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03" cy="386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B3" w:rsidRDefault="00832EB3"/>
    <w:p w:rsidR="00832EB3" w:rsidRDefault="00832EB3"/>
    <w:p w:rsidR="008265AE" w:rsidRPr="00832EB3" w:rsidRDefault="008265AE">
      <w:pPr>
        <w:rPr>
          <w:sz w:val="32"/>
          <w:szCs w:val="32"/>
        </w:rPr>
      </w:pPr>
      <w:r w:rsidRPr="00832EB3">
        <w:rPr>
          <w:rFonts w:ascii="Verdana" w:hAnsi="Verdana"/>
          <w:color w:val="444444"/>
          <w:sz w:val="32"/>
          <w:szCs w:val="32"/>
        </w:rPr>
        <w:t xml:space="preserve">Typical features of </w:t>
      </w:r>
      <w:proofErr w:type="spellStart"/>
      <w:r w:rsidRPr="00832EB3">
        <w:rPr>
          <w:rFonts w:ascii="Verdana" w:hAnsi="Verdana"/>
          <w:color w:val="444444"/>
          <w:sz w:val="32"/>
          <w:szCs w:val="32"/>
        </w:rPr>
        <w:t>gastroschisis</w:t>
      </w:r>
      <w:proofErr w:type="spellEnd"/>
      <w:r w:rsidRPr="00832EB3">
        <w:rPr>
          <w:rFonts w:ascii="Verdana" w:hAnsi="Verdana"/>
          <w:color w:val="444444"/>
          <w:sz w:val="32"/>
          <w:szCs w:val="32"/>
        </w:rPr>
        <w:t xml:space="preserve"> demonstrated on (A) external examination and (B) cross-sectional view. The ventral wall defect is right </w:t>
      </w:r>
      <w:proofErr w:type="spellStart"/>
      <w:r w:rsidRPr="00832EB3">
        <w:rPr>
          <w:rFonts w:ascii="Verdana" w:hAnsi="Verdana"/>
          <w:color w:val="444444"/>
          <w:sz w:val="32"/>
          <w:szCs w:val="32"/>
        </w:rPr>
        <w:t>paraumbilical</w:t>
      </w:r>
      <w:proofErr w:type="spellEnd"/>
      <w:r w:rsidRPr="00832EB3">
        <w:rPr>
          <w:rFonts w:ascii="Verdana" w:hAnsi="Verdana"/>
          <w:color w:val="444444"/>
          <w:sz w:val="32"/>
          <w:szCs w:val="32"/>
        </w:rPr>
        <w:t>, with bowel loops floating free in the amniotic fluid. (Modified from Callen PW, ed. Ultrasonography in obstetrics and gynecology, ed. Philadelphia, WB Saunders, 1988:241)</w:t>
      </w:r>
    </w:p>
    <w:p w:rsidR="00627A51" w:rsidRDefault="00627A51"/>
    <w:p w:rsidR="00627A51" w:rsidRDefault="00627A51"/>
    <w:p w:rsidR="00802DD3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838095" cy="3657600"/>
            <wp:effectExtent l="19050" t="0" r="605" b="0"/>
            <wp:docPr id="1" name="Picture 1" descr="http://www.sonoworld.com/Images/14282_a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noworld.com/Images/14282_a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- 6-13a.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Decidual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cast. (A) Sagittal and (B) coronal sonograms of the uterus. The "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pseudogestational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sac" is composed of fluid (arrowhead) and debris (c) within the endometrium, surrounded by a single layer of decidua.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A46414" w:rsidRDefault="00A46414"/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686300" cy="3542843"/>
            <wp:effectExtent l="19050" t="0" r="0" b="0"/>
            <wp:docPr id="4" name="Picture 4" descr="http://www.sonoworld.com/Images/14283_a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noworld.com/Images/14283_a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4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- 6-13b.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Decidual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cast. (A) Sagittal and (B) coronal sonograms of the uterus. The "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pseudogestational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sac" is composed of fluid (arrowhead) and debris (c) within the endometrium, surrounded by a single layer of decidua.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A46414" w:rsidRDefault="00A46414"/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914900" cy="4462730"/>
            <wp:effectExtent l="19050" t="0" r="0" b="0"/>
            <wp:docPr id="7" name="Picture 7" descr="http://www.sonoworld.com/Images/14275_at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noworld.com/Images/14275_at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- 6-15.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Live ectopic pregnancy. A 7 mm embryo (calipers) and yolk sac (arrow) are visualized within a well-defined trophoblastic ring (arrowheads). The sac is situated in the posterior cul-de-sac, adjacent to the uterus (u). Embryonic cardiac activity was identified at sonography.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A46414" w:rsidRDefault="00A46414"/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876800" cy="4467149"/>
            <wp:effectExtent l="19050" t="0" r="0" b="0"/>
            <wp:docPr id="10" name="Picture 10" descr="http://www.sonoworld.com/Images/14252_at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onoworld.com/Images/14252_at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6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- 6-16.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Ectopic pregnancy: tubal ring. An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extrauterine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trophoblastic ring (arrowheads) is visualized adjacent to the uterus (u). Fluid (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ff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) and blood clot are present in the posterior cul-de-sac. The uterus is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retroverted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A46414" w:rsidRDefault="00A46414"/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5276850" cy="5213528"/>
            <wp:effectExtent l="19050" t="0" r="0" b="0"/>
            <wp:docPr id="13" name="Picture 13" descr="http://www.sonoworld.com/Images/14277_at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onoworld.com/Images/14277_at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1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- 6-18a.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832EB3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Ectopic pregnancy: gray scale and Doppler findings.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Coronol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sonogram through the right adnexa shows a fallopian tube (tube) filled with echogenic fluid (blood) and a trophoblastic ring (arrow) Echo-free fluid (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ff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) </w:t>
            </w:r>
          </w:p>
          <w:p w:rsidR="00A46414" w:rsidRPr="00832EB3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surrounds the tube</w:t>
            </w:r>
          </w:p>
          <w:p w:rsidR="00A46414" w:rsidRPr="00832EB3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</w:p>
          <w:p w:rsidR="00A46414" w:rsidRPr="00832EB3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</w:p>
          <w:p w:rsidR="00A46414" w:rsidRPr="00832EB3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832EB3">
              <w:rPr>
                <w:rFonts w:ascii="Verdana" w:hAnsi="Verdana"/>
                <w:noProof/>
                <w:color w:val="07519A"/>
                <w:sz w:val="32"/>
                <w:szCs w:val="32"/>
              </w:rPr>
              <w:lastRenderedPageBreak/>
              <w:drawing>
                <wp:inline distT="0" distB="0" distL="0" distR="0">
                  <wp:extent cx="4800600" cy="3878885"/>
                  <wp:effectExtent l="19050" t="0" r="0" b="0"/>
                  <wp:docPr id="25" name="Picture 25" descr="http://www.sonoworld.com/Images/14278_at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onoworld.com/Images/14278_at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87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414" w:rsidRPr="00832EB3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</w:p>
          <w:tbl>
            <w:tblPr>
              <w:tblW w:w="5000" w:type="pct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A46414" w:rsidRPr="00A46414">
              <w:trPr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:rsidR="00A46414" w:rsidRPr="00A46414" w:rsidRDefault="00A46414" w:rsidP="00A4641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32"/>
                      <w:szCs w:val="32"/>
                    </w:rPr>
                  </w:pPr>
                  <w:r w:rsidRPr="00A46414">
                    <w:rPr>
                      <w:rFonts w:ascii="Verdana" w:eastAsia="Times New Roman" w:hAnsi="Verdana" w:cs="Times New Roman"/>
                      <w:b/>
                      <w:bCs/>
                      <w:color w:val="444444"/>
                      <w:sz w:val="32"/>
                      <w:szCs w:val="32"/>
                    </w:rPr>
                    <w:t>Figure - 6-18b.</w:t>
                  </w:r>
                </w:p>
              </w:tc>
            </w:tr>
            <w:tr w:rsidR="00A46414" w:rsidRPr="00A46414">
              <w:trPr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:rsidR="00A46414" w:rsidRPr="00A46414" w:rsidRDefault="00A46414" w:rsidP="00A4641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32"/>
                      <w:szCs w:val="32"/>
                    </w:rPr>
                  </w:pPr>
                  <w:r w:rsidRPr="00A46414">
                    <w:rPr>
                      <w:rFonts w:ascii="Verdana" w:eastAsia="Times New Roman" w:hAnsi="Verdana" w:cs="Times New Roman"/>
                      <w:color w:val="444444"/>
                      <w:sz w:val="32"/>
                      <w:szCs w:val="32"/>
                    </w:rPr>
                    <w:t xml:space="preserve">Doppler interrogation of the right adnexa demonstrates high-velocity, low-resistance flow. (Levi C, </w:t>
                  </w:r>
                  <w:proofErr w:type="spellStart"/>
                  <w:r w:rsidRPr="00A46414">
                    <w:rPr>
                      <w:rFonts w:ascii="Verdana" w:eastAsia="Times New Roman" w:hAnsi="Verdana" w:cs="Times New Roman"/>
                      <w:color w:val="444444"/>
                      <w:sz w:val="32"/>
                      <w:szCs w:val="32"/>
                    </w:rPr>
                    <w:t>Dashefsky</w:t>
                  </w:r>
                  <w:proofErr w:type="spellEnd"/>
                  <w:r w:rsidRPr="00A46414">
                    <w:rPr>
                      <w:rFonts w:ascii="Verdana" w:eastAsia="Times New Roman" w:hAnsi="Verdana" w:cs="Times New Roman"/>
                      <w:color w:val="444444"/>
                      <w:sz w:val="32"/>
                      <w:szCs w:val="32"/>
                    </w:rPr>
                    <w:t xml:space="preserve"> D, Lyons E, et al. First trimester ultrasound: a practical approach. In: </w:t>
                  </w:r>
                  <w:proofErr w:type="spellStart"/>
                  <w:r w:rsidRPr="00A46414">
                    <w:rPr>
                      <w:rFonts w:ascii="Verdana" w:eastAsia="Times New Roman" w:hAnsi="Verdana" w:cs="Times New Roman"/>
                      <w:color w:val="444444"/>
                      <w:sz w:val="32"/>
                      <w:szCs w:val="32"/>
                    </w:rPr>
                    <w:t>McGahan</w:t>
                  </w:r>
                  <w:proofErr w:type="spellEnd"/>
                  <w:r w:rsidRPr="00A46414">
                    <w:rPr>
                      <w:rFonts w:ascii="Verdana" w:eastAsia="Times New Roman" w:hAnsi="Verdana" w:cs="Times New Roman"/>
                      <w:color w:val="444444"/>
                      <w:sz w:val="32"/>
                      <w:szCs w:val="32"/>
                    </w:rPr>
                    <w:t xml:space="preserve"> J, Porto M, eds. Diagnostic obstetrical ultrasound. Philadelphia, JB Lippincott, 1994)</w:t>
                  </w:r>
                </w:p>
              </w:tc>
            </w:tr>
          </w:tbl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</w:p>
        </w:tc>
      </w:tr>
    </w:tbl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419600" cy="4384243"/>
            <wp:effectExtent l="19050" t="0" r="0" b="0"/>
            <wp:docPr id="16" name="Picture 16" descr="http://www.sonoworld.com/Images/14279_at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onoworld.com/Images/14279_at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38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- 6-19a.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Interstitial ectopic pregnancy. Coronal sonogram through the right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cornu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of the uterus shows the endometrium (arrowheads) extending into </w:t>
            </w:r>
            <w:proofErr w:type="gram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a</w:t>
            </w:r>
            <w:proofErr w:type="gram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inhomogeneous mass (M). </w:t>
            </w:r>
          </w:p>
        </w:tc>
      </w:tr>
    </w:tbl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981069" cy="4124325"/>
            <wp:effectExtent l="19050" t="0" r="0" b="0"/>
            <wp:docPr id="19" name="Picture 19" descr="http://www.sonoworld.com/Images/14280_at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onoworld.com/Images/14280_at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69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- 6-19b.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Endovaginal color flow Doppler and (C) pulsed Doppler demonstrate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peritrophoblasic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flow.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</w:t>
            </w:r>
          </w:p>
        </w:tc>
      </w:tr>
    </w:tbl>
    <w:p w:rsidR="00A46414" w:rsidRDefault="00A46414"/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5124450" cy="4448023"/>
            <wp:effectExtent l="19050" t="0" r="0" b="0"/>
            <wp:docPr id="22" name="Picture 22" descr="http://www.sonoworld.com/Images/14281_at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onoworld.com/Images/14281_at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44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- 6-19c.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Endovaginal color flow Doppler and (C) pulsed Doppler demonstrate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peritrophoblasic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flow.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</w:t>
            </w:r>
          </w:p>
        </w:tc>
      </w:tr>
    </w:tbl>
    <w:p w:rsidR="00A46414" w:rsidRDefault="00A46414"/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867275" cy="4711522"/>
            <wp:effectExtent l="19050" t="0" r="9525" b="0"/>
            <wp:docPr id="28" name="Picture 28" descr="http://www.sonoworld.com/Images/14245_at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onoworld.com/Images/14245_at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1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- 6-23.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Early pregnancy failure: abnormal gestational sac size. Coronal endovaginal sonogram shows a gestational sac (s) with a mean diameter of approximately 3cm. Neither a yolk sac nor an embryo is identified.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5181600" cy="4953610"/>
            <wp:effectExtent l="19050" t="0" r="0" b="0"/>
            <wp:docPr id="31" name="Picture 31" descr="http://www.sonoworld.com/Images/14232_at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onoworld.com/Images/14232_at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95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- 6-25.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Early pregnancy failure: distorted gestational sac, thin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decidual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reaction, </w:t>
            </w:r>
            <w:proofErr w:type="gram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weak</w:t>
            </w:r>
            <w:proofErr w:type="gram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decidual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amplitude. Coronal sonogram shows a sac with a grossly irregular shape and a thin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decidual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reaction (arrowhead).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A46414" w:rsidRDefault="00A46414"/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5095875" cy="4362069"/>
            <wp:effectExtent l="19050" t="0" r="9525" b="0"/>
            <wp:docPr id="34" name="Picture 34" descr="http://www.sonoworld.com/Images/14235_at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onoworld.com/Images/14235_at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36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- 6-26.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Early pregnancy failure: endovaginal sonogram in the sagittal plane in a patient presenting with bleeding. The amnion (arrows) is visualized in the absence of the detectable embryo. </w:t>
            </w:r>
          </w:p>
        </w:tc>
      </w:tr>
    </w:tbl>
    <w:p w:rsidR="00A46414" w:rsidRDefault="00A46414"/>
    <w:p w:rsidR="00A46414" w:rsidRDefault="00A46414"/>
    <w:p w:rsidR="00A46414" w:rsidRDefault="00A46414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752975" cy="4543844"/>
            <wp:effectExtent l="19050" t="0" r="9525" b="0"/>
            <wp:docPr id="37" name="Picture 37" descr="http://www.sonoworld.com/Images/14238_at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onoworld.com/Images/14238_at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4" w:rsidRDefault="00A46414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- 6-30.</w:t>
            </w:r>
          </w:p>
        </w:tc>
      </w:tr>
      <w:tr w:rsidR="00A46414" w:rsidRPr="00A46414">
        <w:trPr>
          <w:tblCellSpacing w:w="22" w:type="dxa"/>
        </w:trPr>
        <w:tc>
          <w:tcPr>
            <w:tcW w:w="0" w:type="auto"/>
            <w:vAlign w:val="center"/>
            <w:hideMark/>
          </w:tcPr>
          <w:p w:rsidR="00A46414" w:rsidRPr="00A46414" w:rsidRDefault="00A46414" w:rsidP="00A46414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Large yolk sac. Endovaginal sonography (sagittal plane) at 5.5 weeks shows an abnormally large yolk sac (calipers) with an internal diameter of 7.5 mm. (Levi C,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A46414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A46414" w:rsidRDefault="00A46414"/>
    <w:p w:rsidR="003A378F" w:rsidRDefault="003A378F"/>
    <w:p w:rsidR="003A378F" w:rsidRDefault="003A378F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905375" cy="4650296"/>
            <wp:effectExtent l="19050" t="0" r="9525" b="0"/>
            <wp:docPr id="40" name="Picture 40" descr="http://www.sonoworld.com/Images/14244_at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onoworld.com/Images/14244_at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65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8F" w:rsidRDefault="003A378F"/>
    <w:p w:rsidR="003A378F" w:rsidRDefault="003A378F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- 6-31.</w:t>
            </w:r>
          </w:p>
        </w:tc>
      </w:tr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Irregular yolk sac. Endovaginal sonography shows an irregular, 3 mm yolk sac (calipers). (Levi C,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3A378F" w:rsidRDefault="003A378F"/>
    <w:p w:rsidR="003A378F" w:rsidRDefault="003A378F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867275" cy="4692053"/>
            <wp:effectExtent l="19050" t="0" r="9525" b="0"/>
            <wp:docPr id="43" name="Picture 43" descr="http://www.sonoworld.com/Images/14243_at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onoworld.com/Images/14243_at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69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8F" w:rsidRDefault="003A378F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- 6-32.</w:t>
            </w:r>
          </w:p>
        </w:tc>
      </w:tr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Subchorionic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hemorrhage. Endovaginal sonogram demonstrates a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subchorionic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hemorrhage (H) within the endometrial canal adjacent to a gestational sac (S) that contains a live embryo with a crown-rump length of 18.5 mm (8.5 to 9 </w:t>
            </w:r>
            <w:proofErr w:type="gram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weeks</w:t>
            </w:r>
            <w:proofErr w:type="gram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menstrual age). (Levi C,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3A378F" w:rsidRDefault="003A378F"/>
    <w:p w:rsidR="003A378F" w:rsidRDefault="003A378F"/>
    <w:p w:rsidR="003A378F" w:rsidRDefault="003A378F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5048250" cy="4765548"/>
            <wp:effectExtent l="19050" t="0" r="0" b="0"/>
            <wp:docPr id="46" name="Picture 46" descr="http://www.sonoworld.com/Images/14240_at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onoworld.com/Images/14240_at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76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8F" w:rsidRDefault="003A378F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- 6-33.</w:t>
            </w:r>
          </w:p>
        </w:tc>
      </w:tr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Cystic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hygromas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(9.5 weeks menstrual age). Endovaginal sonography shows bilateral cystic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hygromas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(arrows) in an embryo (e) with Turner syndrome. (Levi C,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3A378F" w:rsidRDefault="003A378F"/>
    <w:p w:rsidR="003A378F" w:rsidRDefault="003A378F"/>
    <w:p w:rsidR="003A378F" w:rsidRDefault="003A378F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524375" cy="4542545"/>
            <wp:effectExtent l="19050" t="0" r="9525" b="0"/>
            <wp:docPr id="49" name="Picture 49" descr="http://www.sonoworld.com/Images/14241_at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onoworld.com/Images/14241_at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8F" w:rsidRDefault="003A378F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832EB3" w:rsidRPr="003A378F" w:rsidTr="0093300E">
        <w:trPr>
          <w:tblCellSpacing w:w="22" w:type="dxa"/>
        </w:trPr>
        <w:tc>
          <w:tcPr>
            <w:tcW w:w="0" w:type="auto"/>
            <w:vAlign w:val="center"/>
            <w:hideMark/>
          </w:tcPr>
          <w:p w:rsidR="00832EB3" w:rsidRPr="003A378F" w:rsidRDefault="00832EB3" w:rsidP="0093300E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- 6-34.</w:t>
            </w:r>
          </w:p>
        </w:tc>
      </w:tr>
      <w:tr w:rsidR="00832EB3" w:rsidRPr="003A378F" w:rsidTr="0093300E">
        <w:trPr>
          <w:tblCellSpacing w:w="22" w:type="dxa"/>
        </w:trPr>
        <w:tc>
          <w:tcPr>
            <w:tcW w:w="0" w:type="auto"/>
            <w:vAlign w:val="center"/>
            <w:hideMark/>
          </w:tcPr>
          <w:p w:rsidR="00832EB3" w:rsidRPr="00832EB3" w:rsidRDefault="00832EB3" w:rsidP="0093300E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Encephalocele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. Anterior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encephalocele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(arrowhead) at 10.5 weeks menstrual age. (Levi C,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</w:t>
            </w:r>
          </w:p>
          <w:p w:rsidR="00832EB3" w:rsidRPr="00832EB3" w:rsidRDefault="00832EB3" w:rsidP="0093300E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</w:p>
          <w:p w:rsidR="00832EB3" w:rsidRPr="003A378F" w:rsidRDefault="00832EB3" w:rsidP="0093300E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</w:t>
            </w:r>
          </w:p>
        </w:tc>
      </w:tr>
    </w:tbl>
    <w:p w:rsidR="003A378F" w:rsidRDefault="003A378F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752975" cy="4524832"/>
            <wp:effectExtent l="19050" t="0" r="9525" b="0"/>
            <wp:docPr id="52" name="Picture 52" descr="http://www.sonoworld.com/Images/14259_at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onoworld.com/Images/14259_at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2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8F" w:rsidRDefault="003A378F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- 6-36.</w:t>
            </w:r>
          </w:p>
        </w:tc>
      </w:tr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Umbilical cord cyst. A 2 mm cyst (arrow) is present in the umbilical cord of this normal embryo (e) at 9 weeks menstrual age. A normal fourth ventricle (arrowhead) is also shown. A subsequent sonogram at 16.5 weeks showed a normal fetus and disappearance of the cord cyst. (Levi C,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3A378F" w:rsidRDefault="003A378F"/>
    <w:p w:rsidR="003A378F" w:rsidRDefault="003A378F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619625" cy="4379405"/>
            <wp:effectExtent l="19050" t="0" r="9525" b="0"/>
            <wp:docPr id="57" name="Picture 57" descr="http://www.sonoworld.com/Images/14257_at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sonoworld.com/Images/14257_at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37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8F" w:rsidRDefault="003A378F"/>
    <w:p w:rsidR="003A378F" w:rsidRDefault="003A378F"/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- 6-37.</w:t>
            </w:r>
          </w:p>
        </w:tc>
      </w:tr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Corpus luteum cyst of pregnancy. Endovaginal sonogram in the coronal plane through the left adnexa of a patient in early pregnancy shows a 4.5 cm corpus luteum cyst (calipers). (Levi C,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3A378F" w:rsidRDefault="003A378F"/>
    <w:p w:rsidR="003A378F" w:rsidRDefault="003A378F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5067300" cy="4601109"/>
            <wp:effectExtent l="19050" t="0" r="0" b="0"/>
            <wp:docPr id="60" name="Picture 60" descr="http://www.sonoworld.com/Images/14253_at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sonoworld.com/Images/14253_at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29" cy="460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8"/>
      </w:tblGrid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- 6-38a.</w:t>
            </w:r>
          </w:p>
        </w:tc>
      </w:tr>
      <w:tr w:rsidR="003A378F" w:rsidRPr="003A378F">
        <w:trPr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Hemorrhagic corpus luteum cyst. Sagittal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transvesical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sonogram show the uterus with an early gestational sac (s) and a 4-cm corps luteum cyst (c) in the posterior cul-de-sac. </w:t>
            </w:r>
          </w:p>
        </w:tc>
      </w:tr>
    </w:tbl>
    <w:p w:rsidR="003A378F" w:rsidRDefault="003A378F"/>
    <w:p w:rsidR="003A378F" w:rsidRDefault="003A378F">
      <w:r>
        <w:rPr>
          <w:rFonts w:ascii="Verdana" w:hAnsi="Verdana"/>
          <w:noProof/>
          <w:color w:val="07519A"/>
          <w:sz w:val="17"/>
          <w:szCs w:val="17"/>
        </w:rPr>
        <w:lastRenderedPageBreak/>
        <w:drawing>
          <wp:inline distT="0" distB="0" distL="0" distR="0">
            <wp:extent cx="4752975" cy="4372737"/>
            <wp:effectExtent l="19050" t="0" r="9525" b="0"/>
            <wp:docPr id="63" name="Picture 63" descr="http://www.sonoworld.com/Images/14254_at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sonoworld.com/Images/14254_at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7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8F" w:rsidRDefault="003A378F">
      <w:bookmarkStart w:id="0" w:name="_GoBack"/>
      <w:bookmarkEnd w:id="0"/>
    </w:p>
    <w:tbl>
      <w:tblPr>
        <w:tblW w:w="5016" w:type="pct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8"/>
      </w:tblGrid>
      <w:tr w:rsidR="003A378F" w:rsidRPr="003A378F" w:rsidTr="00C06B13">
        <w:trPr>
          <w:trHeight w:val="437"/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b/>
                <w:bCs/>
                <w:color w:val="444444"/>
                <w:sz w:val="32"/>
                <w:szCs w:val="32"/>
              </w:rPr>
              <w:t>Figure - 6-38b.</w:t>
            </w:r>
          </w:p>
        </w:tc>
      </w:tr>
      <w:tr w:rsidR="003A378F" w:rsidRPr="003A378F" w:rsidTr="00C06B13">
        <w:trPr>
          <w:trHeight w:val="2641"/>
          <w:tblCellSpacing w:w="22" w:type="dxa"/>
        </w:trPr>
        <w:tc>
          <w:tcPr>
            <w:tcW w:w="0" w:type="auto"/>
            <w:vAlign w:val="center"/>
            <w:hideMark/>
          </w:tcPr>
          <w:p w:rsidR="003A378F" w:rsidRPr="003A378F" w:rsidRDefault="003A378F" w:rsidP="003A378F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</w:pPr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Endovaginal sonography of the corpus luteum cyst show internal echogenic material (D) consistent with hemorrhage. (Levi C,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Dashefsky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D, Lyons E, et al. First trimester ultrasound: a practical approach. In: </w:t>
            </w:r>
            <w:proofErr w:type="spellStart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>McGahan</w:t>
            </w:r>
            <w:proofErr w:type="spellEnd"/>
            <w:r w:rsidRPr="003A378F">
              <w:rPr>
                <w:rFonts w:ascii="Verdana" w:eastAsia="Times New Roman" w:hAnsi="Verdana" w:cs="Times New Roman"/>
                <w:color w:val="444444"/>
                <w:sz w:val="32"/>
                <w:szCs w:val="32"/>
              </w:rPr>
              <w:t xml:space="preserve"> J, Porto M, eds. Diagnostic obstetrical ultrasound. Philadelphia, JB Lippincott, 1994) </w:t>
            </w:r>
          </w:p>
        </w:tc>
      </w:tr>
    </w:tbl>
    <w:p w:rsidR="003A378F" w:rsidRDefault="003A378F"/>
    <w:sectPr w:rsidR="003A378F" w:rsidSect="00802D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46414"/>
    <w:rsid w:val="003A378F"/>
    <w:rsid w:val="0044517D"/>
    <w:rsid w:val="00456222"/>
    <w:rsid w:val="00627A51"/>
    <w:rsid w:val="00802DD3"/>
    <w:rsid w:val="008265AE"/>
    <w:rsid w:val="00832EB3"/>
    <w:rsid w:val="00A46414"/>
    <w:rsid w:val="00C06B13"/>
    <w:rsid w:val="00E04B75"/>
    <w:rsid w:val="00E4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9E91D3-6EEE-4BE7-A5AA-BA096574B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javascript:ShowImage('14277','Paragraph');" TargetMode="External"/><Relationship Id="rId26" Type="http://schemas.openxmlformats.org/officeDocument/2006/relationships/hyperlink" Target="javascript:ShowImage('14281','Paragraph');" TargetMode="Externa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javascript:ShowImage('14238','Paragraph');" TargetMode="External"/><Relationship Id="rId42" Type="http://schemas.openxmlformats.org/officeDocument/2006/relationships/hyperlink" Target="javascript:ShowImage('14241','Paragraph');" TargetMode="External"/><Relationship Id="rId47" Type="http://schemas.openxmlformats.org/officeDocument/2006/relationships/image" Target="media/image22.png"/><Relationship Id="rId50" Type="http://schemas.openxmlformats.org/officeDocument/2006/relationships/hyperlink" Target="javascript:ShowImage('14254','Paragraph');" TargetMode="External"/><Relationship Id="rId7" Type="http://schemas.openxmlformats.org/officeDocument/2006/relationships/image" Target="media/image2.png"/><Relationship Id="rId12" Type="http://schemas.openxmlformats.org/officeDocument/2006/relationships/hyperlink" Target="javascript:ShowImage('14283','Paragraph');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javascript:ShowImage('14243','Paragraph');" TargetMode="External"/><Relationship Id="rId46" Type="http://schemas.openxmlformats.org/officeDocument/2006/relationships/hyperlink" Target="javascript:ShowImage('14257','Paragraph');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ShowImage('14252','Paragraph');" TargetMode="External"/><Relationship Id="rId20" Type="http://schemas.openxmlformats.org/officeDocument/2006/relationships/hyperlink" Target="javascript:ShowImage('14278','Paragraph');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javascript:ShowImage('13687','Paragraph');" TargetMode="External"/><Relationship Id="rId11" Type="http://schemas.openxmlformats.org/officeDocument/2006/relationships/image" Target="media/image4.png"/><Relationship Id="rId24" Type="http://schemas.openxmlformats.org/officeDocument/2006/relationships/hyperlink" Target="javascript:ShowImage('14280','Paragraph');" TargetMode="External"/><Relationship Id="rId32" Type="http://schemas.openxmlformats.org/officeDocument/2006/relationships/hyperlink" Target="javascript:ShowImage('14235','Paragraph');" TargetMode="External"/><Relationship Id="rId37" Type="http://schemas.openxmlformats.org/officeDocument/2006/relationships/image" Target="media/image17.png"/><Relationship Id="rId40" Type="http://schemas.openxmlformats.org/officeDocument/2006/relationships/hyperlink" Target="javascript:ShowImage('14240','Paragraph');" TargetMode="External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javascript:ShowImage('14245','Paragraph');" TargetMode="External"/><Relationship Id="rId36" Type="http://schemas.openxmlformats.org/officeDocument/2006/relationships/hyperlink" Target="javascript:ShowImage('14244','Paragraph');" TargetMode="External"/><Relationship Id="rId49" Type="http://schemas.openxmlformats.org/officeDocument/2006/relationships/image" Target="media/image23.png"/><Relationship Id="rId10" Type="http://schemas.openxmlformats.org/officeDocument/2006/relationships/hyperlink" Target="javascript:ShowImage('14282','Paragraph');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javascript:ShowImage('14259','Paragraph');" TargetMode="External"/><Relationship Id="rId52" Type="http://schemas.openxmlformats.org/officeDocument/2006/relationships/fontTable" Target="fontTable.xml"/><Relationship Id="rId4" Type="http://schemas.openxmlformats.org/officeDocument/2006/relationships/hyperlink" Target="javascript:ShowImage('13676','Paragraph');" TargetMode="External"/><Relationship Id="rId9" Type="http://schemas.openxmlformats.org/officeDocument/2006/relationships/image" Target="media/image3.png"/><Relationship Id="rId14" Type="http://schemas.openxmlformats.org/officeDocument/2006/relationships/hyperlink" Target="javascript:ShowImage('14275','Paragraph');" TargetMode="External"/><Relationship Id="rId22" Type="http://schemas.openxmlformats.org/officeDocument/2006/relationships/hyperlink" Target="javascript:ShowImage('14279','Paragraph');" TargetMode="External"/><Relationship Id="rId27" Type="http://schemas.openxmlformats.org/officeDocument/2006/relationships/image" Target="media/image12.png"/><Relationship Id="rId30" Type="http://schemas.openxmlformats.org/officeDocument/2006/relationships/hyperlink" Target="javascript:ShowImage('14232','Paragraph');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javascript:ShowImage('14253','Paragraph');" TargetMode="External"/><Relationship Id="rId8" Type="http://schemas.openxmlformats.org/officeDocument/2006/relationships/hyperlink" Target="javascript:ShowImage('13692','Paragraph');" TargetMode="External"/><Relationship Id="rId5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Erb, Juliene</cp:lastModifiedBy>
  <cp:revision>4</cp:revision>
  <dcterms:created xsi:type="dcterms:W3CDTF">2011-09-18T21:59:00Z</dcterms:created>
  <dcterms:modified xsi:type="dcterms:W3CDTF">2019-05-21T16:24:00Z</dcterms:modified>
</cp:coreProperties>
</file>