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DF" w:rsidRPr="00357FDF" w:rsidRDefault="00357FDF" w:rsidP="00357FDF">
      <w:pPr>
        <w:spacing w:before="270" w:after="0" w:line="270" w:lineRule="atLeast"/>
        <w:outlineLvl w:val="2"/>
        <w:rPr>
          <w:rFonts w:ascii="Georgia" w:eastAsia="Times New Roman" w:hAnsi="Georgia" w:cs="Lucida Sans Unicode"/>
          <w:color w:val="5D5E3C"/>
          <w:sz w:val="27"/>
          <w:szCs w:val="27"/>
        </w:rPr>
      </w:pPr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 xml:space="preserve">Guideline to </w:t>
      </w:r>
      <w:proofErr w:type="spellStart"/>
      <w:proofErr w:type="gramStart"/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>hCG</w:t>
      </w:r>
      <w:proofErr w:type="spellEnd"/>
      <w:proofErr w:type="gramEnd"/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 xml:space="preserve"> levels during pregnancy:</w:t>
      </w:r>
    </w:p>
    <w:p w:rsidR="00357FDF" w:rsidRPr="00357FDF" w:rsidRDefault="00357FDF" w:rsidP="00357FDF">
      <w:pPr>
        <w:spacing w:before="100" w:beforeAutospacing="1" w:after="27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proofErr w:type="spellStart"/>
      <w:proofErr w:type="gram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hCG</w:t>
      </w:r>
      <w:proofErr w:type="spellEnd"/>
      <w:proofErr w:type="gram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levels in weeks from LMP (gestational age)</w:t>
      </w:r>
      <w:r w:rsidRPr="00357FDF">
        <w:rPr>
          <w:rFonts w:ascii="Lucida Sans Unicode" w:eastAsia="Times New Roman" w:hAnsi="Lucida Sans Unicode" w:cs="Lucida Sans Unicode"/>
          <w:i/>
          <w:iCs/>
          <w:color w:val="444444"/>
          <w:sz w:val="18"/>
          <w:szCs w:val="18"/>
        </w:rPr>
        <w:t xml:space="preserve">* </w:t>
      </w: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: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3 weeks LMP: 5 - 50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4 weeks LMP: 5 - 426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5 weeks LMP: 18 - 7,340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6 weeks LMP: 1,080 - 56,500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7 - 8 weeks LMP: 7, 650 - 229,000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9 - 12 weeks LMP: 25,700 - 288,000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13 - 16 weeks LMP: 13,300 - 254,000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17 - 24 weeks LMP: 4,060 - 165,400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25 - 40 weeks LMP: 3,640 - 117,000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Non-pregnant females: &lt;5.0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numPr>
          <w:ilvl w:val="0"/>
          <w:numId w:val="1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Postmenopausal females: &lt;</w:t>
      </w:r>
      <w:r w:rsidR="0072635C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8.0</w:t>
      </w: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</w:t>
      </w:r>
      <w:proofErr w:type="spell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mIU</w:t>
      </w:r>
      <w:proofErr w:type="spell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/ml</w:t>
      </w:r>
    </w:p>
    <w:p w:rsidR="00357FDF" w:rsidRPr="00357FDF" w:rsidRDefault="00357FDF" w:rsidP="00357FDF">
      <w:pPr>
        <w:spacing w:before="100" w:beforeAutospacing="1" w:after="27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i/>
          <w:iCs/>
          <w:color w:val="444444"/>
          <w:sz w:val="18"/>
          <w:szCs w:val="18"/>
        </w:rPr>
        <w:t xml:space="preserve">* These numbers are just a GUIDELINE-- every woman’s level of </w:t>
      </w:r>
      <w:proofErr w:type="spellStart"/>
      <w:proofErr w:type="gramStart"/>
      <w:r w:rsidRPr="00357FDF">
        <w:rPr>
          <w:rFonts w:ascii="Lucida Sans Unicode" w:eastAsia="Times New Roman" w:hAnsi="Lucida Sans Unicode" w:cs="Lucida Sans Unicode"/>
          <w:i/>
          <w:iCs/>
          <w:color w:val="444444"/>
          <w:sz w:val="18"/>
          <w:szCs w:val="18"/>
        </w:rPr>
        <w:t>hCG</w:t>
      </w:r>
      <w:proofErr w:type="spellEnd"/>
      <w:proofErr w:type="gramEnd"/>
      <w:r w:rsidRPr="00357FDF">
        <w:rPr>
          <w:rFonts w:ascii="Lucida Sans Unicode" w:eastAsia="Times New Roman" w:hAnsi="Lucida Sans Unicode" w:cs="Lucida Sans Unicode"/>
          <w:i/>
          <w:iCs/>
          <w:color w:val="444444"/>
          <w:sz w:val="18"/>
          <w:szCs w:val="18"/>
        </w:rPr>
        <w:t xml:space="preserve"> can rise differently. It is not necessarily the level that matters but rather the change in the level.</w:t>
      </w:r>
    </w:p>
    <w:p w:rsidR="00357FDF" w:rsidRPr="00357FDF" w:rsidRDefault="00357FDF" w:rsidP="00357FDF">
      <w:pPr>
        <w:spacing w:before="270" w:after="0" w:line="270" w:lineRule="atLeast"/>
        <w:outlineLvl w:val="2"/>
        <w:rPr>
          <w:rFonts w:ascii="Georgia" w:eastAsia="Times New Roman" w:hAnsi="Georgia" w:cs="Lucida Sans Unicode"/>
          <w:color w:val="5D5E3C"/>
          <w:sz w:val="27"/>
          <w:szCs w:val="27"/>
        </w:rPr>
      </w:pPr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 xml:space="preserve">What can a low </w:t>
      </w:r>
      <w:proofErr w:type="spellStart"/>
      <w:proofErr w:type="gramStart"/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>hCG</w:t>
      </w:r>
      <w:proofErr w:type="spellEnd"/>
      <w:proofErr w:type="gramEnd"/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 xml:space="preserve"> level mean?</w:t>
      </w:r>
    </w:p>
    <w:p w:rsidR="00357FDF" w:rsidRPr="00357FDF" w:rsidRDefault="00357FDF" w:rsidP="00357FDF">
      <w:pPr>
        <w:spacing w:before="100" w:beforeAutospacing="1" w:after="27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A low </w:t>
      </w:r>
      <w:proofErr w:type="spellStart"/>
      <w:proofErr w:type="gram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hCG</w:t>
      </w:r>
      <w:proofErr w:type="spellEnd"/>
      <w:proofErr w:type="gram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level can mean any number of things and should be rechecked within 48-72 hours to see how the level is changing. A low </w:t>
      </w:r>
      <w:proofErr w:type="spellStart"/>
      <w:proofErr w:type="gram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hCG</w:t>
      </w:r>
      <w:proofErr w:type="spellEnd"/>
      <w:proofErr w:type="gram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level could indicate:</w:t>
      </w:r>
    </w:p>
    <w:p w:rsidR="00357FDF" w:rsidRPr="00357FDF" w:rsidRDefault="00357FDF" w:rsidP="00357FDF">
      <w:pPr>
        <w:numPr>
          <w:ilvl w:val="0"/>
          <w:numId w:val="2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Miscalculation of pregnancy dating</w:t>
      </w:r>
    </w:p>
    <w:p w:rsidR="00357FDF" w:rsidRPr="00357FDF" w:rsidRDefault="00357FDF" w:rsidP="00357FDF">
      <w:pPr>
        <w:numPr>
          <w:ilvl w:val="0"/>
          <w:numId w:val="2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Possible </w:t>
      </w:r>
      <w:hyperlink r:id="rId5" w:history="1">
        <w:r w:rsidRPr="00357FDF">
          <w:rPr>
            <w:rFonts w:ascii="Lucida Sans Unicode" w:eastAsia="Times New Roman" w:hAnsi="Lucida Sans Unicode" w:cs="Lucida Sans Unicode"/>
            <w:color w:val="653161"/>
            <w:sz w:val="18"/>
            <w:szCs w:val="18"/>
          </w:rPr>
          <w:t>miscarriage</w:t>
        </w:r>
      </w:hyperlink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or </w:t>
      </w:r>
      <w:hyperlink r:id="rId6" w:history="1">
        <w:r w:rsidRPr="00357FDF">
          <w:rPr>
            <w:rFonts w:ascii="Lucida Sans Unicode" w:eastAsia="Times New Roman" w:hAnsi="Lucida Sans Unicode" w:cs="Lucida Sans Unicode"/>
            <w:color w:val="653161"/>
            <w:sz w:val="18"/>
            <w:szCs w:val="18"/>
          </w:rPr>
          <w:t>blighted ovum</w:t>
        </w:r>
      </w:hyperlink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</w:t>
      </w:r>
      <w:bookmarkStart w:id="0" w:name="_GoBack"/>
      <w:bookmarkEnd w:id="0"/>
    </w:p>
    <w:p w:rsidR="00357FDF" w:rsidRPr="00357FDF" w:rsidRDefault="0072635C" w:rsidP="00357FDF">
      <w:pPr>
        <w:numPr>
          <w:ilvl w:val="0"/>
          <w:numId w:val="2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hyperlink r:id="rId7" w:history="1">
        <w:r w:rsidR="00357FDF" w:rsidRPr="00357FDF">
          <w:rPr>
            <w:rFonts w:ascii="Lucida Sans Unicode" w:eastAsia="Times New Roman" w:hAnsi="Lucida Sans Unicode" w:cs="Lucida Sans Unicode"/>
            <w:color w:val="653161"/>
            <w:sz w:val="18"/>
            <w:szCs w:val="18"/>
          </w:rPr>
          <w:t>Ectopic pregnancy</w:t>
        </w:r>
      </w:hyperlink>
    </w:p>
    <w:p w:rsidR="00357FDF" w:rsidRPr="00357FDF" w:rsidRDefault="00357FDF" w:rsidP="00357FDF">
      <w:pPr>
        <w:spacing w:before="270" w:after="0" w:line="270" w:lineRule="atLeast"/>
        <w:outlineLvl w:val="2"/>
        <w:rPr>
          <w:rFonts w:ascii="Georgia" w:eastAsia="Times New Roman" w:hAnsi="Georgia" w:cs="Lucida Sans Unicode"/>
          <w:color w:val="5D5E3C"/>
          <w:sz w:val="27"/>
          <w:szCs w:val="27"/>
        </w:rPr>
      </w:pPr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 xml:space="preserve">What can a high </w:t>
      </w:r>
      <w:proofErr w:type="spellStart"/>
      <w:proofErr w:type="gramStart"/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>hCG</w:t>
      </w:r>
      <w:proofErr w:type="spellEnd"/>
      <w:proofErr w:type="gramEnd"/>
      <w:r w:rsidRPr="00357FDF">
        <w:rPr>
          <w:rFonts w:ascii="Georgia" w:eastAsia="Times New Roman" w:hAnsi="Georgia" w:cs="Lucida Sans Unicode"/>
          <w:color w:val="5D5E3C"/>
          <w:sz w:val="27"/>
          <w:szCs w:val="27"/>
        </w:rPr>
        <w:t xml:space="preserve"> level mean?</w:t>
      </w:r>
    </w:p>
    <w:p w:rsidR="00357FDF" w:rsidRPr="00357FDF" w:rsidRDefault="00357FDF" w:rsidP="00357FDF">
      <w:pPr>
        <w:spacing w:before="100" w:beforeAutospacing="1" w:after="27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A high level of </w:t>
      </w:r>
      <w:proofErr w:type="spellStart"/>
      <w:proofErr w:type="gram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hCG</w:t>
      </w:r>
      <w:proofErr w:type="spellEnd"/>
      <w:proofErr w:type="gram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can also mean a number of things and should be rechecked within 48-72 hours to evaluate changes in the level. A high </w:t>
      </w:r>
      <w:proofErr w:type="spellStart"/>
      <w:proofErr w:type="gramStart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hCG</w:t>
      </w:r>
      <w:proofErr w:type="spellEnd"/>
      <w:proofErr w:type="gramEnd"/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 xml:space="preserve"> level can indicate:</w:t>
      </w:r>
    </w:p>
    <w:p w:rsidR="00357FDF" w:rsidRPr="00357FDF" w:rsidRDefault="00357FDF" w:rsidP="00357FDF">
      <w:pPr>
        <w:numPr>
          <w:ilvl w:val="0"/>
          <w:numId w:val="3"/>
        </w:numPr>
        <w:spacing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Miscalculation of pregnancy dating</w:t>
      </w:r>
    </w:p>
    <w:p w:rsidR="00357FDF" w:rsidRPr="00357FDF" w:rsidRDefault="0072635C" w:rsidP="00357FDF">
      <w:pPr>
        <w:numPr>
          <w:ilvl w:val="0"/>
          <w:numId w:val="3"/>
        </w:numPr>
        <w:spacing w:before="90" w:after="9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hyperlink r:id="rId8" w:history="1">
        <w:r w:rsidR="00357FDF" w:rsidRPr="00357FDF">
          <w:rPr>
            <w:rFonts w:ascii="Lucida Sans Unicode" w:eastAsia="Times New Roman" w:hAnsi="Lucida Sans Unicode" w:cs="Lucida Sans Unicode"/>
            <w:color w:val="653161"/>
            <w:sz w:val="18"/>
            <w:szCs w:val="18"/>
          </w:rPr>
          <w:t>Molar pregnancy</w:t>
        </w:r>
      </w:hyperlink>
    </w:p>
    <w:p w:rsidR="00357FDF" w:rsidRPr="00357FDF" w:rsidRDefault="00357FDF" w:rsidP="00357FDF">
      <w:pPr>
        <w:numPr>
          <w:ilvl w:val="0"/>
          <w:numId w:val="3"/>
        </w:numPr>
        <w:spacing w:before="90" w:after="150" w:line="240" w:lineRule="auto"/>
        <w:ind w:left="555" w:right="90"/>
        <w:rPr>
          <w:rFonts w:ascii="Lucida Sans Unicode" w:eastAsia="Times New Roman" w:hAnsi="Lucida Sans Unicode" w:cs="Lucida Sans Unicode"/>
          <w:color w:val="444444"/>
          <w:sz w:val="18"/>
          <w:szCs w:val="18"/>
        </w:rPr>
      </w:pPr>
      <w:r w:rsidRPr="00357FDF">
        <w:rPr>
          <w:rFonts w:ascii="Lucida Sans Unicode" w:eastAsia="Times New Roman" w:hAnsi="Lucida Sans Unicode" w:cs="Lucida Sans Unicode"/>
          <w:color w:val="444444"/>
          <w:sz w:val="18"/>
          <w:szCs w:val="18"/>
        </w:rPr>
        <w:t>Multiple pregnancy</w:t>
      </w:r>
    </w:p>
    <w:p w:rsidR="00357FDF" w:rsidRDefault="00357FDF"/>
    <w:p w:rsidR="00357FDF" w:rsidRDefault="00357FDF">
      <w:r>
        <w:t>Source: americanpregnancy.org</w:t>
      </w:r>
    </w:p>
    <w:sectPr w:rsidR="0035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E3FF0"/>
    <w:multiLevelType w:val="multilevel"/>
    <w:tmpl w:val="4D62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D6DC5"/>
    <w:multiLevelType w:val="multilevel"/>
    <w:tmpl w:val="C14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E6F8D"/>
    <w:multiLevelType w:val="multilevel"/>
    <w:tmpl w:val="630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F"/>
    <w:rsid w:val="00357FDF"/>
    <w:rsid w:val="003F7570"/>
    <w:rsid w:val="0072635C"/>
    <w:rsid w:val="008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E2AE9-3995-4427-A699-F61A887A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7FDF"/>
    <w:rPr>
      <w:strike w:val="0"/>
      <w:dstrike w:val="0"/>
      <w:color w:val="653161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357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5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13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218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pregnancy.org/pregnancycomplications/molarpregnan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ericanpregnancy.org/ectopicpregnan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npregnancy.org/blightedovum.html" TargetMode="External"/><Relationship Id="rId5" Type="http://schemas.openxmlformats.org/officeDocument/2006/relationships/hyperlink" Target="http://www.americanpregnancy.org/pregnancycomplications/miscarriag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Westmoreland County Community College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Basil</dc:creator>
  <cp:lastModifiedBy>Erb, Juliene</cp:lastModifiedBy>
  <cp:revision>2</cp:revision>
  <dcterms:created xsi:type="dcterms:W3CDTF">2011-08-18T15:45:00Z</dcterms:created>
  <dcterms:modified xsi:type="dcterms:W3CDTF">2019-05-21T16:23:00Z</dcterms:modified>
</cp:coreProperties>
</file>