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bottom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1626"/>
        <w:gridCol w:w="7896"/>
      </w:tblGrid>
      <w:tr w:rsidR="008D6AFC" w:rsidRPr="008D6AFC" w:rsidTr="008D6AFC">
        <w:trPr>
          <w:trHeight w:val="975"/>
          <w:tblCellSpacing w:w="0" w:type="dxa"/>
        </w:trPr>
        <w:tc>
          <w:tcPr>
            <w:tcW w:w="0" w:type="auto"/>
            <w:gridSpan w:val="3"/>
            <w:tcMar>
              <w:top w:w="0" w:type="dxa"/>
              <w:left w:w="150" w:type="dxa"/>
              <w:bottom w:w="0" w:type="dxa"/>
              <w:right w:w="120" w:type="dxa"/>
            </w:tcMar>
            <w:hideMark/>
          </w:tcPr>
          <w:p w:rsidR="008D6AFC" w:rsidRPr="008D6AFC" w:rsidRDefault="008D6AFC" w:rsidP="008D6AFC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33CC"/>
                <w:sz w:val="20"/>
                <w:szCs w:val="20"/>
              </w:rPr>
              <w:drawing>
                <wp:inline distT="0" distB="0" distL="0" distR="0">
                  <wp:extent cx="9591675" cy="2000250"/>
                  <wp:effectExtent l="0" t="0" r="9525" b="0"/>
                  <wp:docPr id="3" name="Picture 3" descr="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mg-id" descr="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16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AFC" w:rsidRPr="008D6AFC" w:rsidRDefault="008D6AFC" w:rsidP="008D6AF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8D6AFC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8D6AFC" w:rsidRPr="008D6AFC" w:rsidRDefault="008D6AFC" w:rsidP="008D6AFC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sz w:val="20"/>
                <w:szCs w:val="20"/>
              </w:rPr>
            </w:pPr>
            <w:r w:rsidRPr="008D6AFC">
              <w:rPr>
                <w:rFonts w:ascii="Arial" w:eastAsia="Times New Roman" w:hAnsi="Arial"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in;height:18pt" o:ole="">
                  <v:imagedata r:id="rId8" o:title=""/>
                </v:shape>
                <w:control r:id="rId9" w:name="DefaultOcxName" w:shapeid="_x0000_i1043"/>
              </w:object>
            </w:r>
            <w:r w:rsidRPr="008D6AFC">
              <w:rPr>
                <w:rFonts w:ascii="Arial" w:eastAsia="Times New Roman" w:hAnsi="Arial" w:cs="Arial"/>
                <w:sz w:val="20"/>
                <w:szCs w:val="20"/>
              </w:rPr>
              <w:object w:dxaOrig="1440" w:dyaOrig="1440">
                <v:shape id="_x0000_i1042" type="#_x0000_t75" style="width:87pt;height:18pt" o:ole="">
                  <v:imagedata r:id="rId10" o:title=""/>
                </v:shape>
                <w:control r:id="rId11" w:name="DefaultOcxName1" w:shapeid="_x0000_i1042"/>
              </w:object>
            </w:r>
          </w:p>
          <w:p w:rsidR="008D6AFC" w:rsidRPr="008D6AFC" w:rsidRDefault="008D6AFC" w:rsidP="008D6AFC">
            <w:pPr>
              <w:spacing w:after="0" w:line="240" w:lineRule="auto"/>
              <w:ind w:left="240" w:right="150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6AFC">
              <w:rPr>
                <w:rFonts w:ascii="Arial" w:eastAsia="Times New Roman" w:hAnsi="Arial" w:cs="Arial"/>
                <w:sz w:val="20"/>
                <w:szCs w:val="20"/>
              </w:rPr>
              <w:t>Search this site</w:t>
            </w:r>
          </w:p>
          <w:p w:rsidR="008D6AFC" w:rsidRPr="008D6AFC" w:rsidRDefault="008D6AFC" w:rsidP="008D6AF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8D6AFC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  <w:tr w:rsidR="008D6AFC" w:rsidRPr="008D6AFC" w:rsidTr="008D6AFC">
        <w:trPr>
          <w:tblCellSpacing w:w="0" w:type="dxa"/>
        </w:trPr>
        <w:tc>
          <w:tcPr>
            <w:tcW w:w="0" w:type="auto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D6AFC" w:rsidRPr="008D6AFC" w:rsidRDefault="008D6AFC" w:rsidP="008D6AFC">
            <w:pPr>
              <w:numPr>
                <w:ilvl w:val="0"/>
                <w:numId w:val="1"/>
              </w:numPr>
              <w:pBdr>
                <w:top w:val="single" w:sz="6" w:space="0" w:color="DDDDDD"/>
                <w:left w:val="single" w:sz="6" w:space="0" w:color="DDDDDD"/>
                <w:bottom w:val="single" w:sz="2" w:space="0" w:color="DDDDDD"/>
                <w:right w:val="single" w:sz="6" w:space="0" w:color="DDDDDD"/>
              </w:pBdr>
              <w:shd w:val="clear" w:color="auto" w:fill="FFFFFF"/>
              <w:spacing w:after="0" w:line="240" w:lineRule="auto"/>
              <w:ind w:left="105"/>
              <w:rPr>
                <w:rFonts w:ascii="Candal" w:eastAsia="Times New Roman" w:hAnsi="Candal" w:cs="Arial"/>
                <w:sz w:val="20"/>
                <w:szCs w:val="20"/>
              </w:rPr>
            </w:pPr>
            <w:hyperlink r:id="rId12" w:history="1">
              <w:r w:rsidRPr="008D6AFC">
                <w:rPr>
                  <w:rFonts w:ascii="Candal" w:eastAsia="Times New Roman" w:hAnsi="Candal" w:cs="Arial"/>
                  <w:color w:val="0033CC"/>
                  <w:sz w:val="20"/>
                  <w:szCs w:val="20"/>
                </w:rPr>
                <w:t>Products</w:t>
              </w:r>
            </w:hyperlink>
          </w:p>
          <w:p w:rsidR="008D6AFC" w:rsidRPr="008D6AFC" w:rsidRDefault="008D6AFC" w:rsidP="008D6AFC">
            <w:pPr>
              <w:numPr>
                <w:ilvl w:val="0"/>
                <w:numId w:val="1"/>
              </w:numPr>
              <w:pBdr>
                <w:top w:val="single" w:sz="6" w:space="0" w:color="DDDDDD"/>
                <w:left w:val="single" w:sz="6" w:space="0" w:color="DDDDDD"/>
                <w:bottom w:val="single" w:sz="2" w:space="0" w:color="DDDDDD"/>
                <w:right w:val="single" w:sz="6" w:space="0" w:color="DDDDDD"/>
              </w:pBdr>
              <w:shd w:val="clear" w:color="auto" w:fill="FFFFFF"/>
              <w:spacing w:after="0" w:line="240" w:lineRule="auto"/>
              <w:ind w:left="105"/>
              <w:rPr>
                <w:rFonts w:ascii="Candal" w:eastAsia="Times New Roman" w:hAnsi="Candal" w:cs="Arial"/>
                <w:sz w:val="20"/>
                <w:szCs w:val="20"/>
              </w:rPr>
            </w:pPr>
            <w:hyperlink r:id="rId13" w:history="1">
              <w:r w:rsidRPr="008D6AFC">
                <w:rPr>
                  <w:rFonts w:ascii="Candal" w:eastAsia="Times New Roman" w:hAnsi="Candal" w:cs="Arial"/>
                  <w:color w:val="0033CC"/>
                  <w:sz w:val="20"/>
                  <w:szCs w:val="20"/>
                </w:rPr>
                <w:t>How to Order - We Sell Direct!</w:t>
              </w:r>
            </w:hyperlink>
          </w:p>
          <w:p w:rsidR="008D6AFC" w:rsidRPr="008D6AFC" w:rsidRDefault="008D6AFC" w:rsidP="008D6AFC">
            <w:pPr>
              <w:numPr>
                <w:ilvl w:val="0"/>
                <w:numId w:val="1"/>
              </w:numPr>
              <w:pBdr>
                <w:top w:val="single" w:sz="6" w:space="0" w:color="DDDDDD"/>
                <w:left w:val="single" w:sz="6" w:space="0" w:color="DDDDDD"/>
                <w:bottom w:val="single" w:sz="2" w:space="0" w:color="DDDDDD"/>
                <w:right w:val="single" w:sz="6" w:space="0" w:color="DDDDDD"/>
              </w:pBdr>
              <w:shd w:val="clear" w:color="auto" w:fill="FFFFFF"/>
              <w:spacing w:after="0" w:line="240" w:lineRule="auto"/>
              <w:ind w:left="105"/>
              <w:rPr>
                <w:rFonts w:ascii="Candal" w:eastAsia="Times New Roman" w:hAnsi="Candal" w:cs="Arial"/>
                <w:sz w:val="20"/>
                <w:szCs w:val="20"/>
              </w:rPr>
            </w:pPr>
            <w:hyperlink r:id="rId14" w:history="1">
              <w:r w:rsidRPr="008D6AFC">
                <w:rPr>
                  <w:rFonts w:ascii="Candal" w:eastAsia="Times New Roman" w:hAnsi="Candal" w:cs="Arial"/>
                  <w:color w:val="0033CC"/>
                  <w:sz w:val="20"/>
                  <w:szCs w:val="20"/>
                </w:rPr>
                <w:t>About Us</w:t>
              </w:r>
            </w:hyperlink>
          </w:p>
          <w:p w:rsidR="008D6AFC" w:rsidRPr="008D6AFC" w:rsidRDefault="008D6AFC" w:rsidP="008D6AFC">
            <w:pPr>
              <w:numPr>
                <w:ilvl w:val="0"/>
                <w:numId w:val="1"/>
              </w:numPr>
              <w:pBdr>
                <w:top w:val="single" w:sz="6" w:space="0" w:color="DDDDDD"/>
                <w:left w:val="single" w:sz="6" w:space="0" w:color="DDDDDD"/>
                <w:bottom w:val="single" w:sz="2" w:space="0" w:color="DDDDDD"/>
                <w:right w:val="single" w:sz="6" w:space="0" w:color="DDDDDD"/>
              </w:pBdr>
              <w:shd w:val="clear" w:color="auto" w:fill="FFFFFF"/>
              <w:spacing w:after="0" w:line="240" w:lineRule="auto"/>
              <w:ind w:left="105"/>
              <w:rPr>
                <w:rFonts w:ascii="Candal" w:eastAsia="Times New Roman" w:hAnsi="Candal" w:cs="Arial"/>
                <w:sz w:val="20"/>
                <w:szCs w:val="20"/>
              </w:rPr>
            </w:pPr>
            <w:hyperlink r:id="rId15" w:history="1">
              <w:r w:rsidRPr="008D6AFC">
                <w:rPr>
                  <w:rFonts w:ascii="Candal" w:eastAsia="Times New Roman" w:hAnsi="Candal" w:cs="Arial"/>
                  <w:color w:val="0033CC"/>
                  <w:sz w:val="20"/>
                  <w:szCs w:val="20"/>
                </w:rPr>
                <w:t>Education Center</w:t>
              </w:r>
            </w:hyperlink>
          </w:p>
          <w:p w:rsidR="008D6AFC" w:rsidRPr="008D6AFC" w:rsidRDefault="008D6AFC" w:rsidP="008D6AFC">
            <w:pPr>
              <w:numPr>
                <w:ilvl w:val="0"/>
                <w:numId w:val="1"/>
              </w:numPr>
              <w:pBdr>
                <w:top w:val="single" w:sz="6" w:space="0" w:color="DDDDDD"/>
                <w:left w:val="single" w:sz="6" w:space="0" w:color="DDDDDD"/>
                <w:bottom w:val="single" w:sz="2" w:space="0" w:color="DDDDDD"/>
                <w:right w:val="single" w:sz="6" w:space="0" w:color="DDDDDD"/>
              </w:pBdr>
              <w:shd w:val="clear" w:color="auto" w:fill="FFFFFF"/>
              <w:spacing w:after="0" w:line="240" w:lineRule="auto"/>
              <w:ind w:left="105"/>
              <w:rPr>
                <w:rFonts w:ascii="Candal" w:eastAsia="Times New Roman" w:hAnsi="Candal" w:cs="Arial"/>
                <w:sz w:val="20"/>
                <w:szCs w:val="20"/>
              </w:rPr>
            </w:pPr>
            <w:hyperlink r:id="rId16" w:history="1">
              <w:r w:rsidRPr="008D6AFC">
                <w:rPr>
                  <w:rFonts w:ascii="Candal" w:eastAsia="Times New Roman" w:hAnsi="Candal" w:cs="Arial"/>
                  <w:color w:val="0033CC"/>
                  <w:sz w:val="20"/>
                  <w:szCs w:val="20"/>
                </w:rPr>
                <w:t>Anaerobic Chamber FAQ</w:t>
              </w:r>
            </w:hyperlink>
          </w:p>
          <w:p w:rsidR="008D6AFC" w:rsidRPr="008D6AFC" w:rsidRDefault="008D6AFC" w:rsidP="008D6AFC">
            <w:pPr>
              <w:numPr>
                <w:ilvl w:val="0"/>
                <w:numId w:val="1"/>
              </w:numPr>
              <w:pBdr>
                <w:top w:val="single" w:sz="6" w:space="0" w:color="DDDDDD"/>
                <w:left w:val="single" w:sz="6" w:space="0" w:color="DDDDDD"/>
                <w:bottom w:val="single" w:sz="2" w:space="0" w:color="DDDDDD"/>
                <w:right w:val="single" w:sz="6" w:space="0" w:color="DDDDDD"/>
              </w:pBdr>
              <w:shd w:val="clear" w:color="auto" w:fill="FFFFFF"/>
              <w:spacing w:after="0" w:line="240" w:lineRule="auto"/>
              <w:ind w:left="105"/>
              <w:rPr>
                <w:rFonts w:ascii="Candal" w:eastAsia="Times New Roman" w:hAnsi="Candal" w:cs="Arial"/>
                <w:sz w:val="20"/>
                <w:szCs w:val="20"/>
              </w:rPr>
            </w:pPr>
            <w:hyperlink r:id="rId17" w:history="1">
              <w:r w:rsidRPr="008D6AFC">
                <w:rPr>
                  <w:rFonts w:ascii="Candal" w:eastAsia="Times New Roman" w:hAnsi="Candal" w:cs="Arial"/>
                  <w:color w:val="0033CC"/>
                  <w:sz w:val="20"/>
                  <w:szCs w:val="20"/>
                </w:rPr>
                <w:t>The Benefits of PRAS</w:t>
              </w:r>
            </w:hyperlink>
          </w:p>
          <w:p w:rsidR="008D6AFC" w:rsidRPr="008D6AFC" w:rsidRDefault="008D6AFC" w:rsidP="008D6AFC">
            <w:pPr>
              <w:numPr>
                <w:ilvl w:val="0"/>
                <w:numId w:val="1"/>
              </w:numPr>
              <w:pBdr>
                <w:top w:val="single" w:sz="6" w:space="0" w:color="DDDDDD"/>
                <w:left w:val="single" w:sz="6" w:space="0" w:color="DDDDDD"/>
                <w:bottom w:val="single" w:sz="2" w:space="0" w:color="DDDDDD"/>
                <w:right w:val="single" w:sz="6" w:space="0" w:color="DDDDDD"/>
              </w:pBdr>
              <w:shd w:val="clear" w:color="auto" w:fill="FFFFFF"/>
              <w:spacing w:after="0" w:line="240" w:lineRule="auto"/>
              <w:ind w:left="105"/>
              <w:rPr>
                <w:rFonts w:ascii="Candal" w:eastAsia="Times New Roman" w:hAnsi="Candal" w:cs="Arial"/>
                <w:sz w:val="20"/>
                <w:szCs w:val="20"/>
              </w:rPr>
            </w:pPr>
            <w:hyperlink r:id="rId18" w:history="1">
              <w:r w:rsidRPr="008D6AFC">
                <w:rPr>
                  <w:rFonts w:ascii="Candal" w:eastAsia="Times New Roman" w:hAnsi="Candal" w:cs="Arial"/>
                  <w:color w:val="0033CC"/>
                  <w:sz w:val="20"/>
                  <w:szCs w:val="20"/>
                </w:rPr>
                <w:t>Links</w:t>
              </w:r>
            </w:hyperlink>
          </w:p>
        </w:tc>
      </w:tr>
      <w:tr w:rsidR="008D6AFC" w:rsidRPr="008D6AFC" w:rsidTr="008D6AFC">
        <w:tblPrEx>
          <w:tblBorders>
            <w:bottom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2700" w:type="dxa"/>
            <w:tcBorders>
              <w:right w:val="single" w:sz="6" w:space="0" w:color="CCCCCC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8D6AFC" w:rsidRPr="008D6AFC" w:rsidRDefault="008D6AFC" w:rsidP="008D6AFC">
            <w:pPr>
              <w:spacing w:after="0" w:line="240" w:lineRule="auto"/>
              <w:outlineLvl w:val="4"/>
              <w:rPr>
                <w:rFonts w:ascii="Damion" w:eastAsia="Times New Roman" w:hAnsi="Damion" w:cs="Arial"/>
                <w:b/>
                <w:bCs/>
                <w:color w:val="444444"/>
              </w:rPr>
            </w:pPr>
            <w:r w:rsidRPr="008D6AFC">
              <w:rPr>
                <w:rFonts w:ascii="Damion" w:eastAsia="Times New Roman" w:hAnsi="Damion" w:cs="Arial"/>
                <w:b/>
                <w:bCs/>
                <w:color w:val="444444"/>
              </w:rPr>
              <w:t>Save The Date!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hyperlink r:id="rId19" w:history="1">
              <w:r w:rsidRPr="008D6AFC">
                <w:rPr>
                  <w:rFonts w:ascii="Arial" w:eastAsia="Times New Roman" w:hAnsi="Arial" w:cs="Arial"/>
                  <w:b/>
                  <w:bCs/>
                  <w:color w:val="444444"/>
                  <w:sz w:val="24"/>
                  <w:szCs w:val="24"/>
                  <w:u w:val="single"/>
                </w:rPr>
                <w:t>Bacteriology Workshops</w:t>
              </w:r>
            </w:hyperlink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FF9900"/>
                <w:sz w:val="24"/>
                <w:szCs w:val="24"/>
                <w:shd w:val="clear" w:color="auto" w:fill="FFFFFF"/>
              </w:rPr>
              <w:t>October 23rd, 2012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shd w:val="clear" w:color="auto" w:fill="FFFFFF"/>
              </w:rPr>
              <w:t>North Arkansas College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shd w:val="clear" w:color="auto" w:fill="FFFFFF"/>
              </w:rPr>
              <w:t>Harrison, AR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FF9900"/>
                <w:sz w:val="24"/>
                <w:szCs w:val="24"/>
                <w:shd w:val="clear" w:color="auto" w:fill="FFFFFF"/>
              </w:rPr>
              <w:t>October 24th, 2012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shd w:val="clear" w:color="auto" w:fill="FFFFFF"/>
              </w:rPr>
              <w:t xml:space="preserve">Conway Regional 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shd w:val="clear" w:color="auto" w:fill="FFFFFF"/>
              </w:rPr>
              <w:t>Health System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shd w:val="clear" w:color="auto" w:fill="FFFFFF"/>
              </w:rPr>
              <w:t>Conway, AR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hyperlink r:id="rId20" w:history="1">
              <w:r w:rsidRPr="008D6AFC">
                <w:rPr>
                  <w:rFonts w:ascii="Arial" w:eastAsia="Times New Roman" w:hAnsi="Arial" w:cs="Arial"/>
                  <w:b/>
                  <w:bCs/>
                  <w:color w:val="444444"/>
                  <w:sz w:val="24"/>
                  <w:szCs w:val="24"/>
                  <w:u w:val="single"/>
                </w:rPr>
                <w:t>Chamber Training</w:t>
              </w:r>
            </w:hyperlink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</w:rPr>
              <w:t xml:space="preserve">and 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hyperlink r:id="rId21" w:history="1">
              <w:r w:rsidRPr="008D6AFC">
                <w:rPr>
                  <w:rFonts w:ascii="Arial" w:eastAsia="Times New Roman" w:hAnsi="Arial" w:cs="Arial"/>
                  <w:b/>
                  <w:bCs/>
                  <w:color w:val="444444"/>
                  <w:sz w:val="24"/>
                  <w:szCs w:val="24"/>
                  <w:u w:val="single"/>
                </w:rPr>
                <w:t>Advanced Anaerobe Bacteriology Courses</w:t>
              </w:r>
            </w:hyperlink>
            <w:r w:rsidRPr="008D6AF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FF9900"/>
                <w:sz w:val="24"/>
                <w:szCs w:val="24"/>
              </w:rPr>
              <w:t>January 9-11, 2013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FF9900"/>
                <w:sz w:val="24"/>
                <w:szCs w:val="24"/>
              </w:rPr>
              <w:t>April 10-12, 2013</w:t>
            </w: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br/>
            </w: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Morgan Hill, CA 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 xml:space="preserve">For More Information 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 xml:space="preserve">or To Register Call: </w:t>
            </w:r>
          </w:p>
          <w:p w:rsidR="008D6AFC" w:rsidRPr="008D6AFC" w:rsidRDefault="008D6AFC" w:rsidP="008D6AFC">
            <w:pPr>
              <w:spacing w:after="9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1.800.443.3108</w:t>
            </w:r>
          </w:p>
          <w:p w:rsidR="008D6AFC" w:rsidRPr="008D6AFC" w:rsidRDefault="008D6AFC" w:rsidP="008D6AFC">
            <w:pPr>
              <w:spacing w:after="0" w:line="240" w:lineRule="auto"/>
              <w:outlineLvl w:val="4"/>
              <w:rPr>
                <w:rFonts w:ascii="Damion" w:eastAsia="Times New Roman" w:hAnsi="Damion" w:cs="Arial"/>
                <w:b/>
                <w:bCs/>
                <w:color w:val="444444"/>
              </w:rPr>
            </w:pPr>
            <w:r w:rsidRPr="008D6AFC">
              <w:rPr>
                <w:rFonts w:ascii="Damion" w:eastAsia="Times New Roman" w:hAnsi="Damion" w:cs="Arial"/>
                <w:b/>
                <w:bCs/>
                <w:color w:val="444444"/>
              </w:rPr>
              <w:t>The Anaerobic Bacteriology Workshop Will Come To You!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48"/>
                <w:szCs w:val="4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 xml:space="preserve">Would you like to set up a workshop in your area? </w:t>
            </w:r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48"/>
                <w:szCs w:val="4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It's fast, easy, and FREE!</w:t>
            </w: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br/>
            </w: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br/>
            </w:r>
            <w:hyperlink r:id="rId22" w:history="1">
              <w:r w:rsidRPr="008D6AFC">
                <w:rPr>
                  <w:rFonts w:ascii="Arial" w:eastAsia="Times New Roman" w:hAnsi="Arial" w:cs="Arial"/>
                  <w:b/>
                  <w:bCs/>
                  <w:color w:val="444444"/>
                  <w:sz w:val="24"/>
                  <w:szCs w:val="24"/>
                  <w:u w:val="single"/>
                </w:rPr>
                <w:t>For More Information on Hosting Click Here</w:t>
              </w:r>
            </w:hyperlink>
          </w:p>
          <w:p w:rsidR="008D6AFC" w:rsidRPr="008D6AFC" w:rsidRDefault="008D6AFC" w:rsidP="008D6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 xml:space="preserve">Or Call Us At: 1.800.443.3108 </w:t>
            </w:r>
          </w:p>
          <w:p w:rsidR="008D6AFC" w:rsidRPr="008D6AFC" w:rsidRDefault="008D6AFC" w:rsidP="008D6AFC">
            <w:pPr>
              <w:spacing w:after="90" w:line="240" w:lineRule="auto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6AFC" w:rsidRPr="008D6AFC" w:rsidRDefault="008D6AFC" w:rsidP="008D6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" w:history="1">
              <w:r w:rsidRPr="008D6AFC">
                <w:rPr>
                  <w:rFonts w:ascii="Arial" w:eastAsia="Times New Roman" w:hAnsi="Arial" w:cs="Arial"/>
                  <w:color w:val="0033CC"/>
                  <w:sz w:val="20"/>
                  <w:szCs w:val="20"/>
                  <w:u w:val="single"/>
                </w:rPr>
                <w:t>Education Center</w:t>
              </w:r>
            </w:hyperlink>
            <w:r w:rsidRPr="008D6AFC">
              <w:rPr>
                <w:rFonts w:ascii="Arial" w:eastAsia="Times New Roman" w:hAnsi="Arial" w:cs="Arial"/>
                <w:sz w:val="20"/>
                <w:szCs w:val="20"/>
              </w:rPr>
              <w:t xml:space="preserve">‎ &gt; ‎ </w:t>
            </w:r>
          </w:p>
          <w:p w:rsidR="008D6AFC" w:rsidRPr="008D6AFC" w:rsidRDefault="008D6AFC" w:rsidP="008D6AF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</w:rPr>
            </w:pPr>
            <w:r w:rsidRPr="008D6AFC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</w:rPr>
              <w:t>Anaerobe Educator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66"/>
            </w:tblGrid>
            <w:tr w:rsidR="008D6AFC" w:rsidRPr="008D6AFC" w:rsidTr="008D6AFC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</w:pPr>
                </w:p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noProof/>
                      <w:color w:val="0033CC"/>
                      <w:sz w:val="20"/>
                      <w:szCs w:val="20"/>
                    </w:rPr>
                    <w:drawing>
                      <wp:inline distT="0" distB="0" distL="0" distR="0">
                        <wp:extent cx="3810000" cy="3752850"/>
                        <wp:effectExtent l="0" t="0" r="0" b="0"/>
                        <wp:docPr id="2" name="Picture 2" descr="http://www.anaerobesystems.com/_/rsrc/1305926820391/education/anaerobe/anaerobeeducator.jpg?height=394&amp;width=400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naerobesystems.com/_/rsrc/1305926820391/education/anaerobe/anaerobeeducator.jpg?height=394&amp;width=400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0" cy="375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</w:pPr>
                </w:p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pict>
                      <v:rect id="_x0000_i1027" style="width:0;height:.75pt" o:hralign="center" o:hrstd="t" o:hrnoshade="t" o:hr="t" fillcolor="#ccc" stroked="f"/>
                    </w:pict>
                  </w:r>
                </w:p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7"/>
                      <w:szCs w:val="27"/>
                    </w:rPr>
                    <w:t>An Interactive Computer Learning System for Anaerobic Identification.</w:t>
                  </w:r>
                  <w:r w:rsidRPr="008D6AFC">
                    <w:rPr>
                      <w:rFonts w:ascii="Arial" w:eastAsia="Times New Roman" w:hAnsi="Arial" w:cs="Arial"/>
                      <w:sz w:val="27"/>
                      <w:szCs w:val="27"/>
                    </w:rPr>
                    <w:t xml:space="preserve">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In depth profiles of 19 commonly encountered clinical anaerobes.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Color pictures of organism colonies on </w:t>
                  </w:r>
                  <w:proofErr w:type="spellStart"/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>Brucella</w:t>
                  </w:r>
                  <w:proofErr w:type="spellEnd"/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 blood agar, PEA, EYA, BBE/LKV and CCFA media.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Text and graphic representations of all test required for the identification of the selected organism.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Zoom feature allows close-up view of organism colonies and cells.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Text descriptions of colony and cell morphology and of special traits of each organism. Simulated lab practical teaches presumptive identification methods.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Students are asked to identify organisms through logical step by step methods.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On-line flowcharts can be made available during exams.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Records of tests requested during exams are kept for later evaluation.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Exams can be taken in two modes.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Practice Mode gives feedback to the students after each organism.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Exam Mode records student answers without feedback.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Thoroughly and efficiently prepares students for “wet” lab training. Integrated approach combines computer based and textbook learning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Color photographs and text description of media, tests and observations.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Explanations of basic concepts in anaerobic bacteriology and references for further reading.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Online help and glossary features.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The program is designed to be used with and augment two of the foremost anaerobe bacteriology texts.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The program engages the student through interactive nonlinear learning, heightening interest and curiosity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Extensive exam setup options and automatic exam reports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Allow or disallow genus abbreviations.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Have random or predetermined test sets.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Have test sets alternate between users.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Log, save, and print all student answers and tests chosen </w:t>
                  </w:r>
                  <w:proofErr w:type="gramStart"/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>During</w:t>
                  </w:r>
                  <w:proofErr w:type="gramEnd"/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 exams for later evaluation and grading.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 xml:space="preserve">Edit exam logs from any word processor. </w:t>
                  </w:r>
                </w:p>
                <w:p w:rsidR="008D6AFC" w:rsidRPr="008D6AFC" w:rsidRDefault="008D6AFC" w:rsidP="008D6A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</w:rPr>
                    <w:t>Limit access to log records and setup options with a password.</w:t>
                  </w:r>
                </w:p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</w:pPr>
                  <w:hyperlink r:id="rId26" w:history="1">
                    <w:r w:rsidRPr="008D6AFC">
                      <w:rPr>
                        <w:rFonts w:ascii="Arial" w:eastAsia="Times New Roman" w:hAnsi="Arial" w:cs="Arial"/>
                        <w:b/>
                        <w:bCs/>
                        <w:color w:val="0033CC"/>
                        <w:sz w:val="20"/>
                        <w:szCs w:val="20"/>
                        <w:u w:val="single"/>
                      </w:rPr>
                      <w:t>View the full product insert: Anaerobe Educator Software.PDF</w:t>
                    </w:r>
                  </w:hyperlink>
                </w:p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20"/>
                      <w:szCs w:val="20"/>
                    </w:rPr>
                    <w:pict>
                      <v:rect id="_x0000_i1028" style="width:0;height:.75pt" o:hralign="center" o:hrstd="t" o:hrnoshade="t" o:hr="t" fillcolor="#ccc" stroked="f"/>
                    </w:pict>
                  </w:r>
                </w:p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</w:pPr>
                  <w:r w:rsidRPr="008D6AFC">
                    <w:rPr>
                      <w:rFonts w:ascii="Arial" w:eastAsia="Times New Roman" w:hAnsi="Arial" w:cs="Arial"/>
                      <w:b/>
                      <w:bCs/>
                      <w:color w:val="F1C232"/>
                      <w:sz w:val="24"/>
                      <w:szCs w:val="24"/>
                    </w:rPr>
                    <w:t>Anaerobe Educator Software</w:t>
                  </w:r>
                </w:p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outset" w:sz="6" w:space="0" w:color="888888"/>
                      <w:left w:val="outset" w:sz="6" w:space="0" w:color="888888"/>
                      <w:bottom w:val="outset" w:sz="6" w:space="0" w:color="888888"/>
                      <w:right w:val="outset" w:sz="6" w:space="0" w:color="88888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5"/>
                    <w:gridCol w:w="3075"/>
                    <w:gridCol w:w="840"/>
                    <w:gridCol w:w="840"/>
                  </w:tblGrid>
                  <w:tr w:rsidR="008D6AFC" w:rsidRPr="008D6AFC" w:rsidTr="008D6AFC">
                    <w:trPr>
                      <w:trHeight w:val="510"/>
                    </w:trPr>
                    <w:tc>
                      <w:tcPr>
                        <w:tcW w:w="11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D6AFC" w:rsidRPr="008D6AFC" w:rsidRDefault="008D6AFC" w:rsidP="008D6AF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D6AF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Item # </w:t>
                        </w:r>
                      </w:p>
                    </w:tc>
                    <w:tc>
                      <w:tcPr>
                        <w:tcW w:w="30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D6AFC" w:rsidRPr="008D6AFC" w:rsidRDefault="008D6AFC" w:rsidP="008D6AF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D6AF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D6AFC" w:rsidRPr="008D6AFC" w:rsidRDefault="008D6AFC" w:rsidP="008D6AF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D6AF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Size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D6AFC" w:rsidRPr="008D6AFC" w:rsidRDefault="008D6AFC" w:rsidP="008D6AF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D6AF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Price</w:t>
                        </w:r>
                      </w:p>
                    </w:tc>
                  </w:tr>
                  <w:tr w:rsidR="008D6AFC" w:rsidRPr="008D6AFC" w:rsidTr="008D6AFC">
                    <w:trPr>
                      <w:trHeight w:val="540"/>
                    </w:trPr>
                    <w:tc>
                      <w:tcPr>
                        <w:tcW w:w="11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D6AFC" w:rsidRPr="008D6AFC" w:rsidRDefault="008D6AFC" w:rsidP="008D6AF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D6AF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AS-5002</w:t>
                        </w:r>
                      </w:p>
                    </w:tc>
                    <w:tc>
                      <w:tcPr>
                        <w:tcW w:w="30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D6AFC" w:rsidRPr="008D6AFC" w:rsidRDefault="008D6AFC" w:rsidP="008D6AF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D6AF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Anaerobe Educator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D6AFC" w:rsidRPr="008D6AFC" w:rsidRDefault="008D6AFC" w:rsidP="008D6AF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D6AF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 each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D6AFC" w:rsidRPr="008D6AFC" w:rsidRDefault="008D6AFC" w:rsidP="008D6AF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D6AF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$19.9</w:t>
                        </w:r>
                        <w:r w:rsidRPr="008D6AF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</w:tbl>
                <w:p w:rsidR="008D6AFC" w:rsidRPr="008D6AFC" w:rsidRDefault="008D6AFC" w:rsidP="008D6AF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8D6AFC" w:rsidRPr="008D6AFC" w:rsidRDefault="008D6AFC" w:rsidP="008D6AFC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olor w:val="000000"/>
                <w:sz w:val="26"/>
                <w:szCs w:val="26"/>
              </w:rPr>
            </w:pPr>
            <w:bookmarkStart w:id="0" w:name="page-comments"/>
            <w:bookmarkEnd w:id="0"/>
            <w:r w:rsidRPr="008D6AFC">
              <w:rPr>
                <w:rFonts w:ascii="Trebuchet MS" w:eastAsia="Times New Roman" w:hAnsi="Trebuchet MS" w:cs="Arial"/>
                <w:b/>
                <w:bCs/>
                <w:color w:val="000000"/>
                <w:sz w:val="26"/>
                <w:szCs w:val="26"/>
              </w:rPr>
              <w:t>Comments</w:t>
            </w:r>
          </w:p>
          <w:p w:rsidR="008D6AFC" w:rsidRPr="008D6AFC" w:rsidRDefault="008D6AFC" w:rsidP="008D6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GoBack"/>
            <w:bookmarkEnd w:id="1"/>
            <w:r w:rsidRPr="008D6AFC">
              <w:rPr>
                <w:rFonts w:ascii="Arial" w:eastAsia="Times New Roman" w:hAnsi="Arial" w:cs="Arial"/>
                <w:sz w:val="20"/>
                <w:szCs w:val="20"/>
              </w:rPr>
              <w:t>You have no permission to add comments.</w:t>
            </w:r>
          </w:p>
        </w:tc>
      </w:tr>
    </w:tbl>
    <w:p w:rsidR="000213A7" w:rsidRDefault="008D6AFC"/>
    <w:sectPr w:rsidR="00021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l">
    <w:altName w:val="Times New Roman"/>
    <w:charset w:val="00"/>
    <w:family w:val="auto"/>
    <w:pitch w:val="default"/>
  </w:font>
  <w:font w:name="Damion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F44EB"/>
    <w:multiLevelType w:val="multilevel"/>
    <w:tmpl w:val="4A90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85BE4"/>
    <w:multiLevelType w:val="multilevel"/>
    <w:tmpl w:val="E2E0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FC"/>
    <w:rsid w:val="0041097C"/>
    <w:rsid w:val="00771EEE"/>
    <w:rsid w:val="008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6AF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6A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6AF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D6A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D6AFC"/>
    <w:rPr>
      <w:rFonts w:ascii="Arial" w:eastAsia="Times New Roman" w:hAnsi="Arial" w:cs="Arial"/>
      <w:vanish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8D6AFC"/>
  </w:style>
  <w:style w:type="character" w:customStyle="1" w:styleId="dcs-a-dcs-c-dcs-ic-dcs-ue">
    <w:name w:val="dcs-a-dcs-c-dcs-ic-dcs-ue"/>
    <w:basedOn w:val="DefaultParagraphFont"/>
    <w:rsid w:val="008D6AFC"/>
  </w:style>
  <w:style w:type="paragraph" w:styleId="BalloonText">
    <w:name w:val="Balloon Text"/>
    <w:basedOn w:val="Normal"/>
    <w:link w:val="BalloonTextChar"/>
    <w:uiPriority w:val="99"/>
    <w:semiHidden/>
    <w:unhideWhenUsed/>
    <w:rsid w:val="008D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6AF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6A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6AF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D6A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D6AFC"/>
    <w:rPr>
      <w:rFonts w:ascii="Arial" w:eastAsia="Times New Roman" w:hAnsi="Arial" w:cs="Arial"/>
      <w:vanish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8D6AFC"/>
  </w:style>
  <w:style w:type="character" w:customStyle="1" w:styleId="dcs-a-dcs-c-dcs-ic-dcs-ue">
    <w:name w:val="dcs-a-dcs-c-dcs-ic-dcs-ue"/>
    <w:basedOn w:val="DefaultParagraphFont"/>
    <w:rsid w:val="008D6AFC"/>
  </w:style>
  <w:style w:type="paragraph" w:styleId="BalloonText">
    <w:name w:val="Balloon Text"/>
    <w:basedOn w:val="Normal"/>
    <w:link w:val="BalloonTextChar"/>
    <w:uiPriority w:val="99"/>
    <w:semiHidden/>
    <w:unhideWhenUsed/>
    <w:rsid w:val="008D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701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4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7031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4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4285701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83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  <w:divsChild>
                            <w:div w:id="5332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2144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  <w:divsChild>
                            <w:div w:id="21026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68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9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661271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76618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8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8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007576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7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722763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2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17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85634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20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68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18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7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05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4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63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39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8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460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01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03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98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anaerobesystems.com/order-information" TargetMode="External"/><Relationship Id="rId18" Type="http://schemas.openxmlformats.org/officeDocument/2006/relationships/hyperlink" Target="http://www.anaerobesystems.com/links" TargetMode="External"/><Relationship Id="rId26" Type="http://schemas.openxmlformats.org/officeDocument/2006/relationships/hyperlink" Target="http://www.anaerobesystems.com/product-inserts-1/AnaerobeEducatorFlyer.pdf?attredirects=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naerobesystems.com/education/anaerobic-bacteriology-cours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anaerobesystems.com/Home" TargetMode="External"/><Relationship Id="rId17" Type="http://schemas.openxmlformats.org/officeDocument/2006/relationships/hyperlink" Target="http://www.anaerobesystems.com/pras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sites.google.com/site/anaerobesystemspricelist/Home/as-580-anaerobic-chamber-faq" TargetMode="External"/><Relationship Id="rId20" Type="http://schemas.openxmlformats.org/officeDocument/2006/relationships/hyperlink" Target="http://www.anaerobesystems.com/education/chamber-train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ites.google.com/site/anaerobesystemspricelist/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://www.anaerobesystems.com/education/anaerobe/anaerobeeducator.jpg?attredirects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aerobesystems.com/education" TargetMode="External"/><Relationship Id="rId23" Type="http://schemas.openxmlformats.org/officeDocument/2006/relationships/hyperlink" Target="http://www.anaerobesystems.com/education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http://www.anaerobesystems.com/education/workshops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anaerobesystems.com/about-us" TargetMode="External"/><Relationship Id="rId22" Type="http://schemas.openxmlformats.org/officeDocument/2006/relationships/hyperlink" Target="http://www.anaerobesystems.com/education/workshops/hosting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8E8DDC29</Template>
  <TotalTime>1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Seabolt, John P</dc:creator>
  <cp:lastModifiedBy>Seabolt, John P</cp:lastModifiedBy>
  <cp:revision>1</cp:revision>
  <dcterms:created xsi:type="dcterms:W3CDTF">2012-12-17T15:57:00Z</dcterms:created>
  <dcterms:modified xsi:type="dcterms:W3CDTF">2012-12-17T15:58:00Z</dcterms:modified>
</cp:coreProperties>
</file>