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FB" w:rsidRPr="00617DFB" w:rsidRDefault="00617DFB" w:rsidP="00617DFB">
      <w:pPr>
        <w:rPr>
          <w:rFonts w:ascii="Times New Roman" w:hAnsi="Times New Roman" w:cs="Times New Roman"/>
          <w:b/>
          <w:sz w:val="28"/>
          <w:szCs w:val="28"/>
        </w:rPr>
      </w:pPr>
      <w:r w:rsidRPr="00617DFB">
        <w:rPr>
          <w:rFonts w:ascii="Times New Roman" w:hAnsi="Times New Roman" w:cs="Times New Roman"/>
          <w:b/>
          <w:sz w:val="28"/>
          <w:szCs w:val="28"/>
        </w:rPr>
        <w:t>Name _____________________________________________</w:t>
      </w:r>
    </w:p>
    <w:tbl>
      <w:tblPr>
        <w:tblStyle w:val="TableGrid"/>
        <w:tblW w:w="13338" w:type="dxa"/>
        <w:tblLook w:val="04A0"/>
      </w:tblPr>
      <w:tblGrid>
        <w:gridCol w:w="2488"/>
        <w:gridCol w:w="3630"/>
        <w:gridCol w:w="3922"/>
        <w:gridCol w:w="3298"/>
      </w:tblGrid>
      <w:tr w:rsidR="00617DFB" w:rsidTr="00617DFB">
        <w:trPr>
          <w:trHeight w:val="2055"/>
        </w:trPr>
        <w:tc>
          <w:tcPr>
            <w:tcW w:w="2488" w:type="dxa"/>
            <w:tcBorders>
              <w:bottom w:val="single" w:sz="4" w:space="0" w:color="auto"/>
            </w:tcBorders>
          </w:tcPr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DFB">
              <w:rPr>
                <w:rFonts w:ascii="Times New Roman" w:hAnsi="Times New Roman" w:cs="Times New Roman"/>
                <w:b/>
                <w:sz w:val="28"/>
                <w:szCs w:val="28"/>
              </w:rPr>
              <w:t>Chapter 2: Ancient Societies in Mesopotamia, India &amp; Central Asia, 5000 – 600 BCE</w:t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DFB">
              <w:rPr>
                <w:rFonts w:ascii="Times New Roman" w:hAnsi="Times New Roman" w:cs="Times New Roman"/>
                <w:b/>
                <w:sz w:val="28"/>
                <w:szCs w:val="28"/>
              </w:rPr>
              <w:t>Early Mesopotamian Societies, to 2000 BCE</w:t>
            </w: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DFB">
              <w:rPr>
                <w:rFonts w:ascii="Times New Roman" w:hAnsi="Times New Roman" w:cs="Times New Roman"/>
                <w:b/>
                <w:sz w:val="28"/>
                <w:szCs w:val="28"/>
              </w:rPr>
              <w:t>Early India &amp; Central Asian Societies, 6000 – 1500 BCE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DFB">
              <w:rPr>
                <w:rFonts w:ascii="Times New Roman" w:hAnsi="Times New Roman" w:cs="Times New Roman"/>
                <w:b/>
                <w:sz w:val="28"/>
                <w:szCs w:val="28"/>
              </w:rPr>
              <w:t>Aryans &amp; the New Indian Society, 1500 – 600 BCE</w:t>
            </w: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7DFB" w:rsidTr="00617DFB">
        <w:trPr>
          <w:trHeight w:val="1620"/>
        </w:trPr>
        <w:tc>
          <w:tcPr>
            <w:tcW w:w="2488" w:type="dxa"/>
            <w:tcBorders>
              <w:top w:val="single" w:sz="4" w:space="0" w:color="auto"/>
            </w:tcBorders>
          </w:tcPr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DFB">
              <w:rPr>
                <w:rFonts w:ascii="Times New Roman" w:hAnsi="Times New Roman" w:cs="Times New Roman"/>
                <w:b/>
                <w:sz w:val="28"/>
                <w:szCs w:val="28"/>
              </w:rPr>
              <w:t>Peoples/Languages</w:t>
            </w:r>
          </w:p>
        </w:tc>
        <w:tc>
          <w:tcPr>
            <w:tcW w:w="3630" w:type="dxa"/>
            <w:tcBorders>
              <w:top w:val="single" w:sz="4" w:space="0" w:color="auto"/>
            </w:tcBorders>
          </w:tcPr>
          <w:p w:rsidR="00135952" w:rsidRPr="00135952" w:rsidRDefault="00135952" w:rsidP="001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52">
              <w:rPr>
                <w:rFonts w:ascii="Times New Roman" w:hAnsi="Times New Roman" w:cs="Times New Roman"/>
                <w:sz w:val="24"/>
                <w:szCs w:val="24"/>
              </w:rPr>
              <w:t>Semitic: Arabic &amp; Hebrew</w:t>
            </w:r>
          </w:p>
          <w:p w:rsidR="00135952" w:rsidRPr="00135952" w:rsidRDefault="00135952" w:rsidP="001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52">
              <w:rPr>
                <w:rFonts w:ascii="Times New Roman" w:hAnsi="Times New Roman" w:cs="Times New Roman"/>
                <w:sz w:val="24"/>
                <w:szCs w:val="24"/>
              </w:rPr>
              <w:t>Turkic; Indo-European –</w:t>
            </w:r>
          </w:p>
          <w:p w:rsidR="00617DFB" w:rsidRDefault="00135952" w:rsidP="00135952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135952">
              <w:rPr>
                <w:rFonts w:ascii="Times New Roman" w:hAnsi="Times New Roman" w:cs="Times New Roman"/>
                <w:sz w:val="24"/>
                <w:szCs w:val="24"/>
              </w:rPr>
              <w:t>Persian, Armenian, Kurdish (29)</w:t>
            </w: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617DFB" w:rsidRDefault="00617DFB" w:rsidP="00617DFB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617DFB" w:rsidRPr="00B062CA" w:rsidRDefault="00617DFB" w:rsidP="00617DFB">
            <w:pPr>
              <w:ind w:left="36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B062CA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            </w:t>
            </w:r>
          </w:p>
          <w:p w:rsidR="00617DFB" w:rsidRPr="00B062CA" w:rsidRDefault="00617DFB" w:rsidP="00617DFB">
            <w:pPr>
              <w:ind w:left="36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617DFB" w:rsidRPr="00B062CA" w:rsidRDefault="00617DFB" w:rsidP="00617DFB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617DFB" w:rsidRPr="00B062CA" w:rsidRDefault="00617DFB" w:rsidP="00617DFB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617DFB" w:rsidTr="00617DFB">
        <w:trPr>
          <w:trHeight w:val="1628"/>
        </w:trPr>
        <w:tc>
          <w:tcPr>
            <w:tcW w:w="2488" w:type="dxa"/>
          </w:tcPr>
          <w:p w:rsidR="00617DFB" w:rsidRDefault="00617DFB" w:rsidP="00617DFB"/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FB" w:rsidRDefault="00617DFB" w:rsidP="00617DFB">
            <w:r w:rsidRPr="00617DFB">
              <w:rPr>
                <w:rFonts w:ascii="Times New Roman" w:hAnsi="Times New Roman" w:cs="Times New Roman"/>
                <w:b/>
                <w:sz w:val="28"/>
                <w:szCs w:val="28"/>
              </w:rPr>
              <w:t>Political Structure</w:t>
            </w:r>
          </w:p>
        </w:tc>
        <w:tc>
          <w:tcPr>
            <w:tcW w:w="3630" w:type="dxa"/>
          </w:tcPr>
          <w:p w:rsidR="00617DFB" w:rsidRDefault="00617DFB" w:rsidP="00617DFB"/>
        </w:tc>
        <w:tc>
          <w:tcPr>
            <w:tcW w:w="3922" w:type="dxa"/>
          </w:tcPr>
          <w:p w:rsidR="00617DFB" w:rsidRDefault="00617DFB" w:rsidP="00617DFB"/>
        </w:tc>
        <w:tc>
          <w:tcPr>
            <w:tcW w:w="3298" w:type="dxa"/>
          </w:tcPr>
          <w:p w:rsidR="00617DFB" w:rsidRPr="00135952" w:rsidRDefault="00135952" w:rsidP="00617DFB">
            <w:r w:rsidRPr="00135952">
              <w:rPr>
                <w:rFonts w:ascii="Times New Roman" w:hAnsi="Times New Roman" w:cs="Times New Roman"/>
                <w:sz w:val="24"/>
                <w:szCs w:val="24"/>
              </w:rPr>
              <w:t>Tribal &amp; patriarchal; each tribe ruled by governor – raja; continual wars; caste system developed (44) based on prejudice and religion</w:t>
            </w:r>
          </w:p>
        </w:tc>
      </w:tr>
      <w:tr w:rsidR="00617DFB" w:rsidTr="00617DFB">
        <w:trPr>
          <w:trHeight w:val="1538"/>
        </w:trPr>
        <w:tc>
          <w:tcPr>
            <w:tcW w:w="2488" w:type="dxa"/>
          </w:tcPr>
          <w:p w:rsidR="00617DFB" w:rsidRPr="00617DFB" w:rsidRDefault="00617DFB" w:rsidP="00617DFB">
            <w:pPr>
              <w:rPr>
                <w:b/>
              </w:rPr>
            </w:pPr>
          </w:p>
          <w:p w:rsidR="00617DFB" w:rsidRPr="00617DFB" w:rsidRDefault="00617DFB" w:rsidP="00617DFB">
            <w:pPr>
              <w:rPr>
                <w:b/>
              </w:rPr>
            </w:pP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DFB">
              <w:rPr>
                <w:rFonts w:ascii="Times New Roman" w:hAnsi="Times New Roman" w:cs="Times New Roman"/>
                <w:b/>
                <w:sz w:val="28"/>
                <w:szCs w:val="28"/>
              </w:rPr>
              <w:t>Trade/Economy</w:t>
            </w:r>
          </w:p>
        </w:tc>
        <w:tc>
          <w:tcPr>
            <w:tcW w:w="3630" w:type="dxa"/>
          </w:tcPr>
          <w:p w:rsidR="00617DFB" w:rsidRDefault="00617DFB" w:rsidP="00617DFB"/>
        </w:tc>
        <w:tc>
          <w:tcPr>
            <w:tcW w:w="3922" w:type="dxa"/>
          </w:tcPr>
          <w:p w:rsidR="00617DFB" w:rsidRPr="00135952" w:rsidRDefault="00135952" w:rsidP="00617DFB">
            <w:r w:rsidRPr="00135952">
              <w:rPr>
                <w:rFonts w:ascii="Times New Roman" w:hAnsi="Times New Roman" w:cs="Times New Roman"/>
                <w:sz w:val="24"/>
                <w:szCs w:val="24"/>
              </w:rPr>
              <w:t>Grew  Wheat &amp; Barley, trade networks emerged leading to development of cities (37); cotton produced and exported + timber products, gold &amp; luxury items; imported copper, bronze, stone (40); maritime trade</w:t>
            </w:r>
          </w:p>
        </w:tc>
        <w:tc>
          <w:tcPr>
            <w:tcW w:w="3298" w:type="dxa"/>
          </w:tcPr>
          <w:p w:rsidR="00617DFB" w:rsidRDefault="00617DFB" w:rsidP="00617DFB"/>
        </w:tc>
      </w:tr>
      <w:tr w:rsidR="00617DFB" w:rsidTr="00617DFB">
        <w:trPr>
          <w:trHeight w:val="1790"/>
        </w:trPr>
        <w:tc>
          <w:tcPr>
            <w:tcW w:w="2488" w:type="dxa"/>
          </w:tcPr>
          <w:p w:rsidR="00617DFB" w:rsidRDefault="00617DFB" w:rsidP="00617DFB">
            <w:pPr>
              <w:rPr>
                <w:b/>
              </w:rPr>
            </w:pPr>
          </w:p>
          <w:p w:rsidR="00617DFB" w:rsidRDefault="00617DFB" w:rsidP="00617DFB">
            <w:pPr>
              <w:rPr>
                <w:b/>
              </w:rPr>
            </w:pP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DFB">
              <w:rPr>
                <w:rFonts w:ascii="Times New Roman" w:hAnsi="Times New Roman" w:cs="Times New Roman"/>
                <w:b/>
                <w:sz w:val="28"/>
                <w:szCs w:val="28"/>
              </w:rPr>
              <w:t>Religion</w:t>
            </w:r>
          </w:p>
        </w:tc>
        <w:tc>
          <w:tcPr>
            <w:tcW w:w="3630" w:type="dxa"/>
          </w:tcPr>
          <w:p w:rsidR="00617DFB" w:rsidRPr="00135952" w:rsidRDefault="00135952" w:rsidP="00617DFB">
            <w:r w:rsidRPr="00135952">
              <w:rPr>
                <w:rFonts w:ascii="Times New Roman" w:hAnsi="Times New Roman" w:cs="Times New Roman"/>
                <w:sz w:val="24"/>
                <w:szCs w:val="24"/>
              </w:rPr>
              <w:t>Polytheistic – ziggurats as home of city’s chief god</w:t>
            </w:r>
          </w:p>
        </w:tc>
        <w:tc>
          <w:tcPr>
            <w:tcW w:w="3922" w:type="dxa"/>
          </w:tcPr>
          <w:p w:rsidR="00617DFB" w:rsidRDefault="00617DFB" w:rsidP="00617DFB"/>
        </w:tc>
        <w:tc>
          <w:tcPr>
            <w:tcW w:w="3298" w:type="dxa"/>
          </w:tcPr>
          <w:p w:rsidR="00617DFB" w:rsidRDefault="00617DFB" w:rsidP="00617DFB"/>
        </w:tc>
      </w:tr>
      <w:tr w:rsidR="00617DFB" w:rsidTr="00617DFB">
        <w:trPr>
          <w:trHeight w:val="1790"/>
        </w:trPr>
        <w:tc>
          <w:tcPr>
            <w:tcW w:w="2488" w:type="dxa"/>
          </w:tcPr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DFB">
              <w:rPr>
                <w:rFonts w:ascii="Times New Roman" w:hAnsi="Times New Roman" w:cs="Times New Roman"/>
                <w:b/>
                <w:sz w:val="28"/>
                <w:szCs w:val="28"/>
              </w:rPr>
              <w:t>Literature</w:t>
            </w:r>
          </w:p>
        </w:tc>
        <w:tc>
          <w:tcPr>
            <w:tcW w:w="3630" w:type="dxa"/>
          </w:tcPr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2" w:type="dxa"/>
          </w:tcPr>
          <w:p w:rsidR="00617DFB" w:rsidRDefault="00617DFB" w:rsidP="00617DFB"/>
        </w:tc>
        <w:tc>
          <w:tcPr>
            <w:tcW w:w="3298" w:type="dxa"/>
          </w:tcPr>
          <w:p w:rsidR="00617DFB" w:rsidRPr="00135952" w:rsidRDefault="00135952" w:rsidP="00617DFB">
            <w:r w:rsidRPr="00135952">
              <w:rPr>
                <w:rFonts w:ascii="Times New Roman" w:hAnsi="Times New Roman" w:cs="Times New Roman"/>
                <w:sz w:val="24"/>
                <w:szCs w:val="24"/>
              </w:rPr>
              <w:t xml:space="preserve">Vedas – sacred hymns to the gods; early source of Hindu beliefs; Mahabharata – an Aryan epic &amp; world’s longest poem (42); Hymn of Creation ; </w:t>
            </w:r>
            <w:proofErr w:type="spellStart"/>
            <w:r w:rsidRPr="00135952">
              <w:rPr>
                <w:rFonts w:ascii="Times New Roman" w:hAnsi="Times New Roman" w:cs="Times New Roman"/>
                <w:sz w:val="24"/>
                <w:szCs w:val="24"/>
              </w:rPr>
              <w:t>Bhagavad</w:t>
            </w:r>
            <w:proofErr w:type="spellEnd"/>
            <w:r w:rsidRPr="00135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952"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</w:p>
        </w:tc>
      </w:tr>
      <w:tr w:rsidR="00617DFB" w:rsidTr="00617DFB">
        <w:trPr>
          <w:trHeight w:val="1520"/>
        </w:trPr>
        <w:tc>
          <w:tcPr>
            <w:tcW w:w="2488" w:type="dxa"/>
          </w:tcPr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DFB">
              <w:rPr>
                <w:rFonts w:ascii="Times New Roman" w:hAnsi="Times New Roman" w:cs="Times New Roman"/>
                <w:b/>
                <w:sz w:val="28"/>
                <w:szCs w:val="28"/>
              </w:rPr>
              <w:t>Innovations</w:t>
            </w:r>
          </w:p>
        </w:tc>
        <w:tc>
          <w:tcPr>
            <w:tcW w:w="3630" w:type="dxa"/>
          </w:tcPr>
          <w:p w:rsidR="00617DFB" w:rsidRPr="00135952" w:rsidRDefault="00135952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52">
              <w:rPr>
                <w:rFonts w:ascii="Times New Roman" w:hAnsi="Times New Roman" w:cs="Times New Roman"/>
                <w:sz w:val="24"/>
                <w:szCs w:val="24"/>
              </w:rPr>
              <w:t>First written records; cuneiform – scribes kept track of transactions, scribes had power in society (31-32);  first use of glass, wheel, fertilizer, calendars, mathematical system (32)</w:t>
            </w:r>
          </w:p>
        </w:tc>
        <w:tc>
          <w:tcPr>
            <w:tcW w:w="3922" w:type="dxa"/>
          </w:tcPr>
          <w:p w:rsidR="00617DFB" w:rsidRDefault="00617DFB" w:rsidP="00617DFB"/>
        </w:tc>
        <w:tc>
          <w:tcPr>
            <w:tcW w:w="3298" w:type="dxa"/>
          </w:tcPr>
          <w:p w:rsidR="00617DFB" w:rsidRDefault="00617DFB" w:rsidP="00617DFB"/>
        </w:tc>
      </w:tr>
      <w:tr w:rsidR="00617DFB" w:rsidTr="00617DFB">
        <w:trPr>
          <w:trHeight w:val="1970"/>
        </w:trPr>
        <w:tc>
          <w:tcPr>
            <w:tcW w:w="2488" w:type="dxa"/>
          </w:tcPr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DFB">
              <w:rPr>
                <w:rFonts w:ascii="Times New Roman" w:hAnsi="Times New Roman" w:cs="Times New Roman"/>
                <w:b/>
                <w:sz w:val="28"/>
                <w:szCs w:val="28"/>
              </w:rPr>
              <w:t>Gender Roles</w:t>
            </w:r>
          </w:p>
        </w:tc>
        <w:tc>
          <w:tcPr>
            <w:tcW w:w="3630" w:type="dxa"/>
          </w:tcPr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2" w:type="dxa"/>
          </w:tcPr>
          <w:p w:rsidR="00617DFB" w:rsidRDefault="00617DFB" w:rsidP="00617DFB"/>
        </w:tc>
        <w:tc>
          <w:tcPr>
            <w:tcW w:w="3298" w:type="dxa"/>
          </w:tcPr>
          <w:p w:rsidR="00617DFB" w:rsidRPr="00135952" w:rsidRDefault="00135952" w:rsidP="00617DFB">
            <w:r w:rsidRPr="00135952">
              <w:rPr>
                <w:rFonts w:ascii="Times New Roman" w:hAnsi="Times New Roman" w:cs="Times New Roman"/>
                <w:sz w:val="24"/>
                <w:szCs w:val="24"/>
              </w:rPr>
              <w:t>Class system of warriors, priests &amp; commoners; patriarchal family structure; joint family –wives of sons moved into patriarchal home; women more restricted over time (42)</w:t>
            </w:r>
          </w:p>
        </w:tc>
      </w:tr>
      <w:tr w:rsidR="00617DFB" w:rsidTr="00617DFB">
        <w:trPr>
          <w:trHeight w:val="2870"/>
        </w:trPr>
        <w:tc>
          <w:tcPr>
            <w:tcW w:w="2488" w:type="dxa"/>
            <w:tcBorders>
              <w:bottom w:val="single" w:sz="4" w:space="0" w:color="auto"/>
            </w:tcBorders>
          </w:tcPr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DFB">
              <w:rPr>
                <w:rFonts w:ascii="Times New Roman" w:hAnsi="Times New Roman" w:cs="Times New Roman"/>
                <w:b/>
                <w:sz w:val="28"/>
                <w:szCs w:val="28"/>
              </w:rPr>
              <w:t>Personal point of interest</w:t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:rsidR="00617DFB" w:rsidRPr="00617DFB" w:rsidRDefault="00617DFB" w:rsidP="0061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617DFB" w:rsidRDefault="00617DFB" w:rsidP="00617DFB"/>
        </w:tc>
        <w:tc>
          <w:tcPr>
            <w:tcW w:w="3298" w:type="dxa"/>
          </w:tcPr>
          <w:p w:rsidR="00617DFB" w:rsidRDefault="00617DFB" w:rsidP="00617DFB"/>
        </w:tc>
      </w:tr>
    </w:tbl>
    <w:p w:rsidR="00E638AB" w:rsidRPr="00617DFB" w:rsidRDefault="00E638AB" w:rsidP="00617DFB"/>
    <w:sectPr w:rsidR="00E638AB" w:rsidRPr="00617DFB" w:rsidSect="00617D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17DFB"/>
    <w:rsid w:val="00135952"/>
    <w:rsid w:val="00617DFB"/>
    <w:rsid w:val="00881127"/>
    <w:rsid w:val="00943383"/>
    <w:rsid w:val="00945DE0"/>
    <w:rsid w:val="00E6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263D-520B-427B-A6FB-10E5B466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1238</Characters>
  <Application>Microsoft Office Word</Application>
  <DocSecurity>0</DocSecurity>
  <Lines>10</Lines>
  <Paragraphs>2</Paragraphs>
  <ScaleCrop>false</ScaleCrop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Lyndell</dc:creator>
  <cp:lastModifiedBy>Lyndell</cp:lastModifiedBy>
  <cp:revision>2</cp:revision>
  <dcterms:created xsi:type="dcterms:W3CDTF">2012-08-26T18:11:00Z</dcterms:created>
  <dcterms:modified xsi:type="dcterms:W3CDTF">2012-08-26T18:11:00Z</dcterms:modified>
</cp:coreProperties>
</file>