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0" w:rsidRDefault="004131C0" w:rsidP="004131C0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12: Expanding Horizons in Africa &amp; the Americas</w:t>
      </w:r>
    </w:p>
    <w:p w:rsidR="004131C0" w:rsidRDefault="004131C0" w:rsidP="004131C0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13: South Asia, Central Asia, Southwest Asia &amp; Afro-Eurasian Connections, 600 – 1500</w:t>
      </w:r>
    </w:p>
    <w:p w:rsidR="004131C0" w:rsidRDefault="004131C0"/>
    <w:p w:rsidR="004131C0" w:rsidRDefault="004131C0"/>
    <w:tbl>
      <w:tblPr>
        <w:tblStyle w:val="TableGrid"/>
        <w:tblW w:w="11336" w:type="dxa"/>
        <w:tblLook w:val="04A0"/>
      </w:tblPr>
      <w:tblGrid>
        <w:gridCol w:w="1915"/>
        <w:gridCol w:w="1915"/>
        <w:gridCol w:w="1915"/>
        <w:gridCol w:w="1915"/>
        <w:gridCol w:w="1905"/>
        <w:gridCol w:w="11"/>
        <w:gridCol w:w="1760"/>
      </w:tblGrid>
      <w:tr w:rsidR="004131C0" w:rsidTr="004131C0">
        <w:trPr>
          <w:trHeight w:val="3680"/>
        </w:trPr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4131C0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DB367B">
              <w:rPr>
                <w:rFonts w:ascii="Baskerville Old Face" w:hAnsi="Baskerville Old Face"/>
                <w:b/>
                <w:sz w:val="28"/>
                <w:szCs w:val="28"/>
              </w:rPr>
              <w:t xml:space="preserve">NOTE: </w:t>
            </w:r>
            <w:r w:rsidRPr="004131C0">
              <w:rPr>
                <w:rFonts w:ascii="Baskerville Old Face" w:hAnsi="Baskerville Old Face"/>
                <w:b/>
                <w:sz w:val="24"/>
                <w:szCs w:val="24"/>
              </w:rPr>
              <w:t>The chart this week has the countries on the left side &amp; the categories on the top</w:t>
            </w:r>
          </w:p>
          <w:p w:rsidR="004131C0" w:rsidRPr="0010387D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Political</w:t>
            </w:r>
          </w:p>
          <w:p w:rsidR="004131C0" w:rsidRPr="00DB367B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DB367B">
              <w:rPr>
                <w:rFonts w:ascii="Baskerville Old Face" w:hAnsi="Baskerville Old Face"/>
                <w:b/>
                <w:sz w:val="28"/>
                <w:szCs w:val="28"/>
              </w:rPr>
              <w:t xml:space="preserve">(how was state ruled) </w:t>
            </w:r>
          </w:p>
        </w:tc>
        <w:tc>
          <w:tcPr>
            <w:tcW w:w="1915" w:type="dxa"/>
          </w:tcPr>
          <w:p w:rsidR="004131C0" w:rsidRDefault="004131C0" w:rsidP="004131C0">
            <w:pPr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131C0" w:rsidRPr="006F266C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Religion</w:t>
            </w:r>
          </w:p>
        </w:tc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131C0" w:rsidRPr="006F266C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Economic Base </w:t>
            </w:r>
          </w:p>
        </w:tc>
        <w:tc>
          <w:tcPr>
            <w:tcW w:w="1916" w:type="dxa"/>
            <w:gridSpan w:val="2"/>
          </w:tcPr>
          <w:p w:rsidR="004131C0" w:rsidRDefault="004131C0" w:rsidP="004131C0">
            <w:pPr>
              <w:ind w:left="3122" w:right="-3197"/>
              <w:rPr>
                <w:rFonts w:ascii="Baskerville Old Face" w:hAnsi="Baskerville Old Face"/>
                <w:b/>
                <w:sz w:val="36"/>
                <w:szCs w:val="36"/>
              </w:rPr>
            </w:pPr>
            <w:proofErr w:type="spellStart"/>
            <w:r>
              <w:rPr>
                <w:rFonts w:ascii="Baskerville Old Face" w:hAnsi="Baskerville Old Face"/>
                <w:b/>
                <w:sz w:val="36"/>
                <w:szCs w:val="36"/>
              </w:rPr>
              <w:t>Wha</w:t>
            </w:r>
            <w:proofErr w:type="spellEnd"/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is one distinctive </w:t>
            </w:r>
          </w:p>
          <w:p w:rsidR="004131C0" w:rsidRDefault="004131C0" w:rsidP="004131C0">
            <w:pPr>
              <w:ind w:right="-1437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Disti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>n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>ctive</w:t>
            </w:r>
          </w:p>
          <w:p w:rsidR="004131C0" w:rsidRPr="006F266C" w:rsidRDefault="004131C0" w:rsidP="004131C0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Feature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</w:t>
            </w:r>
            <w:r w:rsidRPr="004131C0">
              <w:rPr>
                <w:rFonts w:ascii="Baskerville Old Face" w:hAnsi="Baskerville Old Face"/>
                <w:b/>
                <w:sz w:val="28"/>
                <w:szCs w:val="28"/>
              </w:rPr>
              <w:t>(giv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e 1 distinctive feature of each </w:t>
            </w:r>
            <w:r w:rsidRPr="004131C0">
              <w:rPr>
                <w:rFonts w:ascii="Baskerville Old Face" w:hAnsi="Baskerville Old Face"/>
                <w:b/>
                <w:sz w:val="28"/>
                <w:szCs w:val="28"/>
              </w:rPr>
              <w:t>society)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4131C0" w:rsidRPr="006F266C" w:rsidRDefault="004131C0" w:rsidP="004131C0">
            <w:pPr>
              <w:ind w:right="-1437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4131C0" w:rsidTr="004131C0">
        <w:trPr>
          <w:gridAfter w:val="1"/>
          <w:wAfter w:w="1760" w:type="dxa"/>
        </w:trPr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proofErr w:type="spellStart"/>
            <w:r>
              <w:rPr>
                <w:rFonts w:ascii="Baskerville Old Face" w:hAnsi="Baskerville Old Face"/>
                <w:b/>
                <w:sz w:val="28"/>
                <w:szCs w:val="28"/>
              </w:rPr>
              <w:t>Sudanic</w:t>
            </w:r>
            <w:proofErr w:type="spellEnd"/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Kingdoms</w:t>
            </w:r>
          </w:p>
          <w:p w:rsidR="004131C0" w:rsidRPr="0010387D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6" w:type="dxa"/>
            <w:gridSpan w:val="2"/>
          </w:tcPr>
          <w:p w:rsidR="004131C0" w:rsidRDefault="004131C0" w:rsidP="004131C0"/>
        </w:tc>
      </w:tr>
      <w:tr w:rsidR="004131C0" w:rsidTr="004131C0">
        <w:trPr>
          <w:gridAfter w:val="1"/>
          <w:wAfter w:w="1760" w:type="dxa"/>
        </w:trPr>
        <w:tc>
          <w:tcPr>
            <w:tcW w:w="1915" w:type="dxa"/>
          </w:tcPr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Hausa &amp; Guinea Kingdoms</w:t>
            </w:r>
          </w:p>
          <w:p w:rsidR="004131C0" w:rsidRPr="0010387D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6" w:type="dxa"/>
            <w:gridSpan w:val="2"/>
          </w:tcPr>
          <w:p w:rsidR="004131C0" w:rsidRDefault="004131C0" w:rsidP="004131C0"/>
        </w:tc>
      </w:tr>
      <w:tr w:rsidR="004131C0" w:rsidTr="004131C0">
        <w:trPr>
          <w:gridAfter w:val="1"/>
          <w:wAfter w:w="1760" w:type="dxa"/>
          <w:trHeight w:val="1790"/>
        </w:trPr>
        <w:tc>
          <w:tcPr>
            <w:tcW w:w="1915" w:type="dxa"/>
          </w:tcPr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571E6F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Swahili Culture</w:t>
            </w: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6" w:type="dxa"/>
            <w:gridSpan w:val="2"/>
          </w:tcPr>
          <w:p w:rsidR="004131C0" w:rsidRDefault="004131C0" w:rsidP="004131C0"/>
        </w:tc>
      </w:tr>
      <w:tr w:rsidR="004131C0" w:rsidTr="004131C0">
        <w:trPr>
          <w:gridAfter w:val="1"/>
          <w:wAfter w:w="1760" w:type="dxa"/>
          <w:trHeight w:val="1880"/>
        </w:trPr>
        <w:tc>
          <w:tcPr>
            <w:tcW w:w="1915" w:type="dxa"/>
          </w:tcPr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Pr="0010387D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Zimbabwe &amp; </w:t>
            </w:r>
            <w:proofErr w:type="spellStart"/>
            <w:r>
              <w:rPr>
                <w:rFonts w:ascii="Baskerville Old Face" w:hAnsi="Baskerville Old Face"/>
                <w:b/>
                <w:sz w:val="28"/>
                <w:szCs w:val="28"/>
              </w:rPr>
              <w:t>Kongo</w:t>
            </w:r>
            <w:proofErr w:type="spellEnd"/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6" w:type="dxa"/>
            <w:gridSpan w:val="2"/>
          </w:tcPr>
          <w:p w:rsidR="004131C0" w:rsidRDefault="004131C0" w:rsidP="004131C0"/>
        </w:tc>
      </w:tr>
      <w:tr w:rsidR="004131C0" w:rsidTr="004131C0"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Pueblo Societies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10387D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 w:val="restart"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rPr>
          <w:trHeight w:val="1457"/>
        </w:trPr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Cahokia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c>
          <w:tcPr>
            <w:tcW w:w="1915" w:type="dxa"/>
          </w:tcPr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Aztecs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E13FBF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Incas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BA546B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71E6F">
              <w:rPr>
                <w:rFonts w:ascii="Baskerville Old Face" w:hAnsi="Baskerville Old Face"/>
                <w:b/>
                <w:sz w:val="28"/>
                <w:szCs w:val="28"/>
              </w:rPr>
              <w:t xml:space="preserve">Hindu States 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571E6F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71E6F">
              <w:rPr>
                <w:rFonts w:ascii="Baskerville Old Face" w:hAnsi="Baskerville Old Face"/>
                <w:b/>
                <w:sz w:val="28"/>
                <w:szCs w:val="28"/>
              </w:rPr>
              <w:t>Tibet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571E6F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DB367B">
              <w:rPr>
                <w:rFonts w:ascii="Baskerville Old Face" w:hAnsi="Baskerville Old Face"/>
                <w:b/>
                <w:sz w:val="28"/>
                <w:szCs w:val="28"/>
              </w:rPr>
              <w:lastRenderedPageBreak/>
              <w:t xml:space="preserve">Southeast Asian Societies </w:t>
            </w:r>
            <w:r w:rsidRPr="00DB367B">
              <w:rPr>
                <w:rFonts w:ascii="Baskerville Old Face" w:hAnsi="Baskerville Old Face"/>
                <w:sz w:val="28"/>
                <w:szCs w:val="28"/>
              </w:rPr>
              <w:t xml:space="preserve">(Choose one: Vietnam, Siam, Angkor Empire, Java, or </w:t>
            </w:r>
            <w:proofErr w:type="spellStart"/>
            <w:r w:rsidRPr="00DB367B">
              <w:rPr>
                <w:rFonts w:ascii="Baskerville Old Face" w:hAnsi="Baskerville Old Face"/>
                <w:sz w:val="28"/>
                <w:szCs w:val="28"/>
              </w:rPr>
              <w:t>Mayla</w:t>
            </w:r>
            <w:proofErr w:type="spellEnd"/>
            <w:r w:rsidRPr="00DB367B">
              <w:rPr>
                <w:rFonts w:ascii="Baskerville Old Face" w:hAnsi="Baskerville Old Face"/>
                <w:sz w:val="28"/>
                <w:szCs w:val="28"/>
              </w:rPr>
              <w:t xml:space="preserve"> - indicate which one you are doing</w:t>
            </w:r>
            <w:r w:rsidRPr="00571E6F">
              <w:rPr>
                <w:rFonts w:ascii="Baskerville Old Face" w:hAnsi="Baskerville Old Face"/>
                <w:sz w:val="24"/>
                <w:szCs w:val="24"/>
              </w:rPr>
              <w:t xml:space="preserve">) </w:t>
            </w: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05" w:type="dxa"/>
          </w:tcPr>
          <w:p w:rsidR="004131C0" w:rsidRDefault="004131C0" w:rsidP="004131C0"/>
        </w:tc>
        <w:tc>
          <w:tcPr>
            <w:tcW w:w="1771" w:type="dxa"/>
            <w:gridSpan w:val="2"/>
            <w:vMerge/>
            <w:tcBorders>
              <w:top w:val="nil"/>
            </w:tcBorders>
          </w:tcPr>
          <w:p w:rsidR="004131C0" w:rsidRDefault="004131C0" w:rsidP="004131C0"/>
        </w:tc>
      </w:tr>
      <w:tr w:rsidR="004131C0" w:rsidTr="004131C0">
        <w:trPr>
          <w:trHeight w:val="2132"/>
        </w:trPr>
        <w:tc>
          <w:tcPr>
            <w:tcW w:w="1915" w:type="dxa"/>
          </w:tcPr>
          <w:p w:rsidR="004131C0" w:rsidRDefault="004131C0" w:rsidP="004131C0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71E6F">
              <w:rPr>
                <w:rFonts w:ascii="Baskerville Old Face" w:hAnsi="Baskerville Old Face"/>
                <w:b/>
                <w:sz w:val="28"/>
                <w:szCs w:val="28"/>
              </w:rPr>
              <w:t>Delhi Sultanate</w:t>
            </w: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131C0" w:rsidRPr="00571E6F" w:rsidRDefault="004131C0" w:rsidP="004131C0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1915" w:type="dxa"/>
          </w:tcPr>
          <w:p w:rsidR="004131C0" w:rsidRDefault="004131C0" w:rsidP="004131C0"/>
        </w:tc>
        <w:tc>
          <w:tcPr>
            <w:tcW w:w="3676" w:type="dxa"/>
            <w:gridSpan w:val="3"/>
          </w:tcPr>
          <w:p w:rsidR="004131C0" w:rsidRDefault="004131C0" w:rsidP="004131C0"/>
        </w:tc>
      </w:tr>
    </w:tbl>
    <w:p w:rsidR="005658AC" w:rsidRDefault="005658AC"/>
    <w:sectPr w:rsidR="005658AC" w:rsidSect="001E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1C0"/>
    <w:rsid w:val="001E2E0F"/>
    <w:rsid w:val="004131C0"/>
    <w:rsid w:val="005658AC"/>
    <w:rsid w:val="009B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1</cp:revision>
  <dcterms:created xsi:type="dcterms:W3CDTF">2013-07-29T17:21:00Z</dcterms:created>
  <dcterms:modified xsi:type="dcterms:W3CDTF">2013-07-29T17:30:00Z</dcterms:modified>
</cp:coreProperties>
</file>