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8BB87" w14:textId="77777777" w:rsidR="008C0181" w:rsidRDefault="008C0181"/>
    <w:p w14:paraId="57AEE59C" w14:textId="77777777" w:rsidR="004D5515" w:rsidRDefault="004D5515"/>
    <w:p w14:paraId="6BAB7B05" w14:textId="77777777" w:rsidR="004D5515" w:rsidRDefault="004D5515" w:rsidP="001938E4">
      <w:pPr>
        <w:jc w:val="center"/>
      </w:pPr>
    </w:p>
    <w:p w14:paraId="2C9B577E" w14:textId="4DCA9DB7" w:rsidR="004D5515" w:rsidRDefault="00522128" w:rsidP="001938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Elaine Samuels</w:t>
      </w:r>
    </w:p>
    <w:p w14:paraId="5E784D2C" w14:textId="71115ADB" w:rsidR="00522128" w:rsidRDefault="00522128" w:rsidP="001938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Psychology and Theology</w:t>
      </w:r>
    </w:p>
    <w:p w14:paraId="48356700" w14:textId="3EF7A16F" w:rsidR="00522128" w:rsidRDefault="00522128" w:rsidP="001938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Criti</w:t>
      </w:r>
      <w:r w:rsidR="0025438B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 xml:space="preserve"> Paper- Why Suffering</w:t>
      </w:r>
    </w:p>
    <w:p w14:paraId="43BD58EB" w14:textId="45FA176D" w:rsidR="00564E5F" w:rsidRDefault="00522128" w:rsidP="001938E4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19, 2019</w:t>
      </w:r>
    </w:p>
    <w:p w14:paraId="52091B1E" w14:textId="77777777" w:rsidR="00564E5F" w:rsidRDefault="00564E5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2622F61" w14:textId="26619D79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BC08224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4D7A1E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E529EF9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2A99AA4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F9E336F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3280976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1FFC012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B7841F6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F8768E2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8CFA34F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0B8D542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DDA0A5C" w14:textId="0FAE4EBC" w:rsidR="00F5176F" w:rsidRPr="001938E4" w:rsidRDefault="00E84623" w:rsidP="001938E4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8" w:tooltip="3767: oun (Conj) -- Therefore, then. Apparently a primary word; certainly, or accordingly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Therefore, since</w:t>
        </w:r>
      </w:hyperlink>
      <w:r w:rsidR="002431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9" w:tooltip="5547: Christou (N-GMS) -- Anointed One; the Messiah, the Christ. From chrio; Anointed One, i.e. The Messiah, an epithet of Jesus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Christ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10" w:tooltip="3958: pathontos (V-APA-GMS) -- I am acted upon in a certain way, either good or bad; I experience ill treatment, suffer. 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suffered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11" w:tooltip="4561: sarki (N-DFS) -- Flesh, body, human nature, materiality; kindred. 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in His body,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12" w:tooltip="3695: hoplisasthe (V-AMM-2P) -- To make ready, arm, equip. From hoplon; to equip (middle voice and figuratively)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arm yourselves with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13" w:tooltip="3588: ten (Art-AFS) -- The, the definite article. Including the feminine he, and the neuter to in all their inflections; the definite article; the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the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14" w:tooltip="846: auten (PPro-AF3S) -- He, she, it, they, them, same. From the particle au; the reflexive pronoun self, used of the third person, and of the other persons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same</w:t>
        </w:r>
      </w:hyperlink>
      <w:r w:rsidR="002431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15" w:tooltip="1771: ennoian (N-AFS) -- From a compound of en and nous; thoughtfulness, i.e. Moral understanding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resolve,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16" w:tooltip="3754: hoti (Conj) -- Neuter of hostis as conjunction; demonstrative, that; causative, because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because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17" w:tooltip="3588: ho (Art-NMS) -- The, the definite article. Including the feminine he, and the neuter to in all their inflections; the definite article; the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anyone who</w:t>
        </w:r>
      </w:hyperlink>
      <w:r w:rsidR="0024318A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  <w:hyperlink r:id="rId18" w:tooltip="3958: pathon (V-APA-NMS) -- I am acted upon in a certain way, either good or bad; I experience ill treatment, suffer. 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has suffered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19" w:tooltip="4561: sarki (N-DFS) -- Flesh, body, human nature, materiality; kindred. 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 xml:space="preserve">in </w:t>
        </w:r>
        <w:r w:rsidR="001938E4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H</w:t>
        </w:r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is body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20" w:tooltip="3973: pepautai (V-RIM/P-3S) -- A primary verb; to stop, i.e. Restrain, quit, desist, come to an end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is done with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hyperlink r:id="rId21" w:tooltip="266: hamartias (N-GFS) -- From hamartano; a sin." w:history="1">
        <w:r w:rsidR="00F5176F" w:rsidRPr="001938E4">
          <w:rPr>
            <w:rStyle w:val="Hyperlink"/>
            <w:rFonts w:ascii="Times New Roman" w:hAnsi="Times New Roman" w:cs="Times New Roman"/>
            <w:i/>
            <w:iCs/>
            <w:color w:val="000000" w:themeColor="text1"/>
            <w:sz w:val="24"/>
            <w:szCs w:val="24"/>
            <w:u w:val="none"/>
          </w:rPr>
          <w:t>sin.</w:t>
        </w:r>
      </w:hyperlink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 </w:t>
      </w:r>
      <w:r w:rsidR="00F5176F" w:rsidRPr="001938E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>2</w:t>
      </w:r>
      <w:r w:rsidR="001938E4" w:rsidRPr="001938E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. </w:t>
      </w:r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Consequently, he does not live out </w:t>
      </w:r>
      <w:r w:rsidR="001938E4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H</w:t>
      </w:r>
      <w:r w:rsidR="00F5176F" w:rsidRPr="001938E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is remaining time on earth for human passions, but for the will of God</w:t>
      </w:r>
      <w:r w:rsidR="00F5176F" w:rsidRPr="001938E4">
        <w:rPr>
          <w:rFonts w:ascii="Times New Roman" w:hAnsi="Times New Roman" w:cs="Times New Roman"/>
          <w:color w:val="000000" w:themeColor="text1"/>
          <w:sz w:val="24"/>
          <w:szCs w:val="24"/>
        </w:rPr>
        <w:t>. 1 Peter 4</w:t>
      </w:r>
      <w:r w:rsidR="00AA4C9F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="00F5176F" w:rsidRPr="001938E4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14:paraId="60CC4CE7" w14:textId="026C5270" w:rsidR="00CE0684" w:rsidRDefault="00CE0684" w:rsidP="00CE0684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>Be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low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evaluation of the volume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41F5B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Why Suffering?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E0684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Finding The Meaning And Comfort When Life Doesn’t Make Sense, 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>by Ravi Zacharias and Vince Vital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>explore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meaning of suffering from a personal vantage point,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including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different worldviews, (e.g., Christian, Muslim, Buddhist, atheist, and the naturalist)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. The book also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conveys an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enlightenment to 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its 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>reader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about suffering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Both authors took a </w:t>
      </w:r>
      <w:r w:rsidR="001938E4">
        <w:rPr>
          <w:rFonts w:ascii="Times New Roman" w:hAnsi="Times New Roman" w:cs="Times New Roman"/>
          <w:color w:val="000000" w:themeColor="text1"/>
          <w:sz w:val="24"/>
          <w:szCs w:val="24"/>
        </w:rPr>
        <w:t>double alternative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pen the book in parts.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1677633" w14:textId="044DF2EA" w:rsidR="00CE0684" w:rsidRDefault="00CE0684" w:rsidP="00CE0684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08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 human experience </w:t>
      </w:r>
      <w:r w:rsidR="00AA4C9F">
        <w:rPr>
          <w:rFonts w:ascii="Times New Roman" w:hAnsi="Times New Roman" w:cs="Times New Roman"/>
          <w:color w:val="000000" w:themeColor="text1"/>
          <w:sz w:val="24"/>
          <w:szCs w:val="24"/>
        </w:rPr>
        <w:t>of  suffering</w:t>
      </w:r>
      <w:r w:rsidR="00AA4C9F" w:rsidRPr="00AA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 w:rsidR="00AA4C9F" w:rsidRPr="00AA4C9F">
        <w:rPr>
          <w:rFonts w:ascii="Times New Roman" w:hAnsi="Times New Roman" w:cs="Times New Roman"/>
          <w:color w:val="000000" w:themeColor="text1"/>
          <w:sz w:val="24"/>
          <w:szCs w:val="24"/>
        </w:rPr>
        <w:t>evitable</w:t>
      </w:r>
      <w:r w:rsidR="00E402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(1Thessilonian 3:</w:t>
      </w:r>
      <w:r w:rsidR="005C66EA">
        <w:rPr>
          <w:rFonts w:ascii="Times New Roman" w:hAnsi="Times New Roman" w:cs="Times New Roman"/>
          <w:color w:val="000000" w:themeColor="text1"/>
          <w:sz w:val="24"/>
          <w:szCs w:val="24"/>
        </w:rPr>
        <w:t>3)</w:t>
      </w:r>
      <w:r w:rsidR="00AA4C9F" w:rsidRPr="00AA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A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08370E">
        <w:rPr>
          <w:rFonts w:ascii="Times New Roman" w:hAnsi="Times New Roman" w:cs="Times New Roman"/>
          <w:color w:val="000000" w:themeColor="text1"/>
          <w:sz w:val="24"/>
          <w:szCs w:val="24"/>
        </w:rPr>
        <w:t>because of the fallen nature</w:t>
      </w:r>
      <w:r w:rsidR="00AA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4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 </w:t>
      </w:r>
      <w:r w:rsidR="0008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due to the disobedience of mankind who fell from God’s grace in the Garden of Eden. </w:t>
      </w:r>
      <w:r w:rsidR="00AA4C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20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C20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look at suffering in a chaotic world</w:t>
      </w:r>
      <w:r w:rsidR="0094431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20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even from an individualistic level, </w:t>
      </w:r>
      <w:r w:rsidR="00944316">
        <w:rPr>
          <w:rFonts w:ascii="Times New Roman" w:hAnsi="Times New Roman" w:cs="Times New Roman"/>
          <w:color w:val="000000" w:themeColor="text1"/>
          <w:sz w:val="24"/>
          <w:szCs w:val="24"/>
        </w:rPr>
        <w:t>it</w:t>
      </w:r>
      <w:r w:rsidR="00C20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generate</w:t>
      </w:r>
      <w:r w:rsidR="0094431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20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barrage of questions and the dominant one at the forefront in “why”?  Why 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>do</w:t>
      </w:r>
      <w:r w:rsidR="00C20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have  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C2061E">
        <w:rPr>
          <w:rFonts w:ascii="Times New Roman" w:hAnsi="Times New Roman" w:cs="Times New Roman"/>
          <w:color w:val="000000" w:themeColor="text1"/>
          <w:sz w:val="24"/>
          <w:szCs w:val="24"/>
        </w:rPr>
        <w:t>go through this, why there is so much pain, grief, death, and suffering</w:t>
      </w:r>
      <w:r w:rsidR="00944316">
        <w:rPr>
          <w:rFonts w:ascii="Times New Roman" w:hAnsi="Times New Roman" w:cs="Times New Roman"/>
          <w:color w:val="000000" w:themeColor="text1"/>
          <w:sz w:val="24"/>
          <w:szCs w:val="24"/>
        </w:rPr>
        <w:t>?</w:t>
      </w:r>
      <w:r w:rsidR="00C20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Why do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C2061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God who created this cosmos </w:t>
      </w:r>
      <w:r w:rsidR="00380F65">
        <w:rPr>
          <w:rFonts w:ascii="Times New Roman" w:hAnsi="Times New Roman" w:cs="Times New Roman"/>
          <w:color w:val="000000" w:themeColor="text1"/>
          <w:sz w:val="24"/>
          <w:szCs w:val="24"/>
        </w:rPr>
        <w:t>who said He is love permit or create suffering? And the questions go</w:t>
      </w:r>
      <w:r w:rsidR="00944316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="00380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on endlessly. Mankind is searching for an answer to ease the pain of the things they 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go</w:t>
      </w:r>
      <w:r w:rsidR="00380F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through. Many books have been written, many speeches have been spoken, many websites, podcast, and motivational shows to explain what and why human beings go through suffering from different world views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The different worl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views ranges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the atheist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>, naturalist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>, Christian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ity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>, evolutionist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>, Muslim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>, Buddhist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every known 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>belie</w:t>
      </w:r>
      <w:r w:rsidR="00944316">
        <w:rPr>
          <w:rFonts w:ascii="Times New Roman" w:hAnsi="Times New Roman" w:cs="Times New Roman"/>
          <w:color w:val="000000" w:themeColor="text1"/>
          <w:sz w:val="24"/>
          <w:szCs w:val="24"/>
        </w:rPr>
        <w:t>fs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the 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>religious spectrum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; including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psychologist, the 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>perialist,</w:t>
      </w:r>
      <w:r w:rsidR="000837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>and the list goes on, to find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reasoning for anguish in th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world. The question does not alone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ask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“why”, bu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what is there to gain, what hope is there, what le</w:t>
      </w:r>
      <w:r w:rsidR="00B00B37">
        <w:rPr>
          <w:rFonts w:ascii="Times New Roman" w:hAnsi="Times New Roman" w:cs="Times New Roman"/>
          <w:color w:val="000000" w:themeColor="text1"/>
          <w:sz w:val="24"/>
          <w:szCs w:val="24"/>
        </w:rPr>
        <w:t>ssons</w:t>
      </w:r>
      <w:r w:rsidR="000E131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are there</w:t>
      </w:r>
      <w:r w:rsidR="006349A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 learn and how does the finite mind grapple with </w:t>
      </w:r>
      <w:r w:rsidR="00944316">
        <w:rPr>
          <w:rFonts w:ascii="Times New Roman" w:hAnsi="Times New Roman" w:cs="Times New Roman"/>
          <w:color w:val="000000" w:themeColor="text1"/>
          <w:sz w:val="24"/>
          <w:szCs w:val="24"/>
        </w:rPr>
        <w:t>suffering?</w:t>
      </w:r>
    </w:p>
    <w:p w14:paraId="6B14DBFB" w14:textId="7C651F07" w:rsidR="005D62BE" w:rsidRDefault="000E131D" w:rsidP="005D62BE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The 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>book started out with Zacharias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>’s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reflection of his upbringing emphasiz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>ing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his understandings on the subject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“suffering”,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which I found fascinating </w:t>
      </w:r>
      <w:r w:rsidR="0094431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about 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two men because he seems much older than Vitale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>. Both their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vary 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>on the question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“w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>hy suffering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>”, in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demonstration of years laps in their viewpoints, bringing an interesting take-away from both 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>spectrums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>. Vitale, also began his chapter with imagery from his past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experiences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telling it from someone else’s experience, equally accentuating twofold interchangeably. Zacharias engraved the chapters from personal to philosophical and spiritual worldview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>, whereas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Vitale from personal to spiritual perspectives, non-sequentially.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1B1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>oth authors bring to light the nature of suffering, which is the theme that runs throughout the book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541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Together, they </w:t>
      </w:r>
      <w:r w:rsidR="00041F5B">
        <w:rPr>
          <w:rFonts w:ascii="Times New Roman" w:hAnsi="Times New Roman" w:cs="Times New Roman"/>
          <w:color w:val="000000" w:themeColor="text1"/>
          <w:sz w:val="24"/>
          <w:szCs w:val="24"/>
        </w:rPr>
        <w:t>subs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>cribe to Biblical principles of suffering</w:t>
      </w:r>
      <w:r w:rsidR="00F31A8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how a loving and gracious God empathizes with our suffering and comes along side to </w:t>
      </w:r>
      <w:r w:rsidR="00CE0684" w:rsidRPr="00F31A8B">
        <w:rPr>
          <w:rFonts w:ascii="Times New Roman" w:hAnsi="Times New Roman" w:cs="Times New Roman"/>
          <w:color w:val="000000" w:themeColor="text1"/>
          <w:sz w:val="24"/>
          <w:szCs w:val="24"/>
        </w:rPr>
        <w:t>help in our suffering.</w:t>
      </w:r>
    </w:p>
    <w:p w14:paraId="1038EF3E" w14:textId="5B5195CC" w:rsidR="00CE0684" w:rsidRDefault="004E0413" w:rsidP="004E0413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4541B1">
        <w:rPr>
          <w:rFonts w:ascii="Times New Roman" w:hAnsi="Times New Roman" w:cs="Times New Roman"/>
          <w:color w:val="000000" w:themeColor="text1"/>
          <w:sz w:val="24"/>
          <w:szCs w:val="24"/>
        </w:rPr>
        <w:t>n my opinion, the book could have offered additional possibility of reconnoitering more Biblical perspectives on the topic of suffering throughout the entire manuscript.</w:t>
      </w:r>
      <w:r w:rsidR="00192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92104" w:rsidRPr="00192104">
        <w:rPr>
          <w:rFonts w:ascii="Times New Roman" w:hAnsi="Times New Roman" w:cs="Times New Roman"/>
          <w:color w:val="000000" w:themeColor="text1"/>
          <w:sz w:val="24"/>
          <w:szCs w:val="24"/>
        </w:rPr>
        <w:t>eeing that the book is taken from a religious perspective, the Bible is filled with examples  of anguish</w:t>
      </w:r>
      <w:r w:rsidR="00C92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104" w:rsidRPr="00192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from Genesis to Revelation on the subject and the  way God deliver</w:t>
      </w:r>
      <w:r w:rsidR="0032318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192104" w:rsidRPr="00192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or not His people</w:t>
      </w:r>
      <w:r w:rsidR="0032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because of  consequences to their behavior </w:t>
      </w:r>
      <w:r w:rsidR="00192104" w:rsidRPr="00192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</w:t>
      </w:r>
      <w:r w:rsidR="00C92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think the authors </w:t>
      </w:r>
      <w:r w:rsidR="00192104" w:rsidRPr="00192104">
        <w:rPr>
          <w:rFonts w:ascii="Times New Roman" w:hAnsi="Times New Roman" w:cs="Times New Roman"/>
          <w:color w:val="000000" w:themeColor="text1"/>
          <w:sz w:val="24"/>
          <w:szCs w:val="24"/>
        </w:rPr>
        <w:t>could</w:t>
      </w:r>
      <w:r w:rsidR="00C92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2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 </w:t>
      </w:r>
      <w:r w:rsidR="00C92563">
        <w:rPr>
          <w:rFonts w:ascii="Times New Roman" w:hAnsi="Times New Roman" w:cs="Times New Roman"/>
          <w:color w:val="000000" w:themeColor="text1"/>
          <w:sz w:val="24"/>
          <w:szCs w:val="24"/>
        </w:rPr>
        <w:t>zero</w:t>
      </w:r>
      <w:r w:rsidR="0032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ed </w:t>
      </w:r>
      <w:r w:rsidR="00C9256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on</w:t>
      </w:r>
      <w:r w:rsidR="00323186">
        <w:rPr>
          <w:rFonts w:ascii="Times New Roman" w:hAnsi="Times New Roman" w:cs="Times New Roman"/>
          <w:color w:val="000000" w:themeColor="text1"/>
          <w:sz w:val="24"/>
          <w:szCs w:val="24"/>
        </w:rPr>
        <w:t>. I also believe they could have explore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incorporate </w:t>
      </w:r>
      <w:r w:rsidR="0032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104" w:rsidRPr="00192104">
        <w:rPr>
          <w:rFonts w:ascii="Times New Roman" w:hAnsi="Times New Roman" w:cs="Times New Roman"/>
          <w:color w:val="000000" w:themeColor="text1"/>
          <w:sz w:val="24"/>
          <w:szCs w:val="24"/>
        </w:rPr>
        <w:t>more</w:t>
      </w:r>
      <w:r w:rsidR="0032318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 w:rsidR="00192104" w:rsidRPr="00192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character and nature of God</w:t>
      </w:r>
      <w:r w:rsidR="00445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17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to bring a sense of His presence in the human struggles </w:t>
      </w:r>
      <w:r w:rsidR="00445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and </w:t>
      </w:r>
      <w:r w:rsidR="00F17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more of the </w:t>
      </w:r>
      <w:r w:rsidR="00445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patriarchs 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</w:t>
      </w:r>
      <w:r w:rsidR="0044533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scripture </w:t>
      </w:r>
      <w:r w:rsidR="00F17E9E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</w:t>
      </w:r>
      <w:r w:rsidR="00F17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gone</w:t>
      </w:r>
      <w:r w:rsidR="00F17E9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92104" w:rsidRPr="001921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through  </w:t>
      </w:r>
      <w:r w:rsidR="00F17E9E">
        <w:rPr>
          <w:rFonts w:ascii="Times New Roman" w:hAnsi="Times New Roman" w:cs="Times New Roman"/>
          <w:color w:val="000000" w:themeColor="text1"/>
          <w:sz w:val="24"/>
          <w:szCs w:val="24"/>
        </w:rPr>
        <w:t>hardship</w:t>
      </w:r>
      <w:r w:rsidR="009A5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real purposes of  why </w:t>
      </w:r>
      <w:r w:rsidR="00B04301">
        <w:rPr>
          <w:rFonts w:ascii="Times New Roman" w:hAnsi="Times New Roman" w:cs="Times New Roman"/>
          <w:color w:val="000000" w:themeColor="text1"/>
          <w:sz w:val="24"/>
          <w:szCs w:val="24"/>
        </w:rPr>
        <w:t>they</w:t>
      </w:r>
      <w:r w:rsidR="009A5A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suffer</w:t>
      </w:r>
      <w:r w:rsidR="00B04301">
        <w:rPr>
          <w:rFonts w:ascii="Times New Roman" w:hAnsi="Times New Roman" w:cs="Times New Roman"/>
          <w:color w:val="000000" w:themeColor="text1"/>
          <w:sz w:val="24"/>
          <w:szCs w:val="24"/>
        </w:rPr>
        <w:t>ed.</w:t>
      </w:r>
      <w:r w:rsidR="00803E2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5C66EA">
        <w:rPr>
          <w:rFonts w:ascii="Times New Roman" w:hAnsi="Times New Roman" w:cs="Times New Roman"/>
          <w:sz w:val="24"/>
          <w:szCs w:val="24"/>
        </w:rPr>
        <w:t>T</w:t>
      </w:r>
      <w:r w:rsidR="00E4028D" w:rsidRPr="00E4028D">
        <w:rPr>
          <w:rFonts w:ascii="Times New Roman" w:hAnsi="Times New Roman" w:cs="Times New Roman"/>
          <w:sz w:val="24"/>
          <w:szCs w:val="24"/>
        </w:rPr>
        <w:t xml:space="preserve">he stories of  </w:t>
      </w:r>
      <w:r w:rsidR="005C66EA">
        <w:rPr>
          <w:rFonts w:ascii="Times New Roman" w:hAnsi="Times New Roman" w:cs="Times New Roman"/>
          <w:sz w:val="24"/>
          <w:szCs w:val="24"/>
        </w:rPr>
        <w:t>J</w:t>
      </w:r>
      <w:r w:rsidR="00E4028D" w:rsidRPr="00E4028D">
        <w:rPr>
          <w:rFonts w:ascii="Times New Roman" w:hAnsi="Times New Roman" w:cs="Times New Roman"/>
          <w:sz w:val="24"/>
          <w:szCs w:val="24"/>
        </w:rPr>
        <w:t>oseph (</w:t>
      </w:r>
      <w:r w:rsidR="005C66EA">
        <w:rPr>
          <w:rFonts w:ascii="Times New Roman" w:hAnsi="Times New Roman" w:cs="Times New Roman"/>
          <w:sz w:val="24"/>
          <w:szCs w:val="24"/>
        </w:rPr>
        <w:t>G</w:t>
      </w:r>
      <w:r w:rsidR="00E4028D" w:rsidRPr="00E4028D">
        <w:rPr>
          <w:rFonts w:ascii="Times New Roman" w:hAnsi="Times New Roman" w:cs="Times New Roman"/>
          <w:sz w:val="24"/>
          <w:szCs w:val="24"/>
        </w:rPr>
        <w:t>en</w:t>
      </w:r>
      <w:r w:rsidR="005C66EA">
        <w:rPr>
          <w:rFonts w:ascii="Times New Roman" w:hAnsi="Times New Roman" w:cs="Times New Roman"/>
          <w:sz w:val="24"/>
          <w:szCs w:val="24"/>
        </w:rPr>
        <w:t xml:space="preserve">  </w:t>
      </w:r>
      <w:r w:rsidR="00E4028D" w:rsidRPr="00E4028D">
        <w:rPr>
          <w:rFonts w:ascii="Times New Roman" w:hAnsi="Times New Roman" w:cs="Times New Roman"/>
          <w:sz w:val="24"/>
          <w:szCs w:val="24"/>
        </w:rPr>
        <w:t>37-48),  shows triumph</w:t>
      </w:r>
      <w:r w:rsidR="00B04301">
        <w:rPr>
          <w:rFonts w:ascii="Times New Roman" w:hAnsi="Times New Roman" w:cs="Times New Roman"/>
          <w:sz w:val="24"/>
          <w:szCs w:val="24"/>
        </w:rPr>
        <w:t xml:space="preserve"> and forgiveness </w:t>
      </w:r>
      <w:r w:rsidR="00E4028D" w:rsidRPr="00E4028D">
        <w:rPr>
          <w:rFonts w:ascii="Times New Roman" w:hAnsi="Times New Roman" w:cs="Times New Roman"/>
          <w:sz w:val="24"/>
          <w:szCs w:val="24"/>
        </w:rPr>
        <w:t xml:space="preserve"> from suffering,</w:t>
      </w:r>
      <w:r w:rsidR="00C92563">
        <w:rPr>
          <w:rFonts w:ascii="Times New Roman" w:hAnsi="Times New Roman" w:cs="Times New Roman"/>
          <w:sz w:val="24"/>
          <w:szCs w:val="24"/>
        </w:rPr>
        <w:t xml:space="preserve"> John on the Isle of Patmos</w:t>
      </w:r>
      <w:r w:rsidR="008F1806">
        <w:rPr>
          <w:rFonts w:ascii="Times New Roman" w:hAnsi="Times New Roman" w:cs="Times New Roman"/>
          <w:sz w:val="24"/>
          <w:szCs w:val="24"/>
        </w:rPr>
        <w:t>,</w:t>
      </w:r>
      <w:r w:rsidR="00C92563">
        <w:rPr>
          <w:rFonts w:ascii="Times New Roman" w:hAnsi="Times New Roman" w:cs="Times New Roman"/>
          <w:sz w:val="24"/>
          <w:szCs w:val="24"/>
        </w:rPr>
        <w:t xml:space="preserve">  was abandon and isolate</w:t>
      </w:r>
      <w:r w:rsidR="008F1806">
        <w:rPr>
          <w:rFonts w:ascii="Times New Roman" w:hAnsi="Times New Roman" w:cs="Times New Roman"/>
          <w:sz w:val="24"/>
          <w:szCs w:val="24"/>
        </w:rPr>
        <w:t xml:space="preserve">d because of the  stands he took </w:t>
      </w:r>
      <w:r w:rsidR="005D62BE">
        <w:rPr>
          <w:rFonts w:ascii="Times New Roman" w:hAnsi="Times New Roman" w:cs="Times New Roman"/>
          <w:sz w:val="24"/>
          <w:szCs w:val="24"/>
        </w:rPr>
        <w:t xml:space="preserve"> on his  faith </w:t>
      </w:r>
      <w:r w:rsidR="008F1806">
        <w:rPr>
          <w:rFonts w:ascii="Times New Roman" w:hAnsi="Times New Roman" w:cs="Times New Roman"/>
          <w:sz w:val="24"/>
          <w:szCs w:val="24"/>
        </w:rPr>
        <w:t xml:space="preserve">(Rev 1:6-11), </w:t>
      </w:r>
      <w:r w:rsidR="005C66EA">
        <w:rPr>
          <w:rFonts w:ascii="Times New Roman" w:hAnsi="Times New Roman" w:cs="Times New Roman"/>
          <w:sz w:val="24"/>
          <w:szCs w:val="24"/>
        </w:rPr>
        <w:t>J</w:t>
      </w:r>
      <w:r w:rsidR="00E4028D" w:rsidRPr="00E4028D">
        <w:rPr>
          <w:rFonts w:ascii="Times New Roman" w:hAnsi="Times New Roman" w:cs="Times New Roman"/>
          <w:sz w:val="24"/>
          <w:szCs w:val="24"/>
        </w:rPr>
        <w:t>ob</w:t>
      </w:r>
      <w:r w:rsidR="005C66EA">
        <w:rPr>
          <w:rFonts w:ascii="Times New Roman" w:hAnsi="Times New Roman" w:cs="Times New Roman"/>
          <w:sz w:val="24"/>
          <w:szCs w:val="24"/>
        </w:rPr>
        <w:t xml:space="preserve"> </w:t>
      </w:r>
      <w:r w:rsidR="00644CB2">
        <w:rPr>
          <w:rFonts w:ascii="Times New Roman" w:hAnsi="Times New Roman" w:cs="Times New Roman"/>
          <w:sz w:val="24"/>
          <w:szCs w:val="24"/>
        </w:rPr>
        <w:t xml:space="preserve">in </w:t>
      </w:r>
      <w:r w:rsidR="00E4028D" w:rsidRPr="00E4028D">
        <w:rPr>
          <w:rFonts w:ascii="Times New Roman" w:hAnsi="Times New Roman" w:cs="Times New Roman"/>
          <w:sz w:val="24"/>
          <w:szCs w:val="24"/>
        </w:rPr>
        <w:t xml:space="preserve">the book of </w:t>
      </w:r>
      <w:r w:rsidR="00AD4A99">
        <w:rPr>
          <w:rFonts w:ascii="Times New Roman" w:hAnsi="Times New Roman" w:cs="Times New Roman"/>
          <w:sz w:val="24"/>
          <w:szCs w:val="24"/>
        </w:rPr>
        <w:lastRenderedPageBreak/>
        <w:t>J</w:t>
      </w:r>
      <w:r w:rsidR="00E4028D" w:rsidRPr="00E4028D">
        <w:rPr>
          <w:rFonts w:ascii="Times New Roman" w:hAnsi="Times New Roman" w:cs="Times New Roman"/>
          <w:sz w:val="24"/>
          <w:szCs w:val="24"/>
        </w:rPr>
        <w:t>ob</w:t>
      </w:r>
      <w:r w:rsidR="00644CB2">
        <w:rPr>
          <w:rFonts w:ascii="Times New Roman" w:hAnsi="Times New Roman" w:cs="Times New Roman"/>
          <w:sz w:val="24"/>
          <w:szCs w:val="24"/>
        </w:rPr>
        <w:t xml:space="preserve"> </w:t>
      </w:r>
      <w:r w:rsidR="005C66EA">
        <w:rPr>
          <w:rFonts w:ascii="Times New Roman" w:hAnsi="Times New Roman" w:cs="Times New Roman"/>
          <w:sz w:val="24"/>
          <w:szCs w:val="24"/>
        </w:rPr>
        <w:t xml:space="preserve"> shows that there is an enemy that contends with God for the soul of man, </w:t>
      </w:r>
      <w:r w:rsidR="00644CB2">
        <w:rPr>
          <w:rFonts w:ascii="Times New Roman" w:hAnsi="Times New Roman" w:cs="Times New Roman"/>
          <w:sz w:val="24"/>
          <w:szCs w:val="24"/>
        </w:rPr>
        <w:t xml:space="preserve">went through severe loss, sickness and disease,  </w:t>
      </w:r>
      <w:r w:rsidR="008F1806">
        <w:rPr>
          <w:rFonts w:ascii="Times New Roman" w:hAnsi="Times New Roman" w:cs="Times New Roman"/>
          <w:sz w:val="24"/>
          <w:szCs w:val="24"/>
        </w:rPr>
        <w:t>Job</w:t>
      </w:r>
      <w:r w:rsidR="005C66EA">
        <w:rPr>
          <w:rFonts w:ascii="Times New Roman" w:hAnsi="Times New Roman" w:cs="Times New Roman"/>
          <w:sz w:val="24"/>
          <w:szCs w:val="24"/>
        </w:rPr>
        <w:t xml:space="preserve"> </w:t>
      </w:r>
      <w:r w:rsidR="00644CB2">
        <w:rPr>
          <w:rFonts w:ascii="Times New Roman" w:hAnsi="Times New Roman" w:cs="Times New Roman"/>
          <w:sz w:val="24"/>
          <w:szCs w:val="24"/>
        </w:rPr>
        <w:t xml:space="preserve">was restored fully </w:t>
      </w:r>
      <w:r w:rsidR="005C66EA">
        <w:rPr>
          <w:rFonts w:ascii="Times New Roman" w:hAnsi="Times New Roman" w:cs="Times New Roman"/>
          <w:sz w:val="24"/>
          <w:szCs w:val="24"/>
        </w:rPr>
        <w:t xml:space="preserve"> </w:t>
      </w:r>
      <w:r w:rsidR="00644CB2">
        <w:rPr>
          <w:rFonts w:ascii="Times New Roman" w:hAnsi="Times New Roman" w:cs="Times New Roman"/>
          <w:sz w:val="24"/>
          <w:szCs w:val="24"/>
        </w:rPr>
        <w:t xml:space="preserve">and a </w:t>
      </w:r>
      <w:r w:rsidR="005C66EA">
        <w:rPr>
          <w:rFonts w:ascii="Times New Roman" w:hAnsi="Times New Roman" w:cs="Times New Roman"/>
          <w:sz w:val="24"/>
          <w:szCs w:val="24"/>
        </w:rPr>
        <w:t>revelation of who God i</w:t>
      </w:r>
      <w:r w:rsidR="00803E2B">
        <w:rPr>
          <w:rFonts w:ascii="Times New Roman" w:hAnsi="Times New Roman" w:cs="Times New Roman"/>
          <w:sz w:val="24"/>
          <w:szCs w:val="24"/>
        </w:rPr>
        <w:t xml:space="preserve">s.  Stephen, like Jesus, </w:t>
      </w:r>
      <w:r w:rsidR="00E4028D" w:rsidRPr="00E4028D">
        <w:rPr>
          <w:rFonts w:ascii="Times New Roman" w:hAnsi="Times New Roman" w:cs="Times New Roman"/>
          <w:sz w:val="24"/>
          <w:szCs w:val="24"/>
        </w:rPr>
        <w:t xml:space="preserve"> </w:t>
      </w:r>
      <w:r w:rsidR="005C66EA">
        <w:rPr>
          <w:rFonts w:ascii="Times New Roman" w:hAnsi="Times New Roman" w:cs="Times New Roman"/>
          <w:sz w:val="24"/>
          <w:szCs w:val="24"/>
        </w:rPr>
        <w:t>(</w:t>
      </w:r>
      <w:r w:rsidR="00E4028D">
        <w:rPr>
          <w:rFonts w:ascii="Times New Roman" w:hAnsi="Times New Roman" w:cs="Times New Roman"/>
          <w:sz w:val="24"/>
          <w:szCs w:val="24"/>
        </w:rPr>
        <w:t>1Peter 1 :6-7</w:t>
      </w:r>
      <w:r w:rsidR="00E4028D" w:rsidRPr="00E4028D">
        <w:rPr>
          <w:rFonts w:ascii="Times New Roman" w:hAnsi="Times New Roman" w:cs="Times New Roman"/>
          <w:sz w:val="24"/>
          <w:szCs w:val="24"/>
        </w:rPr>
        <w:t>,</w:t>
      </w:r>
      <w:r w:rsidR="00E4028D">
        <w:rPr>
          <w:rFonts w:ascii="Times New Roman" w:hAnsi="Times New Roman" w:cs="Times New Roman"/>
          <w:sz w:val="24"/>
          <w:szCs w:val="24"/>
        </w:rPr>
        <w:t xml:space="preserve"> James 1:2</w:t>
      </w:r>
      <w:r w:rsidR="005C66EA">
        <w:rPr>
          <w:rFonts w:ascii="Times New Roman" w:hAnsi="Times New Roman" w:cs="Times New Roman"/>
          <w:sz w:val="24"/>
          <w:szCs w:val="24"/>
        </w:rPr>
        <w:t>)</w:t>
      </w:r>
      <w:r w:rsidR="00E4028D">
        <w:rPr>
          <w:rFonts w:ascii="Times New Roman" w:hAnsi="Times New Roman" w:cs="Times New Roman"/>
          <w:sz w:val="24"/>
          <w:szCs w:val="24"/>
        </w:rPr>
        <w:t xml:space="preserve">,  </w:t>
      </w:r>
      <w:r w:rsidR="0044533D">
        <w:rPr>
          <w:rFonts w:ascii="Times New Roman" w:hAnsi="Times New Roman" w:cs="Times New Roman"/>
          <w:sz w:val="24"/>
          <w:szCs w:val="24"/>
        </w:rPr>
        <w:t xml:space="preserve">offered forgiveness in suffering </w:t>
      </w:r>
      <w:r w:rsidR="00B04301">
        <w:rPr>
          <w:rFonts w:ascii="Times New Roman" w:hAnsi="Times New Roman" w:cs="Times New Roman"/>
          <w:sz w:val="24"/>
          <w:szCs w:val="24"/>
        </w:rPr>
        <w:t xml:space="preserve"> being stone to death </w:t>
      </w:r>
      <w:r w:rsidR="0044533D">
        <w:rPr>
          <w:rFonts w:ascii="Times New Roman" w:hAnsi="Times New Roman" w:cs="Times New Roman"/>
          <w:sz w:val="24"/>
          <w:szCs w:val="24"/>
        </w:rPr>
        <w:t>( Acts7:58-59)</w:t>
      </w:r>
      <w:r w:rsidR="00B04301">
        <w:rPr>
          <w:rFonts w:ascii="Times New Roman" w:hAnsi="Times New Roman" w:cs="Times New Roman"/>
          <w:sz w:val="24"/>
          <w:szCs w:val="24"/>
        </w:rPr>
        <w:t>,</w:t>
      </w:r>
      <w:r w:rsidR="00E4028D">
        <w:rPr>
          <w:rFonts w:ascii="Times New Roman" w:hAnsi="Times New Roman" w:cs="Times New Roman"/>
          <w:sz w:val="24"/>
          <w:szCs w:val="24"/>
        </w:rPr>
        <w:t xml:space="preserve"> suffering is a progression that produces patience, character and perseverance </w:t>
      </w:r>
      <w:r w:rsidR="005C66EA">
        <w:rPr>
          <w:rFonts w:ascii="Times New Roman" w:hAnsi="Times New Roman" w:cs="Times New Roman"/>
          <w:sz w:val="24"/>
          <w:szCs w:val="24"/>
        </w:rPr>
        <w:t>(</w:t>
      </w:r>
      <w:r w:rsidR="00E4028D">
        <w:rPr>
          <w:rFonts w:ascii="Times New Roman" w:hAnsi="Times New Roman" w:cs="Times New Roman"/>
          <w:sz w:val="24"/>
          <w:szCs w:val="24"/>
        </w:rPr>
        <w:t>Rom. 5:3-4</w:t>
      </w:r>
      <w:r w:rsidR="005C66EA">
        <w:rPr>
          <w:rFonts w:ascii="Times New Roman" w:hAnsi="Times New Roman" w:cs="Times New Roman"/>
          <w:sz w:val="24"/>
          <w:szCs w:val="24"/>
        </w:rPr>
        <w:t>)</w:t>
      </w:r>
      <w:r w:rsidR="00E4028D">
        <w:rPr>
          <w:rFonts w:ascii="Times New Roman" w:hAnsi="Times New Roman" w:cs="Times New Roman"/>
          <w:sz w:val="24"/>
          <w:szCs w:val="24"/>
        </w:rPr>
        <w:t>,</w:t>
      </w:r>
      <w:r w:rsidR="005C66EA">
        <w:rPr>
          <w:rFonts w:ascii="Times New Roman" w:hAnsi="Times New Roman" w:cs="Times New Roman"/>
          <w:sz w:val="24"/>
          <w:szCs w:val="24"/>
        </w:rPr>
        <w:t xml:space="preserve">  we see suffering is a battle (Ja1:4)</w:t>
      </w:r>
      <w:r>
        <w:rPr>
          <w:rFonts w:ascii="Times New Roman" w:hAnsi="Times New Roman" w:cs="Times New Roman"/>
          <w:sz w:val="24"/>
          <w:szCs w:val="24"/>
        </w:rPr>
        <w:t xml:space="preserve"> to name a few</w:t>
      </w:r>
      <w:r w:rsidR="00F17E9E">
        <w:rPr>
          <w:rFonts w:ascii="Times New Roman" w:hAnsi="Times New Roman" w:cs="Times New Roman"/>
          <w:sz w:val="24"/>
          <w:szCs w:val="24"/>
        </w:rPr>
        <w:t>.</w:t>
      </w:r>
      <w:r w:rsidR="00803E2B">
        <w:rPr>
          <w:rFonts w:ascii="Times New Roman" w:hAnsi="Times New Roman" w:cs="Times New Roman"/>
          <w:sz w:val="24"/>
          <w:szCs w:val="24"/>
        </w:rPr>
        <w:t xml:space="preserve"> S</w:t>
      </w:r>
      <w:r w:rsidR="00803E2B" w:rsidRPr="00E4028D">
        <w:rPr>
          <w:rFonts w:ascii="Times New Roman" w:hAnsi="Times New Roman" w:cs="Times New Roman"/>
          <w:sz w:val="24"/>
          <w:szCs w:val="24"/>
        </w:rPr>
        <w:t>uffering proves</w:t>
      </w:r>
      <w:r w:rsidR="00803E2B">
        <w:rPr>
          <w:rFonts w:ascii="Times New Roman" w:hAnsi="Times New Roman" w:cs="Times New Roman"/>
          <w:sz w:val="24"/>
          <w:szCs w:val="24"/>
        </w:rPr>
        <w:t xml:space="preserve"> us in trial and</w:t>
      </w:r>
      <w:r w:rsidR="00803E2B" w:rsidRPr="00E4028D">
        <w:rPr>
          <w:rFonts w:ascii="Times New Roman" w:hAnsi="Times New Roman" w:cs="Times New Roman"/>
          <w:sz w:val="24"/>
          <w:szCs w:val="24"/>
        </w:rPr>
        <w:t xml:space="preserve"> tests</w:t>
      </w:r>
      <w:r w:rsidR="00FA6C83">
        <w:rPr>
          <w:rFonts w:ascii="Times New Roman" w:hAnsi="Times New Roman" w:cs="Times New Roman"/>
          <w:sz w:val="24"/>
          <w:szCs w:val="24"/>
        </w:rPr>
        <w:t xml:space="preserve"> our character to see what we are made of. It can break or strengthen one’s </w:t>
      </w:r>
      <w:r>
        <w:rPr>
          <w:rFonts w:ascii="Times New Roman" w:hAnsi="Times New Roman" w:cs="Times New Roman"/>
          <w:sz w:val="24"/>
          <w:szCs w:val="24"/>
        </w:rPr>
        <w:t xml:space="preserve">personality </w:t>
      </w:r>
      <w:r w:rsidR="00FA6C83">
        <w:rPr>
          <w:rFonts w:ascii="Times New Roman" w:hAnsi="Times New Roman" w:cs="Times New Roman"/>
          <w:sz w:val="24"/>
          <w:szCs w:val="24"/>
        </w:rPr>
        <w:t>according to their worldview.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B6CFC">
        <w:rPr>
          <w:rFonts w:ascii="Times New Roman" w:hAnsi="Times New Roman" w:cs="Times New Roman"/>
          <w:color w:val="000000" w:themeColor="text1"/>
          <w:sz w:val="24"/>
          <w:szCs w:val="24"/>
        </w:rPr>
        <w:t>This</w:t>
      </w:r>
      <w:r w:rsidR="00C52CD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extract,</w:t>
      </w:r>
      <w:r w:rsidR="007B6CF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>overlaps with</w:t>
      </w:r>
      <w:r w:rsidR="00F2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views of Zacharias</w:t>
      </w:r>
      <w:r w:rsid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 w:rsidR="00CE0684" w:rsidRPr="00310C5F">
        <w:rPr>
          <w:rFonts w:ascii="Times New Roman" w:hAnsi="Times New Roman" w:cs="Times New Roman"/>
          <w:color w:val="000000" w:themeColor="text1"/>
          <w:sz w:val="24"/>
          <w:szCs w:val="24"/>
        </w:rPr>
        <w:t>Vitale of the evil in the world that causes suffering</w:t>
      </w:r>
      <w:r w:rsidR="00F2363A" w:rsidRPr="00310C5F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CE0684" w:rsidRPr="00310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which most </w:t>
      </w:r>
      <w:r w:rsidR="00F2363A" w:rsidRPr="00310C5F">
        <w:rPr>
          <w:rFonts w:ascii="Times New Roman" w:hAnsi="Times New Roman" w:cs="Times New Roman"/>
          <w:color w:val="000000" w:themeColor="text1"/>
          <w:sz w:val="24"/>
          <w:szCs w:val="24"/>
        </w:rPr>
        <w:t>of it</w:t>
      </w:r>
      <w:r w:rsidR="00CE0684" w:rsidRPr="00310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63A" w:rsidRPr="00310C5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 w:rsidR="00CE0684" w:rsidRPr="00310C5F">
        <w:rPr>
          <w:rFonts w:ascii="Times New Roman" w:hAnsi="Times New Roman" w:cs="Times New Roman"/>
          <w:color w:val="000000" w:themeColor="text1"/>
          <w:sz w:val="24"/>
          <w:szCs w:val="24"/>
        </w:rPr>
        <w:t>perpetrated by our human desires to be our destiny because we are free- willed agents (p. 41)</w:t>
      </w:r>
      <w:r w:rsidR="0024318A" w:rsidRPr="00310C5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471C44A" w14:textId="03DCB40C" w:rsidR="00AC2311" w:rsidRDefault="00CE0684" w:rsidP="00CE0684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C2311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everal </w:t>
      </w:r>
      <w:r w:rsidR="00FA6C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additional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moments of highlight in the book that stood out for me. Firstly</w:t>
      </w:r>
      <w:r w:rsidR="004E041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(p.180)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2363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refers to “have we asked God to come into our suffering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”. This I believe 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profound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because only Him alone can give us a proper perspective on the things we go through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with peace and grace even though we might not comprehend it all. Secondly,  (p.181) Vitale being at the airport and saw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sign “Multi Faith Prayer Room”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led by Holy Spirit to go in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here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room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was a man (Mohammed) who was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amid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suffering period in his life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who was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from a different religious belief and he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Vitale at the time was researching and penning the book “Why Suffering”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. He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was able to minister to him. I believe when one is walking with God there is no coinciden</w:t>
      </w:r>
      <w:r w:rsidR="00521E55">
        <w:rPr>
          <w:rFonts w:ascii="Times New Roman" w:hAnsi="Times New Roman" w:cs="Times New Roman"/>
          <w:color w:val="000000" w:themeColor="text1"/>
          <w:sz w:val="24"/>
          <w:szCs w:val="24"/>
        </w:rPr>
        <w:t>ce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that the steps of a good man is ordered by God (Psalms 37:23)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B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oth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gentlemen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walked away empowered, God even using Mohammed to confirm the name of the book when he asked Vitale “Why Suffering”. </w:t>
      </w:r>
      <w:r w:rsidR="00567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This reveals   there is a secluded place in times of suffering where we can meet with God at the point of need and find comfort  and peace not necessarily answers  in our anguish</w:t>
      </w:r>
      <w:r w:rsidR="00AC231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567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Another high po</w:t>
      </w:r>
      <w:r w:rsidR="00521E55">
        <w:rPr>
          <w:rFonts w:ascii="Times New Roman" w:hAnsi="Times New Roman" w:cs="Times New Roman"/>
          <w:color w:val="000000" w:themeColor="text1"/>
          <w:sz w:val="24"/>
          <w:szCs w:val="24"/>
        </w:rPr>
        <w:t>in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</w:t>
      </w:r>
      <w:r w:rsidR="00AC23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 believe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worth mentioning is the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“Response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 the Cross” (</w:t>
      </w:r>
      <w:r w:rsidR="00940F35">
        <w:rPr>
          <w:rFonts w:ascii="Times New Roman" w:hAnsi="Times New Roman" w:cs="Times New Roman"/>
          <w:color w:val="000000" w:themeColor="text1"/>
          <w:sz w:val="24"/>
          <w:szCs w:val="24"/>
        </w:rPr>
        <w:t>Ch.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4) where Vitale illustrate the death, burial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resurrection of Jesus which offers us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hope in our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suffering</w:t>
      </w:r>
      <w:r w:rsidR="00B04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the eternal facets of  </w:t>
      </w:r>
      <w:r w:rsidR="00567DC4" w:rsidRPr="00567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 good </w:t>
      </w:r>
      <w:r w:rsidR="00567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04301">
        <w:rPr>
          <w:rFonts w:ascii="Times New Roman" w:hAnsi="Times New Roman" w:cs="Times New Roman"/>
          <w:color w:val="000000" w:themeColor="text1"/>
          <w:sz w:val="24"/>
          <w:szCs w:val="24"/>
        </w:rPr>
        <w:t>God who sent His son  demonstrated love through suffering by forgiving his enemies</w:t>
      </w:r>
      <w:r w:rsidR="00567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</w:t>
      </w:r>
      <w:r w:rsidR="00567DC4" w:rsidRPr="00567DC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praying for them</w:t>
      </w:r>
      <w:r w:rsidR="00B0430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40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Ch.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7).  </w:t>
      </w:r>
    </w:p>
    <w:p w14:paraId="733EC7DB" w14:textId="1609E3B8" w:rsidR="00CE0684" w:rsidRDefault="00CE0684" w:rsidP="00AC2311">
      <w:pPr>
        <w:spacing w:line="480" w:lineRule="auto"/>
        <w:ind w:firstLine="72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With the same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viewpoint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Furman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alludes, “</w:t>
      </w:r>
      <w:r w:rsidR="00521E55">
        <w:rPr>
          <w:rFonts w:ascii="Times New Roman" w:hAnsi="Times New Roman" w:cs="Times New Roman"/>
          <w:color w:val="000000" w:themeColor="text1"/>
          <w:sz w:val="24"/>
          <w:szCs w:val="24"/>
        </w:rPr>
        <w:t>O</w:t>
      </w:r>
      <w:r w:rsidR="0024318A"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>nly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Christianity provides true hope for the hurting. Suffering and death </w:t>
      </w:r>
      <w:r w:rsidR="0024318A"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>are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inevitable for all of </w:t>
      </w:r>
      <w:r w:rsidR="0024318A"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>us,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we can have hope because one has gone before us in death. Jesus Christ, truly God and truly man, lived a sinless life in our place. He faced various temptations and trials—betrayal by those closest to him, mockery, emotional anguish, physical agony, and most of all, judgment by God the Father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(2019)</w:t>
      </w:r>
    </w:p>
    <w:p w14:paraId="4A860E73" w14:textId="3221A361" w:rsidR="00CE0684" w:rsidRDefault="00CE0684" w:rsidP="002F62F6">
      <w:pPr>
        <w:spacing w:line="48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Suffering is hard to explain when one is in the process of being tried, no-one wants to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suffer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anguish and pain, death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sorrow.  Mentally, emotionally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physiologically it grips the soul</w:t>
      </w:r>
      <w:r w:rsidR="006F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your being, that sometimes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unexplainable or unfathomable. </w:t>
      </w:r>
      <w:r w:rsidR="006F0DD6" w:rsidRPr="006F0DD6">
        <w:rPr>
          <w:noProof/>
        </w:rPr>
        <w:drawing>
          <wp:inline distT="0" distB="0" distL="0" distR="0" wp14:anchorId="48CAE983" wp14:editId="31AB8C9F">
            <wp:extent cx="5943600" cy="15011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01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DD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The questions constantly barrage the mind of why, what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how? Where is God and if He is there, do something, anything to alleviate the agony. To respond to the authors question, Why Suffering?, from my worldview,  a person that ha</w:t>
      </w:r>
      <w:r w:rsidR="00EA5B5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experienced sickness unto death, schizophrenia, attempted suicide, chronic dysfunctional upbringing, </w:t>
      </w:r>
      <w:r w:rsidR="002E43D5">
        <w:rPr>
          <w:rFonts w:ascii="Times New Roman" w:hAnsi="Times New Roman" w:cs="Times New Roman"/>
          <w:color w:val="000000" w:themeColor="text1"/>
          <w:sz w:val="24"/>
          <w:szCs w:val="24"/>
        </w:rPr>
        <w:t>verrucous stalking</w:t>
      </w:r>
      <w:r w:rsidR="002F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for five years in my home country</w:t>
      </w:r>
      <w:r w:rsidR="002E43D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loss of multiple </w:t>
      </w:r>
      <w:r w:rsidR="002F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dear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loved ones, </w:t>
      </w:r>
      <w:r w:rsidR="00940F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to name a few of life’s struggles that I have gone through, “ WHY NOT SUFFERING” when it bring you face to face with who you are and with the most life changing experience, “THE LOVE OF JESUS”, who transforms, heal</w:t>
      </w:r>
      <w:r w:rsidR="00EA5B56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delivers. Furthermore, the Bible states, even though Jesus was God’s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on, He learned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obedience through the things he suffered (Heb.5:8). The question begs an answer when we look at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is life, who are we that we should not to suffer in order to be obedient and gain perspective on our humanity?  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“Forasmuch then as Christ hath suffered for us in the flesh, arm yourselves likewise with the same mind: for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>e that hath suffered in the flesh hath ceased from sin</w:t>
      </w:r>
      <w:r w:rsidR="0024318A" w:rsidRPr="00CE0684">
        <w:rPr>
          <w:rFonts w:ascii="Times New Roman" w:hAnsi="Times New Roman" w:cs="Times New Roman"/>
          <w:color w:val="000000" w:themeColor="text1"/>
          <w:sz w:val="24"/>
          <w:szCs w:val="24"/>
        </w:rPr>
        <w:t>;”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 Peter 4:1).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As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Zacharias puts it, if we invite God into our suffering He promise to come in and help  us</w:t>
      </w:r>
      <w:r w:rsidR="00940F3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(Ps. 68:6)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740D4CAD" w14:textId="37ADF47B" w:rsidR="00CE0684" w:rsidRPr="000E131D" w:rsidRDefault="00CE0684" w:rsidP="006F0DD6">
      <w:pPr>
        <w:spacing w:line="480" w:lineRule="auto"/>
        <w:ind w:firstLine="72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 con</w:t>
      </w:r>
      <w:r w:rsidR="00EA5B56">
        <w:rPr>
          <w:rFonts w:ascii="Times New Roman" w:hAnsi="Times New Roman" w:cs="Times New Roman"/>
          <w:color w:val="000000" w:themeColor="text1"/>
          <w:sz w:val="24"/>
          <w:szCs w:val="24"/>
        </w:rPr>
        <w:t>clusion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I might say the book </w:t>
      </w:r>
      <w:r w:rsidR="00AC2311">
        <w:rPr>
          <w:rFonts w:ascii="Times New Roman" w:hAnsi="Times New Roman" w:cs="Times New Roman"/>
          <w:color w:val="000000" w:themeColor="text1"/>
          <w:sz w:val="24"/>
          <w:szCs w:val="24"/>
        </w:rPr>
        <w:t>emphasized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much of what I knew from the spiritual aspect of suffering, also some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from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other beliefs on the subject</w:t>
      </w:r>
      <w:r w:rsidRP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Both Zacharias and</w:t>
      </w:r>
      <w:r w:rsidR="0024318A" w:rsidRP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Vitale</w:t>
      </w:r>
      <w:r w:rsidR="0024318A" w:rsidRP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personal stories </w:t>
      </w:r>
      <w:r w:rsidR="0024318A" w:rsidRPr="0024318A">
        <w:rPr>
          <w:rFonts w:ascii="Times New Roman" w:hAnsi="Times New Roman" w:cs="Times New Roman"/>
          <w:color w:val="000000" w:themeColor="text1"/>
          <w:sz w:val="24"/>
          <w:szCs w:val="24"/>
        </w:rPr>
        <w:t>tie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into the authors perspectives</w:t>
      </w:r>
      <w:r w:rsidR="0024318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brought life to the pages of the book, which I thought was fitting for the messages the</w:t>
      </w:r>
      <w:r w:rsidR="002431D6">
        <w:rPr>
          <w:rFonts w:ascii="Times New Roman" w:hAnsi="Times New Roman" w:cs="Times New Roman"/>
          <w:color w:val="000000" w:themeColor="text1"/>
          <w:sz w:val="24"/>
          <w:szCs w:val="24"/>
        </w:rPr>
        <w:t>y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confer. </w:t>
      </w:r>
      <w:bookmarkStart w:id="0" w:name="_Hlk23022733"/>
      <w:r>
        <w:rPr>
          <w:rFonts w:ascii="Times New Roman" w:hAnsi="Times New Roman" w:cs="Times New Roman"/>
          <w:color w:val="000000" w:themeColor="text1"/>
          <w:sz w:val="24"/>
          <w:szCs w:val="24"/>
        </w:rPr>
        <w:t>However, in my opinion, the book should</w:t>
      </w:r>
      <w:r w:rsidR="006A4A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have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offer</w:t>
      </w:r>
      <w:r w:rsidR="002F3F2E">
        <w:rPr>
          <w:rFonts w:ascii="Times New Roman" w:hAnsi="Times New Roman" w:cs="Times New Roman"/>
          <w:color w:val="000000" w:themeColor="text1"/>
          <w:sz w:val="24"/>
          <w:szCs w:val="24"/>
        </w:rPr>
        <w:t>ed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additional possibility of </w:t>
      </w:r>
      <w:r w:rsidR="002F62F6">
        <w:rPr>
          <w:rFonts w:ascii="Times New Roman" w:hAnsi="Times New Roman" w:cs="Times New Roman"/>
          <w:color w:val="000000" w:themeColor="text1"/>
          <w:sz w:val="24"/>
          <w:szCs w:val="24"/>
        </w:rPr>
        <w:t>exploring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more Biblical perspectives on the topic of suffering throug</w:t>
      </w:r>
      <w:r w:rsidR="006A4A85">
        <w:rPr>
          <w:rFonts w:ascii="Times New Roman" w:hAnsi="Times New Roman" w:cs="Times New Roman"/>
          <w:color w:val="000000" w:themeColor="text1"/>
          <w:sz w:val="24"/>
          <w:szCs w:val="24"/>
        </w:rPr>
        <w:t>h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out the entire </w:t>
      </w:r>
      <w:r w:rsidR="002F62F6">
        <w:rPr>
          <w:rFonts w:ascii="Times New Roman" w:hAnsi="Times New Roman" w:cs="Times New Roman"/>
          <w:color w:val="000000" w:themeColor="text1"/>
          <w:sz w:val="24"/>
          <w:szCs w:val="24"/>
        </w:rPr>
        <w:t>script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1" w:name="_Hlk23016043"/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the area of mental healing counseling,</w:t>
      </w:r>
      <w:r w:rsidR="00F20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62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many individuals suffers numerous disorders, pain, anguish sorrow and death. </w:t>
      </w:r>
      <w:r w:rsidR="00F2729A" w:rsidRPr="00F2729A">
        <w:rPr>
          <w:rFonts w:ascii="Times New Roman" w:hAnsi="Times New Roman" w:cs="Times New Roman"/>
          <w:color w:val="000000" w:themeColor="text1"/>
          <w:sz w:val="24"/>
          <w:szCs w:val="24"/>
        </w:rPr>
        <w:t>Notwithstanding, the principle and lessons</w:t>
      </w:r>
      <w:r w:rsidR="00F2729A">
        <w:rPr>
          <w:rFonts w:ascii="Times New Roman" w:hAnsi="Times New Roman" w:cs="Times New Roman"/>
          <w:color w:val="000000" w:themeColor="text1"/>
          <w:sz w:val="24"/>
          <w:szCs w:val="24"/>
        </w:rPr>
        <w:t>, t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>he hope of Jesus</w:t>
      </w:r>
      <w:r w:rsidR="00F272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grace, forgiveness and love </w:t>
      </w:r>
      <w:r w:rsidR="000D7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that  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>brings</w:t>
      </w:r>
      <w:r w:rsidR="00F272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life and healing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7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out from the message of the cross, death,  burial and resurrection can be used as </w:t>
      </w:r>
      <w:r w:rsidR="00405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theological counseling</w:t>
      </w:r>
      <w:r w:rsidR="000D7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treatment</w:t>
      </w:r>
      <w:r w:rsidR="00405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7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05D11">
        <w:rPr>
          <w:rFonts w:ascii="Times New Roman" w:hAnsi="Times New Roman" w:cs="Times New Roman"/>
          <w:color w:val="000000" w:themeColor="text1"/>
          <w:sz w:val="24"/>
          <w:szCs w:val="24"/>
        </w:rPr>
        <w:t>in a</w:t>
      </w:r>
      <w:r w:rsidR="00405D11" w:rsidRPr="00405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Christian counsel forum where the Bible is the ground of counseling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but in the field </w:t>
      </w:r>
      <w:r w:rsidR="00405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of 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psychology</w:t>
      </w:r>
      <w:r w:rsidR="00405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there is a co</w:t>
      </w:r>
      <w:r w:rsidR="00405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mbatnant 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with Christianity</w:t>
      </w:r>
      <w:r w:rsidR="00F2729A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05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the cross of Jesus can only be  implicitly </w:t>
      </w:r>
      <w:r w:rsidR="000D7A66">
        <w:rPr>
          <w:rFonts w:ascii="Times New Roman" w:hAnsi="Times New Roman" w:cs="Times New Roman"/>
          <w:color w:val="000000" w:themeColor="text1"/>
          <w:sz w:val="24"/>
          <w:szCs w:val="24"/>
        </w:rPr>
        <w:t>integrated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couns</w:t>
      </w:r>
      <w:r w:rsidR="000D7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eling </w:t>
      </w:r>
      <w:r w:rsidR="000562F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D7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by use of prudency</w:t>
      </w:r>
      <w:r w:rsidR="00405D1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0D7A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discernment and  wisdom of the Holy Spirit</w:t>
      </w:r>
      <w:r w:rsidR="00405D1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2729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 we see in therapy one of the fundament emotional pain is unforgiveness that causes </w:t>
      </w:r>
      <w:r w:rsidR="00F205A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psychological stress and suffering, the illustration of Stephen and Jesus bestowing  forgiveness to the accusers is a therapeutic treatment of  Cognitive Behavioral Treatment (CBT)  to bring healing to the soul of a client. </w:t>
      </w:r>
    </w:p>
    <w:bookmarkEnd w:id="0"/>
    <w:bookmarkEnd w:id="1"/>
    <w:p w14:paraId="3D438F6B" w14:textId="77777777" w:rsidR="00F5176F" w:rsidRDefault="00F5176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3E1DE66" w14:textId="409BF3CD" w:rsidR="00564E5F" w:rsidRDefault="008370C3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References</w:t>
      </w:r>
    </w:p>
    <w:p w14:paraId="39E4C9F4" w14:textId="77777777" w:rsidR="008370C3" w:rsidRPr="008370C3" w:rsidRDefault="008370C3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20DBC8" w14:textId="2FFB5F6C" w:rsidR="00520832" w:rsidRPr="00520832" w:rsidRDefault="008370C3" w:rsidP="008370C3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370C3">
        <w:rPr>
          <w:rFonts w:ascii="Times New Roman" w:hAnsi="Times New Roman" w:cs="Times New Roman"/>
          <w:sz w:val="24"/>
          <w:szCs w:val="24"/>
        </w:rPr>
        <w:t xml:space="preserve">    </w:t>
      </w:r>
      <w:bookmarkStart w:id="2" w:name="_GoBack"/>
      <w:bookmarkEnd w:id="2"/>
      <w:r w:rsidRPr="008370C3">
        <w:rPr>
          <w:rFonts w:ascii="Times New Roman" w:hAnsi="Times New Roman" w:cs="Times New Roman"/>
          <w:sz w:val="24"/>
          <w:szCs w:val="24"/>
        </w:rPr>
        <w:t>Furman</w:t>
      </w:r>
      <w:r>
        <w:rPr>
          <w:rFonts w:ascii="Times New Roman" w:hAnsi="Times New Roman" w:cs="Times New Roman"/>
          <w:sz w:val="24"/>
          <w:szCs w:val="24"/>
        </w:rPr>
        <w:t>, D</w:t>
      </w:r>
      <w:r w:rsidRPr="008370C3">
        <w:rPr>
          <w:rFonts w:ascii="Times New Roman" w:hAnsi="Times New Roman" w:cs="Times New Roman"/>
          <w:sz w:val="24"/>
          <w:szCs w:val="24"/>
        </w:rPr>
        <w:t xml:space="preserve"> (2018)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20832">
        <w:rPr>
          <w:rFonts w:ascii="Times New Roman" w:hAnsi="Times New Roman" w:cs="Times New Roman"/>
          <w:sz w:val="24"/>
          <w:szCs w:val="24"/>
        </w:rPr>
        <w:t xml:space="preserve">What </w:t>
      </w:r>
      <w:r w:rsidRPr="00520832">
        <w:rPr>
          <w:rFonts w:ascii="Times New Roman" w:hAnsi="Times New Roman" w:cs="Times New Roman"/>
          <w:sz w:val="24"/>
          <w:szCs w:val="24"/>
        </w:rPr>
        <w:t xml:space="preserve">You Should Know about </w:t>
      </w:r>
      <w:commentRangeStart w:id="3"/>
      <w:r w:rsidRPr="00520832">
        <w:rPr>
          <w:rFonts w:ascii="Times New Roman" w:hAnsi="Times New Roman" w:cs="Times New Roman"/>
          <w:sz w:val="24"/>
          <w:szCs w:val="24"/>
        </w:rPr>
        <w:t>Suffering</w:t>
      </w:r>
      <w:commentRangeEnd w:id="3"/>
      <w:r w:rsidRPr="00520832">
        <w:rPr>
          <w:rStyle w:val="CommentReference"/>
        </w:rPr>
        <w:commentReference w:id="3"/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bookmarkStart w:id="4" w:name="_Hlk23291601"/>
      <w:r>
        <w:rPr>
          <w:rFonts w:ascii="Times New Roman" w:hAnsi="Times New Roman" w:cs="Times New Roman"/>
          <w:i/>
          <w:iCs/>
          <w:sz w:val="24"/>
          <w:szCs w:val="24"/>
        </w:rPr>
        <w:t xml:space="preserve">Retrieved </w:t>
      </w:r>
      <w:r w:rsidR="00520832">
        <w:rPr>
          <w:rFonts w:ascii="Times New Roman" w:hAnsi="Times New Roman" w:cs="Times New Roman"/>
          <w:i/>
          <w:iCs/>
          <w:sz w:val="24"/>
          <w:szCs w:val="24"/>
        </w:rPr>
        <w:t>October 1</w:t>
      </w:r>
      <w:r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="00520832">
        <w:rPr>
          <w:rFonts w:ascii="Times New Roman" w:hAnsi="Times New Roman" w:cs="Times New Roman"/>
          <w:i/>
          <w:iCs/>
          <w:sz w:val="24"/>
          <w:szCs w:val="24"/>
        </w:rPr>
        <w:t>, 2019</w:t>
      </w:r>
      <w:bookmarkEnd w:id="4"/>
    </w:p>
    <w:p w14:paraId="1F050362" w14:textId="77777777" w:rsidR="00520832" w:rsidRPr="00520832" w:rsidRDefault="00520832" w:rsidP="005208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26" w:history="1">
        <w:r w:rsidRPr="009D4FDE">
          <w:rPr>
            <w:rStyle w:val="Hyperlink"/>
            <w:rFonts w:ascii="Times New Roman" w:hAnsi="Times New Roman" w:cs="Times New Roman"/>
            <w:sz w:val="24"/>
            <w:szCs w:val="24"/>
          </w:rPr>
          <w:t>https://www.crossway.org/authors/dave-furman/</w:t>
        </w:r>
      </w:hyperlink>
    </w:p>
    <w:p w14:paraId="7A928903" w14:textId="77777777" w:rsidR="00520832" w:rsidRDefault="00520832" w:rsidP="005208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5208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Ravi, Z and Vitale V. ( 2014). </w:t>
      </w:r>
      <w:r w:rsidRPr="00520832">
        <w:rPr>
          <w:rFonts w:ascii="Times New Roman" w:hAnsi="Times New Roman" w:cs="Times New Roman"/>
          <w:sz w:val="24"/>
          <w:szCs w:val="24"/>
        </w:rPr>
        <w:t xml:space="preserve">Why Suffering? </w:t>
      </w:r>
      <w:r w:rsidRPr="00520832">
        <w:rPr>
          <w:rFonts w:ascii="Times New Roman" w:hAnsi="Times New Roman" w:cs="Times New Roman"/>
          <w:i/>
          <w:iCs/>
          <w:sz w:val="24"/>
          <w:szCs w:val="24"/>
        </w:rPr>
        <w:t>Finding The Meaning And Comfort When Life Doesn’t Make Sense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520832">
        <w:rPr>
          <w:rFonts w:ascii="Times New Roman" w:hAnsi="Times New Roman" w:cs="Times New Roman"/>
          <w:sz w:val="24"/>
          <w:szCs w:val="24"/>
        </w:rPr>
        <w:t>New York. NY: Faith Words, 2014.</w:t>
      </w:r>
    </w:p>
    <w:p w14:paraId="0595D34E" w14:textId="41B5E803" w:rsidR="00520832" w:rsidRPr="00520832" w:rsidRDefault="00520832" w:rsidP="0052083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Tripp, P. (2018). </w:t>
      </w:r>
      <w:r w:rsidRPr="00520832">
        <w:rPr>
          <w:rFonts w:ascii="Times New Roman" w:hAnsi="Times New Roman" w:cs="Times New Roman"/>
          <w:sz w:val="24"/>
          <w:szCs w:val="24"/>
        </w:rPr>
        <w:t>How Suffering Reveals Your True Self</w:t>
      </w:r>
      <w:r w:rsidRPr="00520832">
        <w:rPr>
          <w:rFonts w:ascii="Times New Roman" w:hAnsi="Times New Roman" w:cs="Times New Roman"/>
          <w:sz w:val="24"/>
          <w:szCs w:val="24"/>
        </w:rPr>
        <w:t xml:space="preserve">. </w:t>
      </w:r>
      <w:r w:rsidRPr="00520832">
        <w:rPr>
          <w:rFonts w:ascii="Times New Roman" w:hAnsi="Times New Roman" w:cs="Times New Roman"/>
          <w:i/>
          <w:iCs/>
          <w:sz w:val="24"/>
          <w:szCs w:val="24"/>
        </w:rPr>
        <w:t>Retrieved October 19, 2019</w:t>
      </w:r>
    </w:p>
    <w:p w14:paraId="58209CA5" w14:textId="0213DC26" w:rsidR="00520832" w:rsidRDefault="00520832" w:rsidP="005208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hyperlink r:id="rId27" w:history="1">
        <w:r w:rsidRPr="009D4FDE">
          <w:rPr>
            <w:rStyle w:val="Hyperlink"/>
            <w:rFonts w:ascii="Times New Roman" w:hAnsi="Times New Roman" w:cs="Times New Roman"/>
            <w:sz w:val="24"/>
            <w:szCs w:val="24"/>
          </w:rPr>
          <w:t>https://www.crossway.org/authors/paul-tripp/</w:t>
        </w:r>
      </w:hyperlink>
    </w:p>
    <w:p w14:paraId="4DD64A33" w14:textId="77777777" w:rsidR="00520832" w:rsidRPr="00520832" w:rsidRDefault="00520832" w:rsidP="0052083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14:paraId="759EB216" w14:textId="77777777" w:rsidR="00564E5F" w:rsidRDefault="00564E5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422EFC0" w14:textId="2576B775" w:rsidR="00564E5F" w:rsidRDefault="00564E5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5668CD75" w14:textId="0D9EE610" w:rsidR="0024318A" w:rsidRDefault="0024318A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23EC9E26" w14:textId="477BE355" w:rsidR="0024318A" w:rsidRDefault="0024318A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76CD1150" w14:textId="341E174F" w:rsidR="0024318A" w:rsidRDefault="0024318A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1710540" w14:textId="67E309AA" w:rsidR="0024318A" w:rsidRDefault="0024318A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0BF6BF6A" w14:textId="1419FFBB" w:rsidR="0024318A" w:rsidRDefault="0024318A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4746194" w14:textId="3FD050E5" w:rsidR="0024318A" w:rsidRDefault="0024318A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5BC2AC6" w14:textId="1D721784" w:rsidR="0024318A" w:rsidRDefault="0024318A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CFCECE8" w14:textId="77777777" w:rsidR="0024318A" w:rsidRDefault="0024318A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77C0BE2" w14:textId="2CE0A6C2" w:rsidR="0024318A" w:rsidRDefault="0024318A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10C9308" w14:textId="77777777" w:rsidR="00564E5F" w:rsidRDefault="00564E5F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973F976" w14:textId="58F4084E" w:rsidR="00522128" w:rsidRPr="00522128" w:rsidRDefault="00522128" w:rsidP="0052212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</w:p>
    <w:sectPr w:rsidR="00522128" w:rsidRPr="00522128" w:rsidSect="0025438B">
      <w:headerReference w:type="default" r:id="rId28"/>
      <w:headerReference w:type="first" r:id="rId2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3" w:author="adawkins700@gmail.com" w:date="2019-10-30T01:28:00Z" w:initials="E">
    <w:p w14:paraId="7A04578A" w14:textId="139F3FBF" w:rsidR="008370C3" w:rsidRDefault="008370C3">
      <w:pPr>
        <w:pStyle w:val="CommentText"/>
      </w:pP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A04578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A04578A" w16cid:durableId="216365A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E32D84" w14:textId="77777777" w:rsidR="00E84623" w:rsidRDefault="00E84623" w:rsidP="008C0181">
      <w:pPr>
        <w:spacing w:after="0" w:line="240" w:lineRule="auto"/>
      </w:pPr>
      <w:r>
        <w:separator/>
      </w:r>
    </w:p>
  </w:endnote>
  <w:endnote w:type="continuationSeparator" w:id="0">
    <w:p w14:paraId="7A2F5C25" w14:textId="77777777" w:rsidR="00E84623" w:rsidRDefault="00E84623" w:rsidP="008C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4F0F7" w14:textId="77777777" w:rsidR="00E84623" w:rsidRDefault="00E84623" w:rsidP="008C0181">
      <w:pPr>
        <w:spacing w:after="0" w:line="240" w:lineRule="auto"/>
      </w:pPr>
      <w:r>
        <w:separator/>
      </w:r>
    </w:p>
  </w:footnote>
  <w:footnote w:type="continuationSeparator" w:id="0">
    <w:p w14:paraId="35E119EC" w14:textId="77777777" w:rsidR="00E84623" w:rsidRDefault="00E84623" w:rsidP="008C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456757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091CEB" w14:textId="77777777" w:rsidR="00C52CD4" w:rsidRDefault="00C52CD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A722D5" w14:textId="1227BFF9" w:rsidR="00C52CD4" w:rsidRDefault="00C52CD4">
    <w:pPr>
      <w:pStyle w:val="Header"/>
    </w:pPr>
    <w:r>
      <w:t xml:space="preserve"> WHY SUFFERING</w:t>
    </w:r>
    <w:r w:rsidR="008370C3">
      <w:t>?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82469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287F8D5" w14:textId="0813ADA8" w:rsidR="0025438B" w:rsidRDefault="0025438B" w:rsidP="0025438B">
        <w:pPr>
          <w:pStyle w:val="Header"/>
        </w:pPr>
        <w:r>
          <w:t>Running head: WHY SUFFERING</w:t>
        </w:r>
        <w:r w:rsidR="008370C3">
          <w:t>?</w:t>
        </w:r>
      </w:p>
      <w:p w14:paraId="58002491" w14:textId="2B2435EA" w:rsidR="0025438B" w:rsidRDefault="002543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AC3608" w14:textId="77777777" w:rsidR="0025438B" w:rsidRDefault="00254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455D6C"/>
    <w:multiLevelType w:val="hybridMultilevel"/>
    <w:tmpl w:val="9748172C"/>
    <w:lvl w:ilvl="0" w:tplc="02966F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auto"/>
        <w:sz w:val="22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dawkins700@gmail.com">
    <w15:presenceInfo w15:providerId="Windows Live" w15:userId="95de8e86c932e3c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81"/>
    <w:rsid w:val="00010BB2"/>
    <w:rsid w:val="00041F5B"/>
    <w:rsid w:val="000562FA"/>
    <w:rsid w:val="0008370E"/>
    <w:rsid w:val="000D7A66"/>
    <w:rsid w:val="000E131D"/>
    <w:rsid w:val="00192104"/>
    <w:rsid w:val="001938E4"/>
    <w:rsid w:val="00195CE1"/>
    <w:rsid w:val="001D7EFE"/>
    <w:rsid w:val="001E5CF7"/>
    <w:rsid w:val="0024318A"/>
    <w:rsid w:val="002431D6"/>
    <w:rsid w:val="0025438B"/>
    <w:rsid w:val="002D5392"/>
    <w:rsid w:val="002E43D5"/>
    <w:rsid w:val="002F3F2E"/>
    <w:rsid w:val="002F62F6"/>
    <w:rsid w:val="00310C5F"/>
    <w:rsid w:val="00323186"/>
    <w:rsid w:val="00380F65"/>
    <w:rsid w:val="00405D11"/>
    <w:rsid w:val="0044533D"/>
    <w:rsid w:val="004541B1"/>
    <w:rsid w:val="00460CD6"/>
    <w:rsid w:val="004A35D4"/>
    <w:rsid w:val="004B2159"/>
    <w:rsid w:val="004D5515"/>
    <w:rsid w:val="004E0413"/>
    <w:rsid w:val="00520832"/>
    <w:rsid w:val="00521E55"/>
    <w:rsid w:val="00522128"/>
    <w:rsid w:val="00542270"/>
    <w:rsid w:val="005473EB"/>
    <w:rsid w:val="00564E5F"/>
    <w:rsid w:val="00567DC4"/>
    <w:rsid w:val="005C66EA"/>
    <w:rsid w:val="005D62BE"/>
    <w:rsid w:val="006349A0"/>
    <w:rsid w:val="00644CB2"/>
    <w:rsid w:val="006A4A85"/>
    <w:rsid w:val="006A64B1"/>
    <w:rsid w:val="006F0DD6"/>
    <w:rsid w:val="007B0396"/>
    <w:rsid w:val="007B6CFC"/>
    <w:rsid w:val="007D37B8"/>
    <w:rsid w:val="00803E2B"/>
    <w:rsid w:val="008370C3"/>
    <w:rsid w:val="008C0181"/>
    <w:rsid w:val="008C377A"/>
    <w:rsid w:val="008F1806"/>
    <w:rsid w:val="009116CE"/>
    <w:rsid w:val="00940F35"/>
    <w:rsid w:val="00944316"/>
    <w:rsid w:val="009A523C"/>
    <w:rsid w:val="009A5A42"/>
    <w:rsid w:val="00AA4C9F"/>
    <w:rsid w:val="00AC2311"/>
    <w:rsid w:val="00AD42F5"/>
    <w:rsid w:val="00AD4A99"/>
    <w:rsid w:val="00B00B37"/>
    <w:rsid w:val="00B01D63"/>
    <w:rsid w:val="00B04301"/>
    <w:rsid w:val="00B4661F"/>
    <w:rsid w:val="00BA1D69"/>
    <w:rsid w:val="00BB5DB3"/>
    <w:rsid w:val="00BB6B06"/>
    <w:rsid w:val="00C03DC4"/>
    <w:rsid w:val="00C2061E"/>
    <w:rsid w:val="00C52CD4"/>
    <w:rsid w:val="00C92563"/>
    <w:rsid w:val="00CE0684"/>
    <w:rsid w:val="00D14D11"/>
    <w:rsid w:val="00DA1184"/>
    <w:rsid w:val="00E4028D"/>
    <w:rsid w:val="00E84623"/>
    <w:rsid w:val="00EA5B56"/>
    <w:rsid w:val="00F17E9E"/>
    <w:rsid w:val="00F205A7"/>
    <w:rsid w:val="00F2363A"/>
    <w:rsid w:val="00F2729A"/>
    <w:rsid w:val="00F31A8B"/>
    <w:rsid w:val="00F512B6"/>
    <w:rsid w:val="00F5176F"/>
    <w:rsid w:val="00F73DEC"/>
    <w:rsid w:val="00FA6C83"/>
    <w:rsid w:val="00FE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2B3AD"/>
  <w15:chartTrackingRefBased/>
  <w15:docId w15:val="{A3B89294-67B6-4F23-8772-E3E873227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5A4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181"/>
  </w:style>
  <w:style w:type="paragraph" w:styleId="Footer">
    <w:name w:val="footer"/>
    <w:basedOn w:val="Normal"/>
    <w:link w:val="FooterChar"/>
    <w:uiPriority w:val="99"/>
    <w:unhideWhenUsed/>
    <w:rsid w:val="008C0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181"/>
  </w:style>
  <w:style w:type="character" w:styleId="Hyperlink">
    <w:name w:val="Hyperlink"/>
    <w:basedOn w:val="DefaultParagraphFont"/>
    <w:uiPriority w:val="99"/>
    <w:unhideWhenUsed/>
    <w:rsid w:val="00F517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76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938E4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A5A4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8370C3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370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0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0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0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0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ehub.com/greek/3767.htm" TargetMode="External"/><Relationship Id="rId13" Type="http://schemas.openxmlformats.org/officeDocument/2006/relationships/hyperlink" Target="https://www.biblehub.com/greek/3588.htm" TargetMode="External"/><Relationship Id="rId18" Type="http://schemas.openxmlformats.org/officeDocument/2006/relationships/hyperlink" Target="https://www.biblehub.com/greek/3958.htm" TargetMode="External"/><Relationship Id="rId26" Type="http://schemas.openxmlformats.org/officeDocument/2006/relationships/hyperlink" Target="https://www.crossway.org/authors/dave-furman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biblehub.com/greek/266.htm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biblehub.com/greek/3695.htm" TargetMode="External"/><Relationship Id="rId17" Type="http://schemas.openxmlformats.org/officeDocument/2006/relationships/hyperlink" Target="https://www.biblehub.com/greek/3588.htm" TargetMode="Externa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hyperlink" Target="https://www.biblehub.com/greek/3754.htm" TargetMode="External"/><Relationship Id="rId20" Type="http://schemas.openxmlformats.org/officeDocument/2006/relationships/hyperlink" Target="https://www.biblehub.com/greek/3973.htm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iblehub.com/greek/4561.htm" TargetMode="External"/><Relationship Id="rId24" Type="http://schemas.microsoft.com/office/2011/relationships/commentsExtended" Target="commentsExtended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biblehub.com/greek/1771.htm" TargetMode="External"/><Relationship Id="rId23" Type="http://schemas.openxmlformats.org/officeDocument/2006/relationships/comments" Target="comments.xml"/><Relationship Id="rId28" Type="http://schemas.openxmlformats.org/officeDocument/2006/relationships/header" Target="header1.xml"/><Relationship Id="rId10" Type="http://schemas.openxmlformats.org/officeDocument/2006/relationships/hyperlink" Target="https://www.biblehub.com/greek/3958.htm" TargetMode="External"/><Relationship Id="rId19" Type="http://schemas.openxmlformats.org/officeDocument/2006/relationships/hyperlink" Target="https://www.biblehub.com/greek/4561.htm" TargetMode="Externa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s://www.biblehub.com/greek/5547.htm" TargetMode="External"/><Relationship Id="rId14" Type="http://schemas.openxmlformats.org/officeDocument/2006/relationships/hyperlink" Target="https://www.biblehub.com/greek/846.htm" TargetMode="External"/><Relationship Id="rId22" Type="http://schemas.openxmlformats.org/officeDocument/2006/relationships/image" Target="media/image1.emf"/><Relationship Id="rId27" Type="http://schemas.openxmlformats.org/officeDocument/2006/relationships/hyperlink" Target="https://www.crossway.org/authors/paul-tripp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2087D5-9ADA-4882-B03E-7554C7434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1907</Words>
  <Characters>10870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Elaine-PC</dc:creator>
  <cp:keywords/>
  <dc:description/>
  <cp:lastModifiedBy> </cp:lastModifiedBy>
  <cp:revision>4</cp:revision>
  <dcterms:created xsi:type="dcterms:W3CDTF">2019-10-30T05:17:00Z</dcterms:created>
  <dcterms:modified xsi:type="dcterms:W3CDTF">2019-10-30T05:37:00Z</dcterms:modified>
</cp:coreProperties>
</file>