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Kaelah Byrom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Dr. Maret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Abnormal Psych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11/23/19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before="240" w:line="480" w:lineRule="auto"/>
        <w:jc w:val="cente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Essay  7</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before="240" w:line="480" w:lineRule="auto"/>
        <w:jc w:val="center"/>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Chapter Fourteen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 </w:t>
        <w:tab/>
        <w:t xml:space="preserve">Separation anxiety disorder can begin as early as preschool. It will usually be displayed in about 4 to 0 percent of children. The children who suffer from this will usually experience an extreme panic when they are separate from their home or parents. Children with this may have school phobia. They may not want to go to school. They may end up staying at home for long periods of time.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The DSM-5 has three specific symptoms that must be seen in the child. The first is that the child is developmentally inappropriate and they show a lot of fear when they are about to separate or do separate the people they are attached too. These symptoms will include separation related fears, refusal to leave home, physical symptoms and worries. The second is that all this would be present for six months or more. The last and third symptom is that this all would cause significant distress and impairment.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4.</w:t>
        <w:tab/>
        <w:t xml:space="preserve">The disruptive mood dysregulation disorder is this a new category of disorder. It is the childhood bipolar disorder. Over the last two decades, clinicians realized that there had been way to many diagnoses of bipolar diagnoses for children. THis lead to the renaming of childhood bipolar disorder to disruptive mood dysregulation disorder. It sees that children have a severe pattern of rage. Some children still get diagnosed with bipolar disorder,but not all. Since this diagnosis was created, the hope is that the bipolar diagnosis will go down and there will be less medications given out to little children.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DSM-5 has five requirements that a child must have to be diagnosed. The first thing that must be seen in the child is a severe and recurrent temper outbursts. These outbursts can be in voice or in behavioral. They are also usually grossly out of proportion. The second is that the outburst happen at least three or more times a week for at least a year. The third is that the child is persistently irritable and in an angry mood between these outbursts. The fourth is that the symptoms are present beyond the setting at home. They should show up in two settings, for example home and school. The last is the individual is between the ages of 6 and 18.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It is interesting that there is an illness for anger and tantrums. There is no mental illness for this in later years. Or at least there is no illness that we study.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5. Many kids, in fact, most kids will break rules and misbehave for some reason. However when children constantly misbehave. When this behavior becomes consistent then is may qualify for the child to have a diagnosis of oppositional defiant disorder or conduct disorder. Though both disorders are similar they have important differences.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 child with oppositional defiant disorder is a child that is argumentative and defiant. They will also be angry and irritable. They may even be vindictive at times. These children will often argue with adults and ingrown adults rules and requests. They will also deliberately annoy others and they will be overwhelmed with feelings of great anger and resentment. There can be as many as 10 percent of children with this diagnosis. This disorder is more common in boys than girls before they hit puberty. However, once they hit puberty, this is equally likely in both sexes.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Conduct disorder is considered to be a little worse oppositional defiant disorder. It is definitely seen as a severe problem. Children with this tend to violate other people's basic rights. They can often be aggressive and even physically cruel to other people. They might even be cruel to animals. They may deliberately destroy a person's property. They might skip school or run away from home. They also might steal, threaten or hurt their victims. They alcohol might commit crimes like lighting fires, forgery, shoplifting, breaking into buildings, mugging. When the kid gets older their acts could turn into even worse things like rape and homicide. To be diagnosed with this, they must demonstrate at least three of the symptoms other 12 months.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6.</w:t>
        <w:tab/>
        <w:t xml:space="preserve">Many cases of conduct disorder are linked to genetic and biological factors. This is especially the case with those who display destructive behaviors. A lot of cases of conduct disorder can be traced to drug abuse traumatic events and exposed to violent peers and community violence. However, these can all be ties to why children develop conduct disorder, more often children develop conduct disorder due to troubled parent and child relationship. This can come in so many different forms. It can look like inadequate parenting. It can be family conflict. It could be marital conflict of family hostility. Children are exsec[especially  likely to develop conduct problems is their parents reject them leave them abuse them or fail to provide consent and appropriate supervision. Children are also likely to develop this disorder if they have parents that display excessive anger, and have schizophrenic disorders or substance abuse. </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It is really terrifying to learn just how greatly a parent child relationship can affect the mental health of a child. This just reveals how careful we must all be as we raise our children. As I have been studying psychology and learning more and more about myself, I have been learning the importance of being healthy before I ever enter into a marriage and have kids. I need to be healthy and have a healthy and loving heart. My parents really damaged me, but they were loving parents. If I love my children, I am still going to screw them up, but I hope it is nowhere near as bad as this!</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Chapter Fifteen</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21.</w:t>
        <w:tab/>
        <w:t xml:space="preserve">Delirium is the major disturbance that an individual experiences in the ability to keep attention d have orientation in their environment. This meant that the person's ability to focus will become less clear. They will also have great difficulty concentrating and thinking in an organized way. THis will lead to misinterpretations. It leads to illusions and hallucinations. The delirium has three specific symptoms that needs to be met. The first is that the individual must experience a disturbance in attention and orientation in the environment. The second is that this disturbance develops in a short amount of  time and has an acute change. The third is that the change is accompanied by a cognitive domain.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neurocognitive disorder is when a person experiences significant decline in at least one area of cognitive functioning. This could be in  memory and learning. It could also be visual perception, planning and language ability. It could be in visual perception and social awareness. When this occurs the individual will experience personality changes. They may behave inappropriately. Their symptoms will worsen steadily. If the cognitive decline is severe then it is considered major neurocognitive disorder. If the cognitive is steady and modist, it is mild neurocognitive disorder.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 DSM-5 Checklist for Major Neurocognitive Disorder is a substantial decline in one of more cognitive functions. These functions include: memory learning, attention, planning and decision making, language ability, visual perception and social awareness. Second, they also have cognitive deficits that interfere with their independence. For the DSM-5 Checklist for Minor Neurocognitive Disorder, the first is that there is a modest decline in one or more of the cognitive functions listed. The second is that this modest decline does not interfere with independence.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22. </w:t>
        <w:tab/>
        <w:t xml:space="preserve">Alzheimer’ sometimes appears in someone’s middle age. This is considered early on set. However, the vast majority of the cases, experience Alazheimers after the age of 65 which is considered late on set. It’s symptoms and prevalence especially increases in those that are in their late 70s and 80s. About 17 percent of people with Alzheimers have depression.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ab/>
        <w:t xml:space="preserve">Alzheimers is considered a gradually progressive disease that impairs memory. It is the most prominent of cognitive dysfunction diseases. During the early stages of Alzheimers, a person will receive a mild neurocognitive disorder diagnosis. As the disease intensifies, they will be diagnosed with major neurocognitive disorder. Some people with this disease will survive for as many as 20 years. However, most will die eight to ten years after the onset of the disease. When onset begins, the symptoms will usually begin with mild memory problems and lapse in attention. They will also have difficulty with language and communication. As their symptoms worsen they usually have issues completing complicated tasks and remembering appointments. As it worsens, they will have difficulty with even simple tasks and the distant memories will be forgotten. They will also have significant changes to the personality. They may become more aggressive. </w:t>
        <w:br w:type="textWrapping"/>
        <w:tab/>
        <w:t xml:space="preserve">People may at first deny that they have a problem, but they will soon become very depressed and anxious about losing their state of mind. They will also show less awareness of their limitations. THey may withdraw from others as there state worsens. They may deg confused and wander from time. They may show poor judgement. They also will eventually come to fully depend on other people. They will also come to fail to recognize people's faces from the past. They also may develop poor health problems such as being less active and spending most of their time sitting. This can lead to pneumonia which leads to death. They are also more likely to develop senile plaques. They also are more likely neurofibrillary tangles. They usually have an extraordinary number of them.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23. </w:t>
        <w:tab/>
        <w:t xml:space="preserve">Pick’s disease, also called frontotemporal neurocognitive disorder, is this rare disorder that affects the temporal and frontal lobes. It is very similar to Alzheimer's disease, but they can be distinguished by autopsy. I was a little upset  that they did not go into detail about the differences.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Creutzfeldt-Jakob disease is a disease that is caused by prion disease. It has symptoms of experiencing spasms of the body. THis disorder is caused by a slow acting virus that could live in the body for several years. When the disease launches itself and becomes active, it does not take long for it to take effect and deteriorate the person.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Huntington’s disease is an inherited progressive disease that is distinguished by memory problems that worsen over time. It is often contributed with mood difficulties and changes in personality. THe victims of this disease often experience twitching and spasms. If someone is a child of a person with HUntington’s disease they are 50 % likely to have it.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Parkinson’s disease is a slow progressive disorder that has tremors, and unsteadiness. It usually results in older people.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All of these illnesses can be caused by HIV infections or traumatic brain injuries. THey may also be caused by substance abuse or other medical conditions like meningitis or syphilis. I was slightly frustrated with the information provided here. I wanted to learn more about these illnesses. Perhaps doctors know very little about these illnesses too. It is scary to learn about so many neurological diseases and be asked to differentiate them, but not be given a lot of information on them. I wish the textbook had been more specific or at least said that there is little known about these diseases.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35. The example in the video showed that they had done a test on mice that removed an antibody that removed the molecule. It was effective in preventing Alzheimers. However when it was applied to humans it kills one patient due to brain inflation. I think there is some good in doing research on animals, because it can give us ideas of what we should do and what might be effective in treating Alzheimers. However, it can be dangerous too because animal brain is nothing like human brains. Obviously it could lead to a lot of back things, like death or brain dysfunction.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It is considered psychological because much of it takes place in the brain. Though it is biological, it leads to dysfunction in emotion and reasoning which is considered psychological. They are strongly interconnected.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pacing w:after="240" w:before="240" w:line="480" w:lineRule="auto"/>
        <w:ind w:firstLine="720"/>
        <w:rPr>
          <w:rFonts w:ascii="Times New Roman" w:cs="Times New Roman" w:eastAsia="Times New Roman" w:hAnsi="Times New Roman"/>
          <w:color w:val="393737"/>
          <w:sz w:val="24"/>
          <w:szCs w:val="24"/>
        </w:rPr>
      </w:pPr>
      <w:r w:rsidDel="00000000" w:rsidR="00000000" w:rsidRPr="00000000">
        <w:rPr>
          <w:rFonts w:ascii="Times New Roman" w:cs="Times New Roman" w:eastAsia="Times New Roman" w:hAnsi="Times New Roman"/>
          <w:color w:val="393737"/>
          <w:sz w:val="24"/>
          <w:szCs w:val="24"/>
          <w:rtl w:val="0"/>
        </w:rPr>
        <w:t xml:space="preserve">There are many behavioral strategies that people can take to help prevent them from getting sick. For instance, tests have shown that eating well will help prevent Alzheimers. It also shows that reduced levels of stress will prevent Alzheimers. It is also important to engage in physical mental exercise. It is good to develop a healthy lifestyle to prevent any illness. It is just another encouagement to do these things to prevent yourself from getting Alzheiemers. It is not set, but it definitely can help.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before="240" w:line="480" w:lineRule="auto"/>
        <w:rPr>
          <w:rFonts w:ascii="Times New Roman" w:cs="Times New Roman" w:eastAsia="Times New Roman" w:hAnsi="Times New Roman"/>
          <w:color w:val="393737"/>
          <w:sz w:val="24"/>
          <w:szCs w:val="24"/>
        </w:rPr>
      </w:pPr>
      <w:r w:rsidDel="00000000" w:rsidR="00000000" w:rsidRPr="00000000">
        <w:rPr>
          <w:rtl w:val="0"/>
        </w:rPr>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Byrom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