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1F9C7" w14:textId="2D204EF7" w:rsidR="0043115E" w:rsidRDefault="006E49DB" w:rsidP="006E49DB">
      <w:pPr>
        <w:pStyle w:val="Heading2"/>
        <w:jc w:val="center"/>
      </w:pPr>
      <w:bookmarkStart w:id="0" w:name="_GoBack"/>
      <w:bookmarkEnd w:id="0"/>
      <w:r>
        <w:t>RRGWk8</w:t>
      </w:r>
    </w:p>
    <w:p w14:paraId="1768366A" w14:textId="77777777" w:rsidR="0043115E" w:rsidRDefault="006E49DB">
      <w:pPr>
        <w:rPr>
          <w:rFonts w:ascii="EraserDust" w:eastAsia="EraserDust" w:hAnsi="EraserDust" w:cs="EraserDust"/>
          <w:b/>
          <w:sz w:val="32"/>
          <w:szCs w:val="32"/>
        </w:rPr>
      </w:pPr>
      <w:r>
        <w:rPr>
          <w:rFonts w:ascii="EraserDust" w:eastAsia="EraserDust" w:hAnsi="EraserDust" w:cs="EraserDust"/>
          <w:b/>
          <w:sz w:val="32"/>
          <w:szCs w:val="32"/>
        </w:rPr>
        <w:t>Chapter 6</w:t>
      </w:r>
    </w:p>
    <w:p w14:paraId="13FC424C" w14:textId="1DA4308A" w:rsidR="0043115E" w:rsidRDefault="006E49DB">
      <w:pPr>
        <w:pStyle w:val="Heading4"/>
        <w:spacing w:before="0"/>
        <w:rPr>
          <w:b w:val="0"/>
          <w:i w:val="0"/>
          <w:color w:val="000000"/>
          <w:sz w:val="32"/>
          <w:szCs w:val="32"/>
        </w:rPr>
      </w:pPr>
      <w:r>
        <w:rPr>
          <w:b w:val="0"/>
          <w:i w:val="0"/>
          <w:color w:val="000000"/>
          <w:sz w:val="32"/>
          <w:szCs w:val="32"/>
        </w:rPr>
        <w:t>The Neoclassical and Communitarian Backlash</w:t>
      </w:r>
    </w:p>
    <w:p w14:paraId="39CAF1F9" w14:textId="77777777" w:rsidR="006E49DB" w:rsidRDefault="006E49DB" w:rsidP="006E49DB"/>
    <w:p w14:paraId="13B0F087" w14:textId="0090459B" w:rsidR="006E49DB" w:rsidRDefault="006E49DB" w:rsidP="006E49DB">
      <w:r>
        <w:t>Name: Adriana Cisneros</w:t>
      </w:r>
    </w:p>
    <w:p w14:paraId="06081EBF" w14:textId="31405EA6" w:rsidR="006E49DB" w:rsidRDefault="006E49DB" w:rsidP="006E49DB">
      <w:r>
        <w:t xml:space="preserve">Due Date: </w:t>
      </w:r>
      <w:r>
        <w:t>10/29</w:t>
      </w:r>
      <w:r>
        <w:t>/19</w:t>
      </w:r>
    </w:p>
    <w:p w14:paraId="3EE6F1D4" w14:textId="77777777" w:rsidR="006E49DB" w:rsidRPr="006E49DB" w:rsidRDefault="006E49DB" w:rsidP="006E49DB"/>
    <w:p w14:paraId="4F882384" w14:textId="77777777" w:rsidR="0043115E" w:rsidRDefault="006E49DB">
      <w:pPr>
        <w:pStyle w:val="Heading1"/>
        <w:rPr>
          <w:rFonts w:ascii="EraserDust" w:eastAsia="EraserDust" w:hAnsi="EraserDust" w:cs="EraserDust"/>
        </w:rPr>
      </w:pPr>
      <w:r>
        <w:rPr>
          <w:rFonts w:ascii="EraserDust" w:eastAsia="EraserDust" w:hAnsi="EraserDust" w:cs="EraserDust"/>
        </w:rPr>
        <w:t>Main idea</w:t>
      </w:r>
    </w:p>
    <w:p w14:paraId="34C76ADA" w14:textId="77777777" w:rsidR="0043115E" w:rsidRDefault="0043115E"/>
    <w:p w14:paraId="615AF640" w14:textId="6352E89F" w:rsidR="0043115E" w:rsidRDefault="006E49DB">
      <w:pPr>
        <w:spacing w:line="480" w:lineRule="auto"/>
      </w:pPr>
      <w:r>
        <w:t>The main idea of this passage is to compare</w:t>
      </w:r>
      <w:r>
        <w:t xml:space="preserve"> two other forms of character education and demonstrate how in practice they are not as different from the previous approaches to character education.  </w:t>
      </w:r>
    </w:p>
    <w:p w14:paraId="79A5D2E8" w14:textId="77777777" w:rsidR="0043115E" w:rsidRDefault="006E49DB">
      <w:pPr>
        <w:pStyle w:val="Heading1"/>
        <w:spacing w:line="480" w:lineRule="auto"/>
        <w:rPr>
          <w:rFonts w:ascii="Twentieth Century" w:eastAsia="Twentieth Century" w:hAnsi="Twentieth Century" w:cs="Twentieth Century"/>
        </w:rPr>
      </w:pPr>
      <w:r>
        <w:rPr>
          <w:rFonts w:ascii="EraserDust" w:eastAsia="EraserDust" w:hAnsi="EraserDust" w:cs="EraserDust"/>
        </w:rPr>
        <w:t>Discussion</w:t>
      </w:r>
    </w:p>
    <w:p w14:paraId="6999106E" w14:textId="77777777"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1. How can we teach the Aristotelian</w:t>
      </w:r>
      <w:r>
        <w:rPr>
          <w:rFonts w:ascii="Twentieth Century" w:eastAsia="Twentieth Century" w:hAnsi="Twentieth Century" w:cs="Twentieth Century"/>
        </w:rPr>
        <w:t xml:space="preserve"> idea of “habit” in the classroom?</w:t>
      </w:r>
    </w:p>
    <w:p w14:paraId="3018396F" w14:textId="77777777"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 xml:space="preserve">Hunter says that according to the neoclassical strategy children acquire and learn virtues “in the formation of habits through imitation and practice” (Hunter, 2000 pg. 108). Therefore, the most practical way of teaching </w:t>
      </w:r>
      <w:r>
        <w:rPr>
          <w:rFonts w:ascii="Twentieth Century" w:eastAsia="Twentieth Century" w:hAnsi="Twentieth Century" w:cs="Twentieth Century"/>
        </w:rPr>
        <w:t xml:space="preserve">habits is by modeling those habits. Another way of teaching the Aristotelian idea of “habit” is building mentoring relationships. Hunter emphasis the necessary for instruction of the teacher when it comes to forming habits which leads to the necessary for </w:t>
      </w:r>
      <w:r>
        <w:rPr>
          <w:rFonts w:ascii="Twentieth Century" w:eastAsia="Twentieth Century" w:hAnsi="Twentieth Century" w:cs="Twentieth Century"/>
        </w:rPr>
        <w:t xml:space="preserve">“strong mentoring” (Hunter, 2000 pg. 110). Lastly, habits are obtained by practicing. Allowing for practice of habits that lead to virtues will allow for moral growth according to the neoclassicists. </w:t>
      </w:r>
    </w:p>
    <w:p w14:paraId="2C601943" w14:textId="77777777" w:rsidR="0043115E" w:rsidRDefault="0043115E">
      <w:pPr>
        <w:spacing w:line="480" w:lineRule="auto"/>
        <w:rPr>
          <w:rFonts w:ascii="Twentieth Century" w:eastAsia="Twentieth Century" w:hAnsi="Twentieth Century" w:cs="Twentieth Century"/>
        </w:rPr>
      </w:pPr>
    </w:p>
    <w:p w14:paraId="7DB5F32E" w14:textId="77777777"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2. What are examples of the prepositional and the narr</w:t>
      </w:r>
      <w:r>
        <w:rPr>
          <w:rFonts w:ascii="Twentieth Century" w:eastAsia="Twentieth Century" w:hAnsi="Twentieth Century" w:cs="Twentieth Century"/>
        </w:rPr>
        <w:t>ative in your experience?</w:t>
      </w:r>
    </w:p>
    <w:p w14:paraId="483F35BB" w14:textId="33E1ED64"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lastRenderedPageBreak/>
        <w:t>The prepositional and narrative are two ways in which cognitive functioning operates according to psychologist. The prepositional mode is logical, while the narrative mode requires imagination. Some examples of narrative cognition</w:t>
      </w:r>
      <w:r>
        <w:rPr>
          <w:rFonts w:ascii="Twentieth Century" w:eastAsia="Twentieth Century" w:hAnsi="Twentieth Century" w:cs="Twentieth Century"/>
        </w:rPr>
        <w:t xml:space="preserve"> are</w:t>
      </w:r>
      <w:r>
        <w:rPr>
          <w:rFonts w:ascii="Twentieth Century" w:eastAsia="Twentieth Century" w:hAnsi="Twentieth Century" w:cs="Twentieth Century"/>
        </w:rPr>
        <w:t xml:space="preserve"> when talking about the 1920s it is required for students to imagine the characters, the way they are dressed, they need to have knowledge of the time period. On the other hand, the prepositional mode is used when doing mathematics, multiplication, or o</w:t>
      </w:r>
      <w:r>
        <w:rPr>
          <w:rFonts w:ascii="Twentieth Century" w:eastAsia="Twentieth Century" w:hAnsi="Twentieth Century" w:cs="Twentieth Century"/>
        </w:rPr>
        <w:t xml:space="preserve">ther cognitive problems which required logic, and does not require emotion.     </w:t>
      </w:r>
    </w:p>
    <w:p w14:paraId="3BFD10E3" w14:textId="77777777" w:rsidR="0043115E" w:rsidRDefault="0043115E">
      <w:pPr>
        <w:spacing w:line="480" w:lineRule="auto"/>
        <w:rPr>
          <w:rFonts w:ascii="Twentieth Century" w:eastAsia="Twentieth Century" w:hAnsi="Twentieth Century" w:cs="Twentieth Century"/>
        </w:rPr>
      </w:pPr>
    </w:p>
    <w:p w14:paraId="767DB904" w14:textId="77777777"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3. What are some of the problems with the neoclassical view?</w:t>
      </w:r>
    </w:p>
    <w:p w14:paraId="502FC583" w14:textId="77777777" w:rsidR="0043115E" w:rsidRDefault="006E49DB">
      <w:pPr>
        <w:spacing w:line="480" w:lineRule="auto"/>
        <w:rPr>
          <w:rFonts w:ascii="Twentieth Century" w:eastAsia="Twentieth Century" w:hAnsi="Twentieth Century" w:cs="Twentieth Century"/>
        </w:rPr>
      </w:pPr>
      <w:bookmarkStart w:id="1" w:name="_gjdgxs" w:colFirst="0" w:colLast="0"/>
      <w:bookmarkEnd w:id="1"/>
      <w:r>
        <w:rPr>
          <w:rFonts w:ascii="Twentieth Century" w:eastAsia="Twentieth Century" w:hAnsi="Twentieth Century" w:cs="Twentieth Century"/>
        </w:rPr>
        <w:t>Some of the problems with the neoclassical view is that without proper instruction it might have the opposite eff</w:t>
      </w:r>
      <w:r>
        <w:rPr>
          <w:rFonts w:ascii="Twentieth Century" w:eastAsia="Twentieth Century" w:hAnsi="Twentieth Century" w:cs="Twentieth Century"/>
        </w:rPr>
        <w:t>ect, “the same causes and means that produce each virtue also destroys it” (Hunter, 2000, p. 110). Another problem is that without proper guidance it can become “crude behaviorism” which is the complete opposite intention of the neoclassical strategy. Last</w:t>
      </w:r>
      <w:r>
        <w:rPr>
          <w:rFonts w:ascii="Twentieth Century" w:eastAsia="Twentieth Century" w:hAnsi="Twentieth Century" w:cs="Twentieth Century"/>
        </w:rPr>
        <w:t xml:space="preserve">ly, the common frame in a culture that is so diverse as in the United States is hard to establish.  </w:t>
      </w:r>
    </w:p>
    <w:p w14:paraId="53B9248E" w14:textId="77777777" w:rsidR="0043115E" w:rsidRDefault="0043115E">
      <w:pPr>
        <w:spacing w:line="480" w:lineRule="auto"/>
        <w:rPr>
          <w:rFonts w:ascii="Twentieth Century" w:eastAsia="Twentieth Century" w:hAnsi="Twentieth Century" w:cs="Twentieth Century"/>
        </w:rPr>
      </w:pPr>
    </w:p>
    <w:p w14:paraId="00BC3FFE" w14:textId="77777777" w:rsidR="0043115E" w:rsidRDefault="006E49DB">
      <w:pPr>
        <w:spacing w:line="480" w:lineRule="auto"/>
        <w:rPr>
          <w:rFonts w:ascii="Times New Roman" w:eastAsia="Times New Roman" w:hAnsi="Times New Roman" w:cs="Times New Roman"/>
        </w:rPr>
      </w:pPr>
      <w:r>
        <w:rPr>
          <w:rFonts w:ascii="Twentieth Century" w:eastAsia="Twentieth Century" w:hAnsi="Twentieth Century" w:cs="Twentieth Century"/>
        </w:rPr>
        <w:t>4. What is the problem with forming values by consensus?</w:t>
      </w:r>
    </w:p>
    <w:p w14:paraId="50EFB609" w14:textId="77777777" w:rsidR="0043115E" w:rsidRDefault="006E49DB">
      <w:pPr>
        <w:spacing w:line="480" w:lineRule="auto"/>
        <w:rPr>
          <w:rFonts w:ascii="Times New Roman" w:eastAsia="Times New Roman" w:hAnsi="Times New Roman" w:cs="Times New Roman"/>
        </w:rPr>
      </w:pPr>
      <w:r>
        <w:rPr>
          <w:rFonts w:ascii="Times New Roman" w:eastAsia="Times New Roman" w:hAnsi="Times New Roman" w:cs="Times New Roman"/>
        </w:rPr>
        <w:t>The problem with forming values by consensus is that values reflect society, therefore with the d</w:t>
      </w:r>
      <w:r>
        <w:rPr>
          <w:rFonts w:ascii="Times New Roman" w:eastAsia="Times New Roman" w:hAnsi="Times New Roman" w:cs="Times New Roman"/>
        </w:rPr>
        <w:t xml:space="preserve">ecay of society it is more difficult to sustain “With the weakening of the institutions that traditionally provided moral authority and with nothing to fill the vacuum, Americans have lost control over their social and political forces that govern </w:t>
      </w:r>
      <w:r>
        <w:rPr>
          <w:rFonts w:ascii="Times New Roman" w:eastAsia="Times New Roman" w:hAnsi="Times New Roman" w:cs="Times New Roman"/>
        </w:rPr>
        <w:lastRenderedPageBreak/>
        <w:t>their li</w:t>
      </w:r>
      <w:r>
        <w:rPr>
          <w:rFonts w:ascii="Times New Roman" w:eastAsia="Times New Roman" w:hAnsi="Times New Roman" w:cs="Times New Roman"/>
        </w:rPr>
        <w:t xml:space="preserve">ves” (Hunter, 2000, p. 112). Also, in a diverse country as America values by consensus are even more difficult to form and sustain. </w:t>
      </w:r>
    </w:p>
    <w:p w14:paraId="17274B0B" w14:textId="77777777" w:rsidR="0043115E" w:rsidRDefault="0043115E">
      <w:pPr>
        <w:spacing w:line="480" w:lineRule="auto"/>
        <w:rPr>
          <w:rFonts w:ascii="Twentieth Century" w:eastAsia="Twentieth Century" w:hAnsi="Twentieth Century" w:cs="Twentieth Century"/>
        </w:rPr>
      </w:pPr>
    </w:p>
    <w:p w14:paraId="5976A6C8" w14:textId="77777777" w:rsidR="0043115E" w:rsidRDefault="0043115E">
      <w:pPr>
        <w:spacing w:line="480" w:lineRule="auto"/>
        <w:rPr>
          <w:rFonts w:ascii="Twentieth Century" w:eastAsia="Twentieth Century" w:hAnsi="Twentieth Century" w:cs="Twentieth Century"/>
        </w:rPr>
      </w:pPr>
    </w:p>
    <w:p w14:paraId="37E932EE" w14:textId="77777777"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5. How important is community service in education?  In forming character and values?</w:t>
      </w:r>
    </w:p>
    <w:p w14:paraId="08539A00" w14:textId="62D41D72"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Community service is extremely impo</w:t>
      </w:r>
      <w:r>
        <w:rPr>
          <w:rFonts w:ascii="Twentieth Century" w:eastAsia="Twentieth Century" w:hAnsi="Twentieth Century" w:cs="Twentieth Century"/>
        </w:rPr>
        <w:t>rtant in education, forming character,</w:t>
      </w:r>
      <w:r>
        <w:rPr>
          <w:rFonts w:ascii="Twentieth Century" w:eastAsia="Twentieth Century" w:hAnsi="Twentieth Century" w:cs="Twentieth Century"/>
        </w:rPr>
        <w:t xml:space="preserve"> and values. Community service helps fight against the selfishness and lack of responsibility " ... young were now not only excessively inward-looking but insulated from a range of adult responsibility” (Hunter</w:t>
      </w:r>
      <w:r>
        <w:rPr>
          <w:rFonts w:ascii="Twentieth Century" w:eastAsia="Twentieth Century" w:hAnsi="Twentieth Century" w:cs="Twentieth Century"/>
        </w:rPr>
        <w:t xml:space="preserve">,2000, </w:t>
      </w:r>
      <w:r>
        <w:rPr>
          <w:rFonts w:ascii="Twentieth Century" w:eastAsia="Twentieth Century" w:hAnsi="Twentieth Century" w:cs="Twentieth Century"/>
        </w:rPr>
        <w:t xml:space="preserve">p.113). Community service helps to "meet their "social and civic obligations"" (Hunter, 2000, p.114) which is part of building someone's character. Service-learning is a way of civic education (Hunter, 2000, p.114) which is part of character building. </w:t>
      </w:r>
    </w:p>
    <w:p w14:paraId="0A4794B2" w14:textId="77777777" w:rsidR="0043115E" w:rsidRDefault="0043115E">
      <w:pPr>
        <w:spacing w:line="480" w:lineRule="auto"/>
        <w:rPr>
          <w:rFonts w:ascii="Twentieth Century" w:eastAsia="Twentieth Century" w:hAnsi="Twentieth Century" w:cs="Twentieth Century"/>
        </w:rPr>
      </w:pPr>
    </w:p>
    <w:p w14:paraId="772027F5" w14:textId="77777777"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6.</w:t>
      </w:r>
      <w:r>
        <w:rPr>
          <w:rFonts w:ascii="Twentieth Century" w:eastAsia="Twentieth Century" w:hAnsi="Twentieth Century" w:cs="Twentieth Century"/>
        </w:rPr>
        <w:t xml:space="preserve"> Where do you think the balance point is between experience (action) and education?</w:t>
      </w:r>
    </w:p>
    <w:p w14:paraId="27A9E428" w14:textId="0C6C9190"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I think the balance point between experience and education is allowing enough time for both and</w:t>
      </w:r>
      <w:r>
        <w:rPr>
          <w:rFonts w:ascii="Twentieth Century" w:eastAsia="Twentieth Century" w:hAnsi="Twentieth Century" w:cs="Twentieth Century"/>
        </w:rPr>
        <w:t xml:space="preserve"> integrating them together. There needs to be an integration of both to have</w:t>
      </w:r>
      <w:r>
        <w:rPr>
          <w:rFonts w:ascii="Twentieth Century" w:eastAsia="Twentieth Century" w:hAnsi="Twentieth Century" w:cs="Twentieth Century"/>
        </w:rPr>
        <w:t xml:space="preserve"> a good balance if not we get something like the nineteenth century youth "In Coleman's view young people in the nineteenth century lived lives that were "action-rich" and "education-poor"" (Hunter,2000, p.113).  Young people need to be educated about thei</w:t>
      </w:r>
      <w:r>
        <w:rPr>
          <w:rFonts w:ascii="Twentieth Century" w:eastAsia="Twentieth Century" w:hAnsi="Twentieth Century" w:cs="Twentieth Century"/>
        </w:rPr>
        <w:t>r social actions in order to act</w:t>
      </w:r>
      <w:r>
        <w:rPr>
          <w:rFonts w:ascii="Twentieth Century" w:eastAsia="Twentieth Century" w:hAnsi="Twentieth Century" w:cs="Twentieth Century"/>
        </w:rPr>
        <w:t>.  Students must first learn and be ready to act</w:t>
      </w:r>
      <w:r>
        <w:rPr>
          <w:rFonts w:ascii="Twentieth Century" w:eastAsia="Twentieth Century" w:hAnsi="Twentieth Century" w:cs="Twentieth Century"/>
        </w:rPr>
        <w:t xml:space="preserve"> but there needs to be time to practice their skills “It is through experience that students participate in moral community and practice moral action” (Hunter, </w:t>
      </w:r>
      <w:r>
        <w:rPr>
          <w:rFonts w:ascii="Twentieth Century" w:eastAsia="Twentieth Century" w:hAnsi="Twentieth Century" w:cs="Twentieth Century"/>
        </w:rPr>
        <w:t xml:space="preserve">2000, p. 113). </w:t>
      </w:r>
    </w:p>
    <w:p w14:paraId="3BA299A4" w14:textId="77777777" w:rsidR="0043115E" w:rsidRDefault="0043115E">
      <w:pPr>
        <w:spacing w:line="480" w:lineRule="auto"/>
        <w:rPr>
          <w:rFonts w:ascii="Twentieth Century" w:eastAsia="Twentieth Century" w:hAnsi="Twentieth Century" w:cs="Twentieth Century"/>
        </w:rPr>
      </w:pPr>
    </w:p>
    <w:p w14:paraId="67ECEA83" w14:textId="77777777"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7. How does one use “natural moral law” in the classroom?  What problems do you foresee?</w:t>
      </w:r>
    </w:p>
    <w:p w14:paraId="06ED9DCD" w14:textId="240C3FB6"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One can use “natural moral law” through the classroom rules. Since the “natural moral laws” are consistent with religious principles but with an independent logic which makes it useful to use in classrooms (Hunter, 2000, p.116).  On problem that I can fore</w:t>
      </w:r>
      <w:r>
        <w:rPr>
          <w:rFonts w:ascii="Twentieth Century" w:eastAsia="Twentieth Century" w:hAnsi="Twentieth Century" w:cs="Twentieth Century"/>
        </w:rPr>
        <w:t>see is that if the teacher is not well versed, they might not have the strategies to teach using</w:t>
      </w:r>
      <w:r>
        <w:rPr>
          <w:rFonts w:ascii="Twentieth Century" w:eastAsia="Twentieth Century" w:hAnsi="Twentieth Century" w:cs="Twentieth Century"/>
        </w:rPr>
        <w:t xml:space="preserve"> natural moral law. Another problem might be that teachers might have changed things to their comfort and therefore stepping away from</w:t>
      </w:r>
      <w:r>
        <w:rPr>
          <w:rFonts w:ascii="Twentieth Century" w:eastAsia="Twentieth Century" w:hAnsi="Twentieth Century" w:cs="Twentieth Century"/>
        </w:rPr>
        <w:t xml:space="preserve"> the logical </w:t>
      </w:r>
      <w:r>
        <w:rPr>
          <w:rFonts w:ascii="Twentieth Century" w:eastAsia="Twentieth Century" w:hAnsi="Twentieth Century" w:cs="Twentieth Century"/>
        </w:rPr>
        <w:t xml:space="preserve">aspect of “natural moral law”   </w:t>
      </w:r>
    </w:p>
    <w:p w14:paraId="64CB7EC3" w14:textId="77777777" w:rsidR="0043115E" w:rsidRDefault="0043115E">
      <w:pPr>
        <w:spacing w:line="480" w:lineRule="auto"/>
        <w:rPr>
          <w:rFonts w:ascii="Twentieth Century" w:eastAsia="Twentieth Century" w:hAnsi="Twentieth Century" w:cs="Twentieth Century"/>
        </w:rPr>
      </w:pPr>
    </w:p>
    <w:p w14:paraId="6DCAEF01" w14:textId="77777777"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8. Do you think it is valid to enhance self-esteem as a priority goal of character/values education?</w:t>
      </w:r>
    </w:p>
    <w:p w14:paraId="1D3FF659" w14:textId="3AD32454"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 xml:space="preserve">I think it is valid to enhance self-esteem as a priority goal of character/values education. When self-esteem is enhance </w:t>
      </w:r>
      <w:r>
        <w:rPr>
          <w:rFonts w:ascii="Twentieth Century" w:eastAsia="Twentieth Century" w:hAnsi="Twentieth Century" w:cs="Twentieth Century"/>
        </w:rPr>
        <w:t>every other value will also be enhanced “Self-worth”...”affects every aspect of your life: your performance in school, your creative talents, your energy level, your relationships with others, and your overall satisfaction with life” (Hunter, 2000, p. 122)</w:t>
      </w:r>
      <w:r>
        <w:rPr>
          <w:rFonts w:ascii="Twentieth Century" w:eastAsia="Twentieth Century" w:hAnsi="Twentieth Century" w:cs="Twentieth Century"/>
        </w:rPr>
        <w:t>. Every other rule and moral can be encompassed</w:t>
      </w:r>
      <w:r>
        <w:rPr>
          <w:rFonts w:ascii="Twentieth Century" w:eastAsia="Twentieth Century" w:hAnsi="Twentieth Century" w:cs="Twentieth Century"/>
        </w:rPr>
        <w:t xml:space="preserve"> in self-esteem for instance, “The moral argument in not that cheating is objectively wrong because it violates a universal value or principle, but that it lowers one’s self-esteem” (Hunter, 2000, p. 123). Hunte</w:t>
      </w:r>
      <w:r>
        <w:rPr>
          <w:rFonts w:ascii="Twentieth Century" w:eastAsia="Twentieth Century" w:hAnsi="Twentieth Century" w:cs="Twentieth Century"/>
        </w:rPr>
        <w:t xml:space="preserve">r demonstrates the importance of self-esteem by making </w:t>
      </w:r>
      <w:r>
        <w:rPr>
          <w:rFonts w:ascii="Twentieth Century" w:eastAsia="Twentieth Century" w:hAnsi="Twentieth Century" w:cs="Twentieth Century"/>
        </w:rPr>
        <w:lastRenderedPageBreak/>
        <w:t xml:space="preserve">the reader aware of all the different programs and how they all tend to focus on building self-esteem. </w:t>
      </w:r>
    </w:p>
    <w:p w14:paraId="39DA66E9" w14:textId="77777777" w:rsidR="0043115E" w:rsidRDefault="0043115E">
      <w:pPr>
        <w:spacing w:line="480" w:lineRule="auto"/>
        <w:rPr>
          <w:rFonts w:ascii="Twentieth Century" w:eastAsia="Twentieth Century" w:hAnsi="Twentieth Century" w:cs="Twentieth Century"/>
        </w:rPr>
      </w:pPr>
    </w:p>
    <w:p w14:paraId="0AAAC36D" w14:textId="77777777" w:rsidR="0043115E" w:rsidRDefault="006E49DB">
      <w:pPr>
        <w:spacing w:line="480" w:lineRule="auto"/>
        <w:rPr>
          <w:rFonts w:ascii="EraserDust" w:eastAsia="EraserDust" w:hAnsi="EraserDust" w:cs="EraserDust"/>
          <w:b/>
          <w:sz w:val="32"/>
          <w:szCs w:val="32"/>
        </w:rPr>
      </w:pPr>
      <w:r>
        <w:rPr>
          <w:rFonts w:ascii="EraserDust" w:eastAsia="EraserDust" w:hAnsi="EraserDust" w:cs="EraserDust"/>
          <w:b/>
          <w:sz w:val="32"/>
          <w:szCs w:val="32"/>
        </w:rPr>
        <w:t>My Question(s):</w:t>
      </w:r>
    </w:p>
    <w:p w14:paraId="5417EAB6" w14:textId="77777777" w:rsidR="0043115E" w:rsidRDefault="0043115E">
      <w:pPr>
        <w:spacing w:line="480" w:lineRule="auto"/>
        <w:rPr>
          <w:rFonts w:ascii="Twentieth Century" w:eastAsia="Twentieth Century" w:hAnsi="Twentieth Century" w:cs="Twentieth Century"/>
        </w:rPr>
      </w:pPr>
    </w:p>
    <w:p w14:paraId="34943836" w14:textId="77777777" w:rsidR="0043115E" w:rsidRDefault="006E49DB">
      <w:pPr>
        <w:numPr>
          <w:ilvl w:val="0"/>
          <w:numId w:val="1"/>
        </w:numPr>
        <w:spacing w:line="480" w:lineRule="auto"/>
        <w:rPr>
          <w:rFonts w:ascii="Twentieth Century" w:eastAsia="Twentieth Century" w:hAnsi="Twentieth Century" w:cs="Twentieth Century"/>
        </w:rPr>
      </w:pPr>
      <w:r>
        <w:rPr>
          <w:rFonts w:ascii="Twentieth Century" w:eastAsia="Twentieth Century" w:hAnsi="Twentieth Century" w:cs="Twentieth Century"/>
        </w:rPr>
        <w:t xml:space="preserve">How do we get our students to “express themselves freely yet being careful to consider the feelings of others” without a base of what is right and only focus on self-esteem? </w:t>
      </w:r>
    </w:p>
    <w:p w14:paraId="353D3F44" w14:textId="77777777" w:rsidR="0043115E" w:rsidRDefault="0043115E">
      <w:pPr>
        <w:spacing w:line="480" w:lineRule="auto"/>
        <w:ind w:left="720"/>
        <w:rPr>
          <w:rFonts w:ascii="Twentieth Century" w:eastAsia="Twentieth Century" w:hAnsi="Twentieth Century" w:cs="Twentieth Century"/>
        </w:rPr>
      </w:pPr>
    </w:p>
    <w:p w14:paraId="09B0F0C5" w14:textId="2C5246BF" w:rsidR="0043115E" w:rsidRDefault="006E49DB">
      <w:pPr>
        <w:numPr>
          <w:ilvl w:val="0"/>
          <w:numId w:val="1"/>
        </w:numPr>
        <w:spacing w:line="480" w:lineRule="auto"/>
        <w:rPr>
          <w:rFonts w:ascii="Twentieth Century" w:eastAsia="Twentieth Century" w:hAnsi="Twentieth Century" w:cs="Twentieth Century"/>
        </w:rPr>
      </w:pPr>
      <w:r>
        <w:rPr>
          <w:rFonts w:ascii="Twentieth Century" w:eastAsia="Twentieth Century" w:hAnsi="Twentieth Century" w:cs="Twentieth Century"/>
        </w:rPr>
        <w:t>In pg. 123 teachers are encouraged to correct children when they come to the wro</w:t>
      </w:r>
      <w:r>
        <w:rPr>
          <w:rFonts w:ascii="Twentieth Century" w:eastAsia="Twentieth Century" w:hAnsi="Twentieth Century" w:cs="Twentieth Century"/>
        </w:rPr>
        <w:t>ng conclusion about what is moral and what is not, is this dependent on the teacher’s moral views? If not,</w:t>
      </w:r>
      <w:r>
        <w:rPr>
          <w:rFonts w:ascii="Twentieth Century" w:eastAsia="Twentieth Century" w:hAnsi="Twentieth Century" w:cs="Twentieth Century"/>
        </w:rPr>
        <w:t xml:space="preserve"> how can we make sure that teachers are following the program’s design? </w:t>
      </w:r>
    </w:p>
    <w:p w14:paraId="6411599B" w14:textId="77777777" w:rsidR="0043115E" w:rsidRDefault="0043115E">
      <w:pPr>
        <w:spacing w:line="480" w:lineRule="auto"/>
        <w:ind w:left="720"/>
        <w:rPr>
          <w:rFonts w:ascii="Twentieth Century" w:eastAsia="Twentieth Century" w:hAnsi="Twentieth Century" w:cs="Twentieth Century"/>
        </w:rPr>
      </w:pPr>
    </w:p>
    <w:p w14:paraId="08A77750" w14:textId="77777777" w:rsidR="0043115E" w:rsidRDefault="006E49DB">
      <w:pPr>
        <w:numPr>
          <w:ilvl w:val="0"/>
          <w:numId w:val="1"/>
        </w:numPr>
        <w:spacing w:line="480" w:lineRule="auto"/>
        <w:rPr>
          <w:rFonts w:ascii="Twentieth Century" w:eastAsia="Twentieth Century" w:hAnsi="Twentieth Century" w:cs="Twentieth Century"/>
        </w:rPr>
      </w:pPr>
      <w:r>
        <w:rPr>
          <w:rFonts w:ascii="Twentieth Century" w:eastAsia="Twentieth Century" w:hAnsi="Twentieth Century" w:cs="Twentieth Century"/>
        </w:rPr>
        <w:t>How can we fight against the ambivalence of feeling better versus what is rig</w:t>
      </w:r>
      <w:r>
        <w:rPr>
          <w:rFonts w:ascii="Twentieth Century" w:eastAsia="Twentieth Century" w:hAnsi="Twentieth Century" w:cs="Twentieth Century"/>
        </w:rPr>
        <w:t xml:space="preserve">ht? </w:t>
      </w:r>
    </w:p>
    <w:p w14:paraId="1B98F009" w14:textId="77777777" w:rsidR="0043115E" w:rsidRDefault="0043115E">
      <w:pPr>
        <w:spacing w:line="480" w:lineRule="auto"/>
        <w:ind w:left="720"/>
        <w:rPr>
          <w:rFonts w:ascii="Twentieth Century" w:eastAsia="Twentieth Century" w:hAnsi="Twentieth Century" w:cs="Twentieth Century"/>
        </w:rPr>
      </w:pPr>
    </w:p>
    <w:p w14:paraId="553D570B" w14:textId="6DF2EB9D" w:rsidR="0043115E" w:rsidRDefault="006E49DB">
      <w:pPr>
        <w:numPr>
          <w:ilvl w:val="0"/>
          <w:numId w:val="1"/>
        </w:numPr>
        <w:spacing w:line="480" w:lineRule="auto"/>
        <w:rPr>
          <w:rFonts w:ascii="Twentieth Century" w:eastAsia="Twentieth Century" w:hAnsi="Twentieth Century" w:cs="Twentieth Century"/>
        </w:rPr>
      </w:pPr>
      <w:r>
        <w:rPr>
          <w:rFonts w:ascii="Twentieth Century" w:eastAsia="Twentieth Century" w:hAnsi="Twentieth Century" w:cs="Twentieth Century"/>
        </w:rPr>
        <w:t>On page 128 it states,</w:t>
      </w:r>
      <w:r>
        <w:rPr>
          <w:rFonts w:ascii="Twentieth Century" w:eastAsia="Twentieth Century" w:hAnsi="Twentieth Century" w:cs="Twentieth Century"/>
        </w:rPr>
        <w:t xml:space="preserve"> “the dominant strategy of moral education is not challenged as much as it is repackaged,'' How can we change that? </w:t>
      </w:r>
    </w:p>
    <w:p w14:paraId="2D412FAB" w14:textId="77777777" w:rsidR="0043115E" w:rsidRDefault="006E49DB">
      <w:pPr>
        <w:pStyle w:val="Heading1"/>
        <w:spacing w:line="480" w:lineRule="auto"/>
        <w:rPr>
          <w:rFonts w:ascii="Twentieth Century" w:eastAsia="Twentieth Century" w:hAnsi="Twentieth Century" w:cs="Twentieth Century"/>
        </w:rPr>
      </w:pPr>
      <w:r>
        <w:rPr>
          <w:rFonts w:ascii="EraserDust" w:eastAsia="EraserDust" w:hAnsi="EraserDust" w:cs="EraserDust"/>
        </w:rPr>
        <w:t>Reflection</w:t>
      </w:r>
    </w:p>
    <w:p w14:paraId="38CE7176" w14:textId="77777777"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1. Does your instruction focus more on individual moral issues or group issues?</w:t>
      </w:r>
    </w:p>
    <w:p w14:paraId="62E39A80" w14:textId="77777777"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lastRenderedPageBreak/>
        <w:t>I think my instructio</w:t>
      </w:r>
      <w:r>
        <w:rPr>
          <w:rFonts w:ascii="Twentieth Century" w:eastAsia="Twentieth Century" w:hAnsi="Twentieth Century" w:cs="Twentieth Century"/>
        </w:rPr>
        <w:t xml:space="preserve">n focus more on group issues than individual moral issues. This year I have a very difficult class, and the issues that have come up affect the whole class therefore I had to address it in that sense.  </w:t>
      </w:r>
    </w:p>
    <w:p w14:paraId="50AB0A26" w14:textId="77777777" w:rsidR="0043115E" w:rsidRDefault="006E49DB">
      <w:pPr>
        <w:pStyle w:val="Heading1"/>
        <w:spacing w:line="480" w:lineRule="auto"/>
        <w:rPr>
          <w:rFonts w:ascii="Twentieth Century" w:eastAsia="Twentieth Century" w:hAnsi="Twentieth Century" w:cs="Twentieth Century"/>
        </w:rPr>
      </w:pPr>
      <w:r>
        <w:rPr>
          <w:rFonts w:ascii="EraserDust" w:eastAsia="EraserDust" w:hAnsi="EraserDust" w:cs="EraserDust"/>
        </w:rPr>
        <w:t xml:space="preserve">Reaction </w:t>
      </w:r>
    </w:p>
    <w:p w14:paraId="4CB131FD" w14:textId="77777777"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1. Compare the neoclassical – communitarian</w:t>
      </w:r>
      <w:r>
        <w:rPr>
          <w:rFonts w:ascii="Twentieth Century" w:eastAsia="Twentieth Century" w:hAnsi="Twentieth Century" w:cs="Twentieth Century"/>
        </w:rPr>
        <w:t xml:space="preserve"> – psychological in a chart or three-column format.  </w:t>
      </w:r>
    </w:p>
    <w:p w14:paraId="44D79D1D" w14:textId="77777777" w:rsidR="0043115E" w:rsidRDefault="0043115E">
      <w:pPr>
        <w:spacing w:line="480" w:lineRule="auto"/>
        <w:rPr>
          <w:rFonts w:ascii="Twentieth Century" w:eastAsia="Twentieth Century" w:hAnsi="Twentieth Century" w:cs="Twentieth Century"/>
        </w:rPr>
      </w:pPr>
    </w:p>
    <w:tbl>
      <w:tblPr>
        <w:tblStyle w:val="a"/>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43115E" w14:paraId="4D398B55" w14:textId="77777777">
        <w:trPr>
          <w:trHeight w:val="520"/>
        </w:trPr>
        <w:tc>
          <w:tcPr>
            <w:tcW w:w="2880" w:type="dxa"/>
            <w:shd w:val="clear" w:color="auto" w:fill="auto"/>
            <w:tcMar>
              <w:top w:w="100" w:type="dxa"/>
              <w:left w:w="100" w:type="dxa"/>
              <w:bottom w:w="100" w:type="dxa"/>
              <w:right w:w="100" w:type="dxa"/>
            </w:tcMar>
          </w:tcPr>
          <w:p w14:paraId="1EB33216" w14:textId="77777777" w:rsidR="0043115E" w:rsidRDefault="006E49DB">
            <w:pPr>
              <w:widowControl w:val="0"/>
              <w:pBdr>
                <w:top w:val="nil"/>
                <w:left w:val="nil"/>
                <w:bottom w:val="nil"/>
                <w:right w:val="nil"/>
                <w:between w:val="nil"/>
              </w:pBdr>
              <w:spacing w:line="480" w:lineRule="auto"/>
              <w:jc w:val="center"/>
              <w:rPr>
                <w:rFonts w:ascii="Twentieth Century" w:eastAsia="Twentieth Century" w:hAnsi="Twentieth Century" w:cs="Twentieth Century"/>
                <w:b/>
              </w:rPr>
            </w:pPr>
            <w:r>
              <w:rPr>
                <w:rFonts w:ascii="Twentieth Century" w:eastAsia="Twentieth Century" w:hAnsi="Twentieth Century" w:cs="Twentieth Century"/>
                <w:b/>
              </w:rPr>
              <w:t>Neoclassical</w:t>
            </w:r>
          </w:p>
        </w:tc>
        <w:tc>
          <w:tcPr>
            <w:tcW w:w="2880" w:type="dxa"/>
            <w:shd w:val="clear" w:color="auto" w:fill="auto"/>
            <w:tcMar>
              <w:top w:w="100" w:type="dxa"/>
              <w:left w:w="100" w:type="dxa"/>
              <w:bottom w:w="100" w:type="dxa"/>
              <w:right w:w="100" w:type="dxa"/>
            </w:tcMar>
          </w:tcPr>
          <w:p w14:paraId="5B953395" w14:textId="77777777" w:rsidR="0043115E" w:rsidRDefault="006E49DB">
            <w:pPr>
              <w:widowControl w:val="0"/>
              <w:pBdr>
                <w:top w:val="nil"/>
                <w:left w:val="nil"/>
                <w:bottom w:val="nil"/>
                <w:right w:val="nil"/>
                <w:between w:val="nil"/>
              </w:pBdr>
              <w:spacing w:line="480" w:lineRule="auto"/>
              <w:jc w:val="center"/>
              <w:rPr>
                <w:rFonts w:ascii="Twentieth Century" w:eastAsia="Twentieth Century" w:hAnsi="Twentieth Century" w:cs="Twentieth Century"/>
                <w:b/>
              </w:rPr>
            </w:pPr>
            <w:r>
              <w:rPr>
                <w:rFonts w:ascii="Twentieth Century" w:eastAsia="Twentieth Century" w:hAnsi="Twentieth Century" w:cs="Twentieth Century"/>
                <w:b/>
              </w:rPr>
              <w:t xml:space="preserve">Communitarian </w:t>
            </w:r>
          </w:p>
        </w:tc>
        <w:tc>
          <w:tcPr>
            <w:tcW w:w="2880" w:type="dxa"/>
            <w:shd w:val="clear" w:color="auto" w:fill="auto"/>
            <w:tcMar>
              <w:top w:w="100" w:type="dxa"/>
              <w:left w:w="100" w:type="dxa"/>
              <w:bottom w:w="100" w:type="dxa"/>
              <w:right w:w="100" w:type="dxa"/>
            </w:tcMar>
          </w:tcPr>
          <w:p w14:paraId="05E8C0CF" w14:textId="77777777" w:rsidR="0043115E" w:rsidRDefault="006E49DB">
            <w:pPr>
              <w:widowControl w:val="0"/>
              <w:pBdr>
                <w:top w:val="nil"/>
                <w:left w:val="nil"/>
                <w:bottom w:val="nil"/>
                <w:right w:val="nil"/>
                <w:between w:val="nil"/>
              </w:pBdr>
              <w:spacing w:line="480" w:lineRule="auto"/>
              <w:jc w:val="center"/>
              <w:rPr>
                <w:rFonts w:ascii="Twentieth Century" w:eastAsia="Twentieth Century" w:hAnsi="Twentieth Century" w:cs="Twentieth Century"/>
                <w:b/>
              </w:rPr>
            </w:pPr>
            <w:r>
              <w:rPr>
                <w:rFonts w:ascii="Twentieth Century" w:eastAsia="Twentieth Century" w:hAnsi="Twentieth Century" w:cs="Twentieth Century"/>
                <w:b/>
              </w:rPr>
              <w:t>Psychological</w:t>
            </w:r>
          </w:p>
        </w:tc>
      </w:tr>
      <w:tr w:rsidR="0043115E" w14:paraId="68CE2605" w14:textId="77777777">
        <w:tc>
          <w:tcPr>
            <w:tcW w:w="2880" w:type="dxa"/>
            <w:shd w:val="clear" w:color="auto" w:fill="auto"/>
            <w:tcMar>
              <w:top w:w="100" w:type="dxa"/>
              <w:left w:w="100" w:type="dxa"/>
              <w:bottom w:w="100" w:type="dxa"/>
              <w:right w:w="100" w:type="dxa"/>
            </w:tcMar>
          </w:tcPr>
          <w:p w14:paraId="33A31652" w14:textId="77777777" w:rsidR="0043115E" w:rsidRDefault="006E49DB">
            <w:pPr>
              <w:widowControl w:val="0"/>
              <w:pBdr>
                <w:top w:val="nil"/>
                <w:left w:val="nil"/>
                <w:bottom w:val="nil"/>
                <w:right w:val="nil"/>
                <w:between w:val="nil"/>
              </w:pBdr>
              <w:spacing w:line="480" w:lineRule="auto"/>
              <w:rPr>
                <w:rFonts w:ascii="Twentieth Century" w:eastAsia="Twentieth Century" w:hAnsi="Twentieth Century" w:cs="Twentieth Century"/>
              </w:rPr>
            </w:pPr>
            <w:r>
              <w:rPr>
                <w:rFonts w:ascii="Twentieth Century" w:eastAsia="Twentieth Century" w:hAnsi="Twentieth Century" w:cs="Twentieth Century"/>
              </w:rPr>
              <w:t xml:space="preserve">Virtue is acquired through practice </w:t>
            </w:r>
          </w:p>
          <w:p w14:paraId="129C047C" w14:textId="77777777" w:rsidR="0043115E" w:rsidRDefault="006E49DB">
            <w:pPr>
              <w:widowControl w:val="0"/>
              <w:pBdr>
                <w:top w:val="nil"/>
                <w:left w:val="nil"/>
                <w:bottom w:val="nil"/>
                <w:right w:val="nil"/>
                <w:between w:val="nil"/>
              </w:pBdr>
              <w:spacing w:line="480" w:lineRule="auto"/>
              <w:rPr>
                <w:rFonts w:ascii="Twentieth Century" w:eastAsia="Twentieth Century" w:hAnsi="Twentieth Century" w:cs="Twentieth Century"/>
              </w:rPr>
            </w:pPr>
            <w:r>
              <w:rPr>
                <w:rFonts w:ascii="Twentieth Century" w:eastAsia="Twentieth Century" w:hAnsi="Twentieth Century" w:cs="Twentieth Century"/>
              </w:rPr>
              <w:t xml:space="preserve">Mentoring </w:t>
            </w:r>
          </w:p>
          <w:p w14:paraId="0664C179" w14:textId="77777777" w:rsidR="0043115E" w:rsidRDefault="006E49DB">
            <w:pPr>
              <w:widowControl w:val="0"/>
              <w:pBdr>
                <w:top w:val="nil"/>
                <w:left w:val="nil"/>
                <w:bottom w:val="nil"/>
                <w:right w:val="nil"/>
                <w:between w:val="nil"/>
              </w:pBdr>
              <w:spacing w:line="480" w:lineRule="auto"/>
              <w:rPr>
                <w:rFonts w:ascii="Twentieth Century" w:eastAsia="Twentieth Century" w:hAnsi="Twentieth Century" w:cs="Twentieth Century"/>
              </w:rPr>
            </w:pPr>
            <w:r>
              <w:rPr>
                <w:rFonts w:ascii="Twentieth Century" w:eastAsia="Twentieth Century" w:hAnsi="Twentieth Century" w:cs="Twentieth Century"/>
              </w:rPr>
              <w:t xml:space="preserve">Using narrative  </w:t>
            </w:r>
          </w:p>
        </w:tc>
        <w:tc>
          <w:tcPr>
            <w:tcW w:w="2880" w:type="dxa"/>
            <w:shd w:val="clear" w:color="auto" w:fill="auto"/>
            <w:tcMar>
              <w:top w:w="100" w:type="dxa"/>
              <w:left w:w="100" w:type="dxa"/>
              <w:bottom w:w="100" w:type="dxa"/>
              <w:right w:w="100" w:type="dxa"/>
            </w:tcMar>
          </w:tcPr>
          <w:p w14:paraId="625EE9D0" w14:textId="77777777" w:rsidR="0043115E" w:rsidRDefault="006E49DB">
            <w:pPr>
              <w:widowControl w:val="0"/>
              <w:spacing w:line="480" w:lineRule="auto"/>
              <w:rPr>
                <w:rFonts w:ascii="Twentieth Century" w:eastAsia="Twentieth Century" w:hAnsi="Twentieth Century" w:cs="Twentieth Century"/>
              </w:rPr>
            </w:pPr>
            <w:r>
              <w:rPr>
                <w:rFonts w:ascii="Twentieth Century" w:eastAsia="Twentieth Century" w:hAnsi="Twentieth Century" w:cs="Twentieth Century"/>
              </w:rPr>
              <w:t>Morality by consensus</w:t>
            </w:r>
          </w:p>
          <w:p w14:paraId="6E3CCCDE" w14:textId="77777777" w:rsidR="0043115E" w:rsidRDefault="006E49DB">
            <w:pPr>
              <w:widowControl w:val="0"/>
              <w:spacing w:line="480" w:lineRule="auto"/>
              <w:rPr>
                <w:rFonts w:ascii="Twentieth Century" w:eastAsia="Twentieth Century" w:hAnsi="Twentieth Century" w:cs="Twentieth Century"/>
              </w:rPr>
            </w:pPr>
            <w:r>
              <w:rPr>
                <w:rFonts w:ascii="Twentieth Century" w:eastAsia="Twentieth Century" w:hAnsi="Twentieth Century" w:cs="Twentieth Century"/>
              </w:rPr>
              <w:t xml:space="preserve">Social Experience </w:t>
            </w:r>
          </w:p>
          <w:p w14:paraId="2D8C479A" w14:textId="77777777" w:rsidR="0043115E" w:rsidRDefault="006E49DB">
            <w:pPr>
              <w:widowControl w:val="0"/>
              <w:spacing w:line="480" w:lineRule="auto"/>
              <w:rPr>
                <w:rFonts w:ascii="Twentieth Century" w:eastAsia="Twentieth Century" w:hAnsi="Twentieth Century" w:cs="Twentieth Century"/>
              </w:rPr>
            </w:pPr>
            <w:r>
              <w:rPr>
                <w:rFonts w:ascii="Twentieth Century" w:eastAsia="Twentieth Century" w:hAnsi="Twentieth Century" w:cs="Twentieth Century"/>
              </w:rPr>
              <w:t xml:space="preserve">Community Service </w:t>
            </w:r>
          </w:p>
          <w:p w14:paraId="79A3A899" w14:textId="77777777" w:rsidR="0043115E" w:rsidRDefault="0043115E">
            <w:pPr>
              <w:widowControl w:val="0"/>
              <w:spacing w:line="480" w:lineRule="auto"/>
              <w:rPr>
                <w:rFonts w:ascii="Twentieth Century" w:eastAsia="Twentieth Century" w:hAnsi="Twentieth Century" w:cs="Twentieth Century"/>
              </w:rPr>
            </w:pPr>
          </w:p>
        </w:tc>
        <w:tc>
          <w:tcPr>
            <w:tcW w:w="2880" w:type="dxa"/>
            <w:shd w:val="clear" w:color="auto" w:fill="auto"/>
            <w:tcMar>
              <w:top w:w="100" w:type="dxa"/>
              <w:left w:w="100" w:type="dxa"/>
              <w:bottom w:w="100" w:type="dxa"/>
              <w:right w:w="100" w:type="dxa"/>
            </w:tcMar>
          </w:tcPr>
          <w:p w14:paraId="1687E4A1" w14:textId="77777777" w:rsidR="0043115E" w:rsidRDefault="006E49DB">
            <w:pPr>
              <w:widowControl w:val="0"/>
              <w:pBdr>
                <w:top w:val="nil"/>
                <w:left w:val="nil"/>
                <w:bottom w:val="nil"/>
                <w:right w:val="nil"/>
                <w:between w:val="nil"/>
              </w:pBdr>
              <w:spacing w:line="480" w:lineRule="auto"/>
              <w:rPr>
                <w:rFonts w:ascii="Twentieth Century" w:eastAsia="Twentieth Century" w:hAnsi="Twentieth Century" w:cs="Twentieth Century"/>
              </w:rPr>
            </w:pPr>
            <w:r>
              <w:rPr>
                <w:rFonts w:ascii="Twentieth Century" w:eastAsia="Twentieth Century" w:hAnsi="Twentieth Century" w:cs="Twentieth Century"/>
              </w:rPr>
              <w:t xml:space="preserve">Practice </w:t>
            </w:r>
          </w:p>
          <w:p w14:paraId="765AAF74" w14:textId="77777777" w:rsidR="0043115E" w:rsidRDefault="006E49DB">
            <w:pPr>
              <w:widowControl w:val="0"/>
              <w:pBdr>
                <w:top w:val="nil"/>
                <w:left w:val="nil"/>
                <w:bottom w:val="nil"/>
                <w:right w:val="nil"/>
                <w:between w:val="nil"/>
              </w:pBdr>
              <w:spacing w:line="480" w:lineRule="auto"/>
              <w:rPr>
                <w:rFonts w:ascii="Twentieth Century" w:eastAsia="Twentieth Century" w:hAnsi="Twentieth Century" w:cs="Twentieth Century"/>
              </w:rPr>
            </w:pPr>
            <w:r>
              <w:rPr>
                <w:rFonts w:ascii="Twentieth Century" w:eastAsia="Twentieth Century" w:hAnsi="Twentieth Century" w:cs="Twentieth Century"/>
              </w:rPr>
              <w:t>Positive self-worth</w:t>
            </w:r>
          </w:p>
          <w:p w14:paraId="1009F379" w14:textId="77777777" w:rsidR="0043115E" w:rsidRDefault="006E49DB">
            <w:pPr>
              <w:widowControl w:val="0"/>
              <w:pBdr>
                <w:top w:val="nil"/>
                <w:left w:val="nil"/>
                <w:bottom w:val="nil"/>
                <w:right w:val="nil"/>
                <w:between w:val="nil"/>
              </w:pBdr>
              <w:spacing w:line="480" w:lineRule="auto"/>
              <w:rPr>
                <w:rFonts w:ascii="Twentieth Century" w:eastAsia="Twentieth Century" w:hAnsi="Twentieth Century" w:cs="Twentieth Century"/>
              </w:rPr>
            </w:pPr>
            <w:r>
              <w:rPr>
                <w:rFonts w:ascii="Twentieth Century" w:eastAsia="Twentieth Century" w:hAnsi="Twentieth Century" w:cs="Twentieth Century"/>
              </w:rPr>
              <w:t xml:space="preserve">Everything is focus on self-esteem </w:t>
            </w:r>
          </w:p>
        </w:tc>
      </w:tr>
    </w:tbl>
    <w:p w14:paraId="47958F71" w14:textId="77777777" w:rsidR="0043115E" w:rsidRDefault="0043115E">
      <w:pPr>
        <w:spacing w:line="480" w:lineRule="auto"/>
        <w:rPr>
          <w:rFonts w:ascii="Twentieth Century" w:eastAsia="Twentieth Century" w:hAnsi="Twentieth Century" w:cs="Twentieth Century"/>
        </w:rPr>
      </w:pPr>
    </w:p>
    <w:p w14:paraId="4FACC508" w14:textId="77777777" w:rsidR="0043115E" w:rsidRDefault="0043115E">
      <w:pPr>
        <w:spacing w:line="480" w:lineRule="auto"/>
        <w:rPr>
          <w:rFonts w:ascii="Twentieth Century" w:eastAsia="Twentieth Century" w:hAnsi="Twentieth Century" w:cs="Twentieth Century"/>
        </w:rPr>
      </w:pPr>
    </w:p>
    <w:p w14:paraId="320F9BB9" w14:textId="77777777"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2. Define and list habits of the mind, heart and action that may be part of a curriculum.</w:t>
      </w:r>
    </w:p>
    <w:p w14:paraId="1BD5DD8E" w14:textId="77777777"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Hunter identifies habits of the mind, heart and action as the first objective of moral education (Hunter, 2000, p. 109). Habits of mind are to how to think, teaching children to empathize, view different points of view. Habits of the heart are knowing to d</w:t>
      </w:r>
      <w:r>
        <w:rPr>
          <w:rFonts w:ascii="Twentieth Century" w:eastAsia="Twentieth Century" w:hAnsi="Twentieth Century" w:cs="Twentieth Century"/>
        </w:rPr>
        <w:t xml:space="preserve">o the right thing. Following classroom rules, being respectful, taking responsibility are all </w:t>
      </w:r>
      <w:r>
        <w:rPr>
          <w:rFonts w:ascii="Twentieth Century" w:eastAsia="Twentieth Century" w:hAnsi="Twentieth Century" w:cs="Twentieth Century"/>
        </w:rPr>
        <w:lastRenderedPageBreak/>
        <w:t>habits of the heart. Habits of action are demonstrating their morals. For instance, being an attentive listener, making eye contact, following the schedule, and b</w:t>
      </w:r>
      <w:r>
        <w:rPr>
          <w:rFonts w:ascii="Twentieth Century" w:eastAsia="Twentieth Century" w:hAnsi="Twentieth Century" w:cs="Twentieth Century"/>
        </w:rPr>
        <w:t xml:space="preserve">eing punctual. </w:t>
      </w:r>
    </w:p>
    <w:p w14:paraId="76A13FCA" w14:textId="77777777" w:rsidR="0043115E" w:rsidRDefault="0043115E">
      <w:pPr>
        <w:spacing w:line="480" w:lineRule="auto"/>
        <w:rPr>
          <w:rFonts w:ascii="Twentieth Century" w:eastAsia="Twentieth Century" w:hAnsi="Twentieth Century" w:cs="Twentieth Century"/>
        </w:rPr>
      </w:pPr>
    </w:p>
    <w:p w14:paraId="231912DC" w14:textId="77777777" w:rsidR="0043115E" w:rsidRDefault="0043115E">
      <w:pPr>
        <w:spacing w:line="480" w:lineRule="auto"/>
        <w:rPr>
          <w:rFonts w:ascii="Twentieth Century" w:eastAsia="Twentieth Century" w:hAnsi="Twentieth Century" w:cs="Twentieth Century"/>
        </w:rPr>
      </w:pPr>
    </w:p>
    <w:p w14:paraId="13F539BF" w14:textId="3ADA5024" w:rsidR="0043115E" w:rsidRDefault="006E49DB">
      <w:pPr>
        <w:spacing w:line="480" w:lineRule="auto"/>
        <w:rPr>
          <w:rFonts w:ascii="Easter Dust" w:eastAsia="Easter Dust" w:hAnsi="Easter Dust" w:cs="Easter Dust"/>
          <w:b/>
          <w:sz w:val="32"/>
          <w:szCs w:val="32"/>
        </w:rPr>
      </w:pPr>
      <w:r>
        <w:rPr>
          <w:rFonts w:ascii="Easter Dust" w:eastAsia="Easter Dust" w:hAnsi="Easter Dust" w:cs="Easter Dust"/>
          <w:b/>
          <w:sz w:val="32"/>
          <w:szCs w:val="32"/>
        </w:rPr>
        <w:t>Character Matters: How</w:t>
      </w:r>
      <w:r>
        <w:rPr>
          <w:rFonts w:ascii="Easter Dust" w:eastAsia="Easter Dust" w:hAnsi="Easter Dust" w:cs="Easter Dust"/>
          <w:b/>
          <w:sz w:val="32"/>
          <w:szCs w:val="32"/>
        </w:rPr>
        <w:t xml:space="preserve"> to help our children develop good judgment, integrity, and other essential virtues. by Likona, Thomas (2004).</w:t>
      </w:r>
    </w:p>
    <w:p w14:paraId="41B5143A" w14:textId="77777777" w:rsidR="0043115E" w:rsidRDefault="0043115E">
      <w:pPr>
        <w:spacing w:line="480" w:lineRule="auto"/>
        <w:rPr>
          <w:rFonts w:ascii="Twentieth Century" w:eastAsia="Twentieth Century" w:hAnsi="Twentieth Century" w:cs="Twentieth Century"/>
        </w:rPr>
      </w:pPr>
    </w:p>
    <w:p w14:paraId="5AD5C59E" w14:textId="77777777" w:rsidR="0043115E" w:rsidRDefault="006E49DB">
      <w:pPr>
        <w:spacing w:line="480" w:lineRule="auto"/>
        <w:rPr>
          <w:rFonts w:ascii="Twentieth Century" w:eastAsia="Twentieth Century" w:hAnsi="Twentieth Century" w:cs="Twentieth Century"/>
        </w:rPr>
      </w:pPr>
      <w:r>
        <w:rPr>
          <w:rFonts w:ascii="Twentieth Century" w:eastAsia="Twentieth Century" w:hAnsi="Twentieth Century" w:cs="Twentieth Century"/>
        </w:rPr>
        <w:t>This book will be read quickly for the big ideas. Chapter 7 discusses character-based discipline.  Choose</w:t>
      </w:r>
      <w:r>
        <w:rPr>
          <w:rFonts w:ascii="Twentieth Century" w:eastAsia="Twentieth Century" w:hAnsi="Twentieth Century" w:cs="Twentieth Century"/>
        </w:rPr>
        <w:t xml:space="preserve"> several of the ideas for the classroom and how you would implement those ideas in your classroom.  Two I would recommend among others is to use the language of virtue and teach restitution.  Give them a thought and write about them and a few others.</w:t>
      </w:r>
    </w:p>
    <w:p w14:paraId="560B225A" w14:textId="77777777" w:rsidR="0043115E" w:rsidRDefault="0043115E">
      <w:pPr>
        <w:spacing w:line="480" w:lineRule="auto"/>
        <w:rPr>
          <w:rFonts w:ascii="Twentieth Century" w:eastAsia="Twentieth Century" w:hAnsi="Twentieth Century" w:cs="Twentieth Century"/>
        </w:rPr>
      </w:pPr>
    </w:p>
    <w:p w14:paraId="0431BC61" w14:textId="427FBE49" w:rsidR="0043115E" w:rsidRDefault="006E49DB">
      <w:pPr>
        <w:spacing w:line="480" w:lineRule="auto"/>
        <w:ind w:firstLine="720"/>
        <w:rPr>
          <w:rFonts w:ascii="Twentieth Century" w:eastAsia="Twentieth Century" w:hAnsi="Twentieth Century" w:cs="Twentieth Century"/>
        </w:rPr>
      </w:pPr>
      <w:r>
        <w:rPr>
          <w:rFonts w:ascii="Twentieth Century" w:eastAsia="Twentieth Century" w:hAnsi="Twentieth Century" w:cs="Twentieth Century"/>
        </w:rPr>
        <w:t xml:space="preserve">One </w:t>
      </w:r>
      <w:r>
        <w:rPr>
          <w:rFonts w:ascii="Twentieth Century" w:eastAsia="Twentieth Century" w:hAnsi="Twentieth Century" w:cs="Twentieth Century"/>
        </w:rPr>
        <w:t>of the strategies to practice character-based discipline is the language of virtue, it can be used to give praise or correction. When using the language of virtue teacher can give students specific feedback that reinforces values instead of just good job o</w:t>
      </w:r>
      <w:r>
        <w:rPr>
          <w:rFonts w:ascii="Twentieth Century" w:eastAsia="Twentieth Century" w:hAnsi="Twentieth Century" w:cs="Twentieth Century"/>
        </w:rPr>
        <w:t>r great. Also,</w:t>
      </w:r>
      <w:r>
        <w:rPr>
          <w:rFonts w:ascii="Twentieth Century" w:eastAsia="Twentieth Century" w:hAnsi="Twentieth Century" w:cs="Twentieth Century"/>
        </w:rPr>
        <w:t xml:space="preserve"> when disciplining students, they can be reminded of the virtues and allowed to self-reflect in which virtues they broke and how they will fix them. This is a very useful tool for any classroom because it is a constant reinforcement of the val</w:t>
      </w:r>
      <w:r>
        <w:rPr>
          <w:rFonts w:ascii="Twentieth Century" w:eastAsia="Twentieth Century" w:hAnsi="Twentieth Century" w:cs="Twentieth Century"/>
        </w:rPr>
        <w:t>ues and virtues,</w:t>
      </w:r>
      <w:r>
        <w:rPr>
          <w:rFonts w:ascii="Twentieth Century" w:eastAsia="Twentieth Century" w:hAnsi="Twentieth Century" w:cs="Twentieth Century"/>
        </w:rPr>
        <w:t xml:space="preserve"> we want to teach our kids. </w:t>
      </w:r>
    </w:p>
    <w:p w14:paraId="03147503" w14:textId="77777777" w:rsidR="0043115E" w:rsidRDefault="006E49DB">
      <w:pPr>
        <w:spacing w:line="480" w:lineRule="auto"/>
        <w:ind w:firstLine="720"/>
        <w:rPr>
          <w:rFonts w:ascii="Twentieth Century" w:eastAsia="Twentieth Century" w:hAnsi="Twentieth Century" w:cs="Twentieth Century"/>
        </w:rPr>
      </w:pPr>
      <w:r>
        <w:rPr>
          <w:rFonts w:ascii="Twentieth Century" w:eastAsia="Twentieth Century" w:hAnsi="Twentieth Century" w:cs="Twentieth Century"/>
        </w:rPr>
        <w:lastRenderedPageBreak/>
        <w:t>Another great strategy to practice character-based discipline is to teach restitution. Restitution is essential to "stimulate students' thinking and maximize the character development that occurs as a result of t</w:t>
      </w:r>
      <w:r>
        <w:rPr>
          <w:rFonts w:ascii="Twentieth Century" w:eastAsia="Twentieth Century" w:hAnsi="Twentieth Century" w:cs="Twentieth Century"/>
        </w:rPr>
        <w:t>he disciplinary experience" (Likona, 2004, p. 158). It is not enough to tell a child that what they did was wrong and punish them, but restitution allows students to understand what they did wrong, why it is wrong, and gives them a chance to try to fix thi</w:t>
      </w:r>
      <w:r>
        <w:rPr>
          <w:rFonts w:ascii="Twentieth Century" w:eastAsia="Twentieth Century" w:hAnsi="Twentieth Century" w:cs="Twentieth Century"/>
        </w:rPr>
        <w:t>ngs. This approach is amazing and one I really want to use in my classroom, the only foreseeable problem I see is that it requires a lot of time.</w:t>
      </w:r>
    </w:p>
    <w:p w14:paraId="42D9A82A" w14:textId="1995444D" w:rsidR="0043115E" w:rsidRDefault="006E49DB">
      <w:pPr>
        <w:spacing w:line="480" w:lineRule="auto"/>
        <w:ind w:firstLine="720"/>
        <w:rPr>
          <w:rFonts w:ascii="Twentieth Century" w:eastAsia="Twentieth Century" w:hAnsi="Twentieth Century" w:cs="Twentieth Century"/>
        </w:rPr>
      </w:pPr>
      <w:r>
        <w:rPr>
          <w:rFonts w:ascii="Twentieth Century" w:eastAsia="Twentieth Century" w:hAnsi="Twentieth Century" w:cs="Twentieth Century"/>
        </w:rPr>
        <w:t xml:space="preserve">One more strategy that I find essential is to hold students accountable. Setting high standards for academics </w:t>
      </w:r>
      <w:r>
        <w:rPr>
          <w:rFonts w:ascii="Twentieth Century" w:eastAsia="Twentieth Century" w:hAnsi="Twentieth Century" w:cs="Twentieth Century"/>
        </w:rPr>
        <w:t>and behavior and making sure to follow through on them. This is essential because it also models very important virtues. When teachers are strict and hold their students accountable,</w:t>
      </w:r>
      <w:r>
        <w:rPr>
          <w:rFonts w:ascii="Twentieth Century" w:eastAsia="Twentieth Century" w:hAnsi="Twentieth Century" w:cs="Twentieth Century"/>
        </w:rPr>
        <w:t xml:space="preserve"> they are showing integrity. Students are seeing this virtue and therefore </w:t>
      </w:r>
      <w:r>
        <w:rPr>
          <w:rFonts w:ascii="Twentieth Century" w:eastAsia="Twentieth Century" w:hAnsi="Twentieth Century" w:cs="Twentieth Century"/>
        </w:rPr>
        <w:t xml:space="preserve">will put it into practice. </w:t>
      </w:r>
    </w:p>
    <w:p w14:paraId="33153651" w14:textId="77777777" w:rsidR="0043115E" w:rsidRDefault="006E49DB">
      <w:pPr>
        <w:spacing w:line="480" w:lineRule="auto"/>
        <w:ind w:firstLine="720"/>
        <w:rPr>
          <w:rFonts w:ascii="Twentieth Century" w:eastAsia="Twentieth Century" w:hAnsi="Twentieth Century" w:cs="Twentieth Century"/>
        </w:rPr>
      </w:pPr>
      <w:r>
        <w:rPr>
          <w:rFonts w:ascii="Twentieth Century" w:eastAsia="Twentieth Century" w:hAnsi="Twentieth Century" w:cs="Twentieth Century"/>
        </w:rPr>
        <w:t>Another strategy that I have seen how useful it is, is to practice procedures. When there is a constant practice of procedures at the beginning of the year or any other time a new procedure is going to be added this allows for s</w:t>
      </w:r>
      <w:r>
        <w:rPr>
          <w:rFonts w:ascii="Twentieth Century" w:eastAsia="Twentieth Century" w:hAnsi="Twentieth Century" w:cs="Twentieth Century"/>
        </w:rPr>
        <w:t xml:space="preserve">tudents to more easily move around. Students have the knowledge of what they need to do therefore they discipline problems are less. </w:t>
      </w:r>
    </w:p>
    <w:p w14:paraId="4FD190D9" w14:textId="41F2EA0F" w:rsidR="0043115E" w:rsidRDefault="006E49DB">
      <w:pPr>
        <w:spacing w:line="480" w:lineRule="auto"/>
        <w:ind w:firstLine="720"/>
        <w:rPr>
          <w:rFonts w:ascii="Twentieth Century" w:eastAsia="Twentieth Century" w:hAnsi="Twentieth Century" w:cs="Twentieth Century"/>
        </w:rPr>
      </w:pPr>
      <w:r>
        <w:rPr>
          <w:rFonts w:ascii="Twentieth Century" w:eastAsia="Twentieth Century" w:hAnsi="Twentieth Century" w:cs="Twentieth Century"/>
        </w:rPr>
        <w:t>In conclusion children desired the structure that discipline provides (Likona, 2004, p. 164). Therefore,</w:t>
      </w:r>
      <w:r>
        <w:rPr>
          <w:rFonts w:ascii="Twentieth Century" w:eastAsia="Twentieth Century" w:hAnsi="Twentieth Century" w:cs="Twentieth Century"/>
        </w:rPr>
        <w:t xml:space="preserve"> it is essential to</w:t>
      </w:r>
      <w:r>
        <w:rPr>
          <w:rFonts w:ascii="Twentieth Century" w:eastAsia="Twentieth Century" w:hAnsi="Twentieth Century" w:cs="Twentieth Century"/>
        </w:rPr>
        <w:t xml:space="preserve"> use strategies to prevent discipline issues but also strategies to correct them.  </w:t>
      </w:r>
    </w:p>
    <w:sectPr w:rsidR="0043115E">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raserDus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Easter Dus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072E"/>
    <w:multiLevelType w:val="multilevel"/>
    <w:tmpl w:val="577480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15E"/>
    <w:rsid w:val="0043115E"/>
    <w:rsid w:val="006E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2A77"/>
  <w15:docId w15:val="{D403CA05-7DD2-4C39-9129-0D5EC64A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uiPriority w:val="9"/>
    <w:unhideWhenUsed/>
    <w:qFormat/>
    <w:pPr>
      <w:keepNext/>
      <w:outlineLvl w:val="1"/>
    </w:pPr>
    <w:rPr>
      <w:rFonts w:ascii="EraserDust" w:eastAsia="EraserDust" w:hAnsi="EraserDust" w:cs="EraserDust"/>
      <w:b/>
      <w:sz w:val="32"/>
      <w:szCs w:val="32"/>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00"/>
      <w:outlineLvl w:val="3"/>
    </w:pPr>
    <w:rPr>
      <w:rFonts w:ascii="Calibri" w:eastAsia="Calibri" w:hAnsi="Calibri" w:cs="Calibri"/>
      <w:b/>
      <w:i/>
      <w:color w:val="4F81BD"/>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509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Yudy Vanegas</cp:lastModifiedBy>
  <cp:revision>2</cp:revision>
  <dcterms:created xsi:type="dcterms:W3CDTF">2019-11-04T04:09:00Z</dcterms:created>
  <dcterms:modified xsi:type="dcterms:W3CDTF">2019-11-04T04:09:00Z</dcterms:modified>
</cp:coreProperties>
</file>