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C2D2E" w14:textId="77777777" w:rsidR="00B25FEB" w:rsidRPr="00F45A3D" w:rsidRDefault="00B25FEB" w:rsidP="00B25FEB">
      <w:pPr>
        <w:jc w:val="center"/>
      </w:pPr>
    </w:p>
    <w:p w14:paraId="1DFE0EA3" w14:textId="77777777" w:rsidR="00B25FEB" w:rsidRPr="00F45A3D" w:rsidRDefault="00B25FEB" w:rsidP="00B25FEB">
      <w:pPr>
        <w:jc w:val="center"/>
      </w:pPr>
    </w:p>
    <w:p w14:paraId="368448C0" w14:textId="77777777" w:rsidR="00B25FEB" w:rsidRPr="00F45A3D" w:rsidRDefault="00B25FEB" w:rsidP="00B25FEB">
      <w:pPr>
        <w:jc w:val="center"/>
      </w:pPr>
    </w:p>
    <w:p w14:paraId="0BE7B6CF" w14:textId="77777777" w:rsidR="00B25FEB" w:rsidRPr="00F45A3D" w:rsidRDefault="00B25FEB" w:rsidP="00B25FEB">
      <w:pPr>
        <w:jc w:val="center"/>
      </w:pPr>
    </w:p>
    <w:p w14:paraId="535CDA7F" w14:textId="77777777" w:rsidR="00B25FEB" w:rsidRPr="00F45A3D" w:rsidRDefault="00B25FEB" w:rsidP="00B25FEB">
      <w:pPr>
        <w:tabs>
          <w:tab w:val="left" w:pos="8235"/>
        </w:tabs>
      </w:pPr>
      <w:r>
        <w:tab/>
      </w:r>
    </w:p>
    <w:p w14:paraId="2C3715ED" w14:textId="77777777" w:rsidR="00B25FEB" w:rsidRPr="00F45A3D" w:rsidRDefault="00B25FEB" w:rsidP="00B25FEB">
      <w:pPr>
        <w:jc w:val="center"/>
      </w:pPr>
    </w:p>
    <w:p w14:paraId="5850EC21" w14:textId="55277F69" w:rsidR="00B25FEB" w:rsidRPr="00F45A3D" w:rsidRDefault="002E7BCB" w:rsidP="00B25FEB">
      <w:pPr>
        <w:jc w:val="center"/>
      </w:pPr>
      <w:bookmarkStart w:id="0" w:name="_GoBack"/>
      <w:bookmarkEnd w:id="0"/>
      <w:r>
        <w:t>Ethical Business Leader</w:t>
      </w:r>
    </w:p>
    <w:p w14:paraId="337F8F52" w14:textId="77777777" w:rsidR="00B25FEB" w:rsidRPr="00F45A3D" w:rsidRDefault="00B25FEB" w:rsidP="00B25FEB">
      <w:pPr>
        <w:pStyle w:val="CenteredTextSingleSpace"/>
      </w:pPr>
    </w:p>
    <w:p w14:paraId="3FAA14C1" w14:textId="77777777" w:rsidR="00B25FEB" w:rsidRPr="00F45A3D" w:rsidRDefault="00B25FEB" w:rsidP="00B25FEB">
      <w:pPr>
        <w:pStyle w:val="CenteredTextSingleSpace"/>
      </w:pPr>
    </w:p>
    <w:p w14:paraId="7AEB1364" w14:textId="7964229C" w:rsidR="00B25FEB" w:rsidRPr="00F45A3D" w:rsidRDefault="00B25FEB" w:rsidP="00B25FEB">
      <w:pPr>
        <w:pStyle w:val="CenteredTextSingleSpace"/>
        <w:spacing w:line="480" w:lineRule="auto"/>
      </w:pPr>
      <w:r w:rsidRPr="001C2254">
        <w:t xml:space="preserve">Student: </w:t>
      </w:r>
      <w:r>
        <w:t xml:space="preserve">Heather </w:t>
      </w:r>
      <w:proofErr w:type="gramStart"/>
      <w:r>
        <w:t>Garcia</w:t>
      </w:r>
      <w:r w:rsidRPr="001C2254">
        <w:t xml:space="preserve">  </w:t>
      </w:r>
      <w:r w:rsidR="002E7BCB">
        <w:t>garciah3</w:t>
      </w:r>
      <w:r>
        <w:t>@nyack.edu</w:t>
      </w:r>
      <w:proofErr w:type="gramEnd"/>
    </w:p>
    <w:p w14:paraId="2753D705" w14:textId="79666938" w:rsidR="00B25FEB" w:rsidRPr="001C2254" w:rsidRDefault="00B25FEB" w:rsidP="00B25FEB">
      <w:pPr>
        <w:pStyle w:val="CenteredTextSingleSpace"/>
        <w:spacing w:line="480" w:lineRule="auto"/>
      </w:pPr>
      <w:r w:rsidRPr="001C2254">
        <w:t xml:space="preserve">Program: </w:t>
      </w:r>
      <w:r w:rsidR="002E7BCB">
        <w:t>Masters of Science in Organizational Leadership</w:t>
      </w:r>
    </w:p>
    <w:p w14:paraId="566C9FAD" w14:textId="77777777" w:rsidR="00B25FEB" w:rsidRPr="00F45A3D" w:rsidRDefault="00B25FEB" w:rsidP="00B25FEB">
      <w:pPr>
        <w:pStyle w:val="CenteredTextSingleSpace"/>
      </w:pPr>
    </w:p>
    <w:p w14:paraId="203686EB" w14:textId="77777777" w:rsidR="00B25FEB" w:rsidRPr="00F45A3D" w:rsidRDefault="00B25FEB" w:rsidP="00B25FEB">
      <w:pPr>
        <w:pStyle w:val="CenteredTextSingleSpace"/>
      </w:pPr>
    </w:p>
    <w:p w14:paraId="66E29B64" w14:textId="77777777" w:rsidR="00B25FEB" w:rsidRPr="00F45A3D" w:rsidRDefault="00B25FEB" w:rsidP="00B25FEB">
      <w:pPr>
        <w:pStyle w:val="CenteredTextSingleSpace"/>
      </w:pPr>
    </w:p>
    <w:p w14:paraId="1E704A1C" w14:textId="77777777" w:rsidR="00B25FEB" w:rsidRPr="00F45A3D" w:rsidRDefault="00B25FEB" w:rsidP="00B25FEB">
      <w:pPr>
        <w:pStyle w:val="CenteredTextSingleSpace"/>
      </w:pPr>
    </w:p>
    <w:p w14:paraId="54D7D489" w14:textId="77777777" w:rsidR="00B25FEB" w:rsidRPr="00F45A3D" w:rsidRDefault="00B25FEB" w:rsidP="00B25FEB">
      <w:pPr>
        <w:pStyle w:val="CenteredTextSingleSpace"/>
      </w:pPr>
    </w:p>
    <w:p w14:paraId="770166BB" w14:textId="77777777" w:rsidR="00B25FEB" w:rsidRPr="00F45A3D" w:rsidRDefault="00B25FEB" w:rsidP="00B25FEB">
      <w:pPr>
        <w:pStyle w:val="CenteredTextSingleSpace"/>
      </w:pPr>
    </w:p>
    <w:p w14:paraId="0BCF0168" w14:textId="77777777" w:rsidR="00B25FEB" w:rsidRPr="00F45A3D" w:rsidRDefault="00B25FEB" w:rsidP="00B25FEB">
      <w:pPr>
        <w:pStyle w:val="CenteredTextSingleSpace"/>
      </w:pPr>
    </w:p>
    <w:p w14:paraId="1F75B4CC" w14:textId="77777777" w:rsidR="00B25FEB" w:rsidRPr="00F45A3D" w:rsidRDefault="00B25FEB" w:rsidP="00B25FEB">
      <w:pPr>
        <w:pStyle w:val="CenteredTextSingleSpace"/>
      </w:pPr>
    </w:p>
    <w:p w14:paraId="01A5AA90" w14:textId="77777777" w:rsidR="00B25FEB" w:rsidRPr="00F45A3D" w:rsidRDefault="00B25FEB" w:rsidP="00B25FEB">
      <w:pPr>
        <w:pStyle w:val="CenteredTextSingleSpace"/>
      </w:pPr>
    </w:p>
    <w:p w14:paraId="4B8D0F7B" w14:textId="77777777" w:rsidR="00B25FEB" w:rsidRPr="00F45A3D" w:rsidRDefault="00B25FEB" w:rsidP="00B25FEB">
      <w:pPr>
        <w:pStyle w:val="CenteredTextSingleSpace"/>
      </w:pPr>
    </w:p>
    <w:p w14:paraId="7D97D239" w14:textId="77777777" w:rsidR="00B25FEB" w:rsidRPr="00F45A3D" w:rsidRDefault="00B25FEB" w:rsidP="00B25FEB">
      <w:pPr>
        <w:pStyle w:val="CenteredTextSingleSpace"/>
      </w:pPr>
    </w:p>
    <w:p w14:paraId="4468D9A1" w14:textId="77777777" w:rsidR="00B25FEB" w:rsidRPr="00F45A3D" w:rsidRDefault="00B25FEB" w:rsidP="00B25FEB">
      <w:pPr>
        <w:pStyle w:val="CenteredTextSingleSpace"/>
      </w:pPr>
    </w:p>
    <w:p w14:paraId="0571D853" w14:textId="77777777" w:rsidR="00B25FEB" w:rsidRPr="00F45A3D" w:rsidRDefault="00B25FEB" w:rsidP="00B25FEB">
      <w:pPr>
        <w:pStyle w:val="CenteredTextSingleSpace"/>
        <w:spacing w:line="480" w:lineRule="auto"/>
      </w:pPr>
    </w:p>
    <w:p w14:paraId="7B848BAA" w14:textId="77777777" w:rsidR="00B25FEB" w:rsidRPr="00F45A3D" w:rsidRDefault="00B25FEB" w:rsidP="00B25FEB">
      <w:pPr>
        <w:pStyle w:val="CenteredTextSingleSpace"/>
        <w:spacing w:line="480" w:lineRule="auto"/>
      </w:pPr>
      <w:r w:rsidRPr="00F45A3D">
        <w:t>Nyack College</w:t>
      </w:r>
    </w:p>
    <w:p w14:paraId="26EEFCB5" w14:textId="64531EAB" w:rsidR="00B25FEB" w:rsidRDefault="002E7BCB" w:rsidP="00B25FEB">
      <w:pPr>
        <w:spacing w:line="480" w:lineRule="auto"/>
        <w:jc w:val="center"/>
        <w:sectPr w:rsidR="00B25FEB" w:rsidSect="00B25FEB">
          <w:headerReference w:type="default" r:id="rId8"/>
          <w:footerReference w:type="first" r:id="rId9"/>
          <w:pgSz w:w="12240" w:h="15840" w:code="1"/>
          <w:pgMar w:top="1915" w:right="1440" w:bottom="1440" w:left="1440" w:header="1267" w:footer="720" w:gutter="0"/>
          <w:pgNumType w:start="1"/>
          <w:cols w:space="720"/>
          <w:docGrid w:linePitch="360"/>
        </w:sectPr>
      </w:pPr>
      <w:r>
        <w:t>November 4, 2019</w:t>
      </w:r>
    </w:p>
    <w:p w14:paraId="7677C4FE" w14:textId="31E275E6" w:rsidR="009C1445" w:rsidRDefault="009F4672" w:rsidP="001C39C3">
      <w:pPr>
        <w:pStyle w:val="Heading1"/>
      </w:pPr>
      <w:r>
        <w:lastRenderedPageBreak/>
        <w:t>Ethical Business Leader</w:t>
      </w:r>
    </w:p>
    <w:p w14:paraId="4C4E7F6A" w14:textId="77777777" w:rsidR="001C39C3" w:rsidRPr="001C39C3" w:rsidRDefault="001C39C3" w:rsidP="001C39C3">
      <w:pPr>
        <w:pStyle w:val="Heading1"/>
      </w:pPr>
    </w:p>
    <w:p w14:paraId="73B73AA1" w14:textId="52AB647F" w:rsidR="00541698" w:rsidRDefault="00DA2959" w:rsidP="008B0A19">
      <w:pPr>
        <w:spacing w:line="480" w:lineRule="auto"/>
        <w:ind w:firstLine="720"/>
        <w:rPr>
          <w:color w:val="000000"/>
        </w:rPr>
      </w:pPr>
      <w:r>
        <w:rPr>
          <w:color w:val="000000"/>
        </w:rPr>
        <w:t xml:space="preserve">We live in a world where </w:t>
      </w:r>
      <w:r w:rsidR="008B0A19">
        <w:rPr>
          <w:color w:val="000000"/>
        </w:rPr>
        <w:t xml:space="preserve">we can no longer assume that our leaders know how to and/or will choose to make </w:t>
      </w:r>
      <w:r w:rsidR="00E66F78">
        <w:rPr>
          <w:color w:val="000000"/>
        </w:rPr>
        <w:t xml:space="preserve">good, </w:t>
      </w:r>
      <w:r w:rsidR="008B0A19">
        <w:rPr>
          <w:color w:val="000000"/>
        </w:rPr>
        <w:t xml:space="preserve">ethical decisions.  Therefore, in discussing leadership styles and </w:t>
      </w:r>
      <w:r w:rsidR="00E66F78">
        <w:rPr>
          <w:color w:val="000000"/>
        </w:rPr>
        <w:t xml:space="preserve">the </w:t>
      </w:r>
      <w:r w:rsidR="008B0A19">
        <w:rPr>
          <w:color w:val="000000"/>
        </w:rPr>
        <w:t>cultures we wish to create as leaders, we now have to specify that we are talking about ethical leadership, rather than simply leadership.  As such, we should begin with a definition.  Chuang and Chiu quote Brown, Trevino and Harrison’s 2005 definition of ethical leadership as “the demonstration of normatively appropriate conduct through personal actions and interpersonal relationships, and the promotion of such conduct to followers through two-way communication, reinforcement, and decision-making” (2016, p. 45).  In this paper, I seek to address how this course on Ethical Leadership has contributed to my personal development as a leader, and also how it will affect the culture I try to cultivate in my leadership positions.</w:t>
      </w:r>
    </w:p>
    <w:p w14:paraId="3BB2FBE2" w14:textId="22E3D385" w:rsidR="00541698" w:rsidRDefault="009F4672" w:rsidP="00541698">
      <w:pPr>
        <w:spacing w:line="480" w:lineRule="auto"/>
        <w:rPr>
          <w:color w:val="000000"/>
        </w:rPr>
      </w:pPr>
      <w:r>
        <w:rPr>
          <w:b/>
          <w:color w:val="000000"/>
        </w:rPr>
        <w:t>Personal Ethical Development</w:t>
      </w:r>
    </w:p>
    <w:p w14:paraId="3B92C33E" w14:textId="04B6B51F" w:rsidR="00541698" w:rsidRDefault="00CF4A36" w:rsidP="00CF4A36">
      <w:pPr>
        <w:spacing w:line="480" w:lineRule="auto"/>
        <w:ind w:firstLine="720"/>
        <w:rPr>
          <w:color w:val="000000"/>
        </w:rPr>
      </w:pPr>
      <w:r>
        <w:rPr>
          <w:color w:val="000000"/>
        </w:rPr>
        <w:t>Before this</w:t>
      </w:r>
      <w:r w:rsidR="002C4F5D">
        <w:rPr>
          <w:color w:val="000000"/>
        </w:rPr>
        <w:t xml:space="preserve"> </w:t>
      </w:r>
      <w:r>
        <w:rPr>
          <w:color w:val="000000"/>
        </w:rPr>
        <w:t xml:space="preserve">class, I thought ethics were intuitive, character-based, and that there were clear right and wrong answers to any ethical dilemma.  </w:t>
      </w:r>
      <w:r w:rsidR="00505571">
        <w:rPr>
          <w:color w:val="000000"/>
        </w:rPr>
        <w:t xml:space="preserve">I’ve realized through this class how naïve this view was.  I’ve had the great fortune of working in a Christian higher education institution for most of my career, and I have rarely run into moral or ethical dilemmas at work.  Therefore, </w:t>
      </w:r>
      <w:r>
        <w:rPr>
          <w:color w:val="000000"/>
        </w:rPr>
        <w:t xml:space="preserve">I had no idea how tricky it can be to navigate through ethical grey areas and had no framework for </w:t>
      </w:r>
      <w:r w:rsidR="00505571">
        <w:rPr>
          <w:color w:val="000000"/>
        </w:rPr>
        <w:t>maneuvering through them.</w:t>
      </w:r>
      <w:r>
        <w:rPr>
          <w:color w:val="000000"/>
        </w:rPr>
        <w:t xml:space="preserve"> </w:t>
      </w:r>
    </w:p>
    <w:p w14:paraId="5A573A9A" w14:textId="235C6AB5" w:rsidR="004E781E" w:rsidRDefault="004E781E" w:rsidP="00CF4A36">
      <w:pPr>
        <w:spacing w:line="480" w:lineRule="auto"/>
        <w:ind w:firstLine="720"/>
        <w:rPr>
          <w:color w:val="000000"/>
        </w:rPr>
      </w:pPr>
      <w:r>
        <w:rPr>
          <w:color w:val="000000"/>
        </w:rPr>
        <w:t xml:space="preserve">According to Trevino and </w:t>
      </w:r>
      <w:r w:rsidR="00B94214">
        <w:rPr>
          <w:color w:val="000000"/>
        </w:rPr>
        <w:t>Nelson, “the special knowledge and skill required to make good ethical decision in a particular job and organizational setting may be different from what’s needed to resolve personal ethical dilemmas, and this knowledge and skill must be taught and cultivated” (2014, p. 19).  Prior to this class, I assumed ethical problem solving required the same skill set, and I really only approached ethical dilemmas through one perspective.  Learning about prescriptive and psychological approaches to ethical problem solving has been a game-</w:t>
      </w:r>
      <w:r w:rsidR="00B94214">
        <w:rPr>
          <w:color w:val="000000"/>
        </w:rPr>
        <w:lastRenderedPageBreak/>
        <w:t xml:space="preserve">changer for me.  These approaches gave me many lenses through which to address an ethical issue so that I’m not only seeing it through the lens of my faith and personal experience.  </w:t>
      </w:r>
    </w:p>
    <w:p w14:paraId="6034339B" w14:textId="3F5320D4" w:rsidR="00B94214" w:rsidRDefault="00B94214" w:rsidP="00CF4A36">
      <w:pPr>
        <w:spacing w:line="480" w:lineRule="auto"/>
        <w:ind w:firstLine="720"/>
        <w:rPr>
          <w:color w:val="000000"/>
        </w:rPr>
      </w:pPr>
      <w:r>
        <w:rPr>
          <w:color w:val="000000"/>
        </w:rPr>
        <w:t xml:space="preserve">Now I </w:t>
      </w:r>
      <w:r w:rsidR="00E66F78">
        <w:rPr>
          <w:color w:val="000000"/>
        </w:rPr>
        <w:t>am developing</w:t>
      </w:r>
      <w:r>
        <w:rPr>
          <w:color w:val="000000"/>
        </w:rPr>
        <w:t xml:space="preserve"> a basic grid through which I can take turns looking at an ethical situation, and though, through the exercises, I was able to figure out which ones I naturally lean on, and which ones are a priority, I can still see the value in taking the time to really examine an issue through the lens of </w:t>
      </w:r>
      <w:r w:rsidR="00221751">
        <w:rPr>
          <w:color w:val="000000"/>
        </w:rPr>
        <w:t xml:space="preserve">consequentialist theories, deontological theories, and virtue ethics.  I see these as the horizontal lines to the grid through which I can look at an ethical issue.  Then I can look at it through the lenses of idealism and relativism, which I see as the vertical lines to my grid. </w:t>
      </w:r>
    </w:p>
    <w:p w14:paraId="781AD8BD" w14:textId="0F879712" w:rsidR="00221751" w:rsidRDefault="00221751" w:rsidP="00CF4A36">
      <w:pPr>
        <w:spacing w:line="480" w:lineRule="auto"/>
        <w:ind w:firstLine="720"/>
        <w:rPr>
          <w:color w:val="000000"/>
        </w:rPr>
      </w:pPr>
      <w:r>
        <w:rPr>
          <w:color w:val="000000"/>
        </w:rPr>
        <w:t xml:space="preserve">Prior to this class, I think I leaned on virtue ethics and idealism.  I think my level of cognitive moral development was in the pretty conventional range.  Though these are all still my primary </w:t>
      </w:r>
      <w:r w:rsidR="00725023">
        <w:rPr>
          <w:color w:val="000000"/>
        </w:rPr>
        <w:t>responses</w:t>
      </w:r>
      <w:r>
        <w:rPr>
          <w:color w:val="000000"/>
        </w:rPr>
        <w:t xml:space="preserve"> when considering the exercises we did in class, I found myself expanding my thinking, and my hope is that I’m moving to a post</w:t>
      </w:r>
      <w:r w:rsidR="00E66F78">
        <w:rPr>
          <w:color w:val="000000"/>
        </w:rPr>
        <w:t>-</w:t>
      </w:r>
      <w:r>
        <w:rPr>
          <w:color w:val="000000"/>
        </w:rPr>
        <w:t xml:space="preserve">conventional or principled </w:t>
      </w:r>
      <w:r w:rsidR="00725023">
        <w:rPr>
          <w:color w:val="000000"/>
        </w:rPr>
        <w:t>development (Trevino &amp; Nelson, 2014).  When reconsidering our exercises such as the Merck case, I do think I would still give the same advice for the same reasons, however, I feel far more confident in my advice now because I have thought it through in a much more thorough manner.  I realize now, that it is not as cut and dry as I thought in the first week of class, and I think the multiple perspectives would help me to be more compassionate toward those who were struggling to come on board with the decision I would encourage, and I think I would have a language to speak that could thoughtfully engage them, and then hopefully lead them to understand my perspective</w:t>
      </w:r>
      <w:r w:rsidR="00E66F78">
        <w:rPr>
          <w:color w:val="000000"/>
        </w:rPr>
        <w:t xml:space="preserve"> as well</w:t>
      </w:r>
      <w:r w:rsidR="00725023">
        <w:rPr>
          <w:color w:val="000000"/>
        </w:rPr>
        <w:t>.</w:t>
      </w:r>
    </w:p>
    <w:p w14:paraId="3252AB1F" w14:textId="3082E80E" w:rsidR="00725023" w:rsidRDefault="00725023" w:rsidP="00CF4A36">
      <w:pPr>
        <w:spacing w:line="480" w:lineRule="auto"/>
        <w:ind w:firstLine="720"/>
        <w:rPr>
          <w:color w:val="000000"/>
        </w:rPr>
      </w:pPr>
      <w:r>
        <w:rPr>
          <w:color w:val="000000"/>
        </w:rPr>
        <w:t xml:space="preserve">Finally, I think I have </w:t>
      </w:r>
      <w:r w:rsidR="00983E26">
        <w:rPr>
          <w:color w:val="000000"/>
        </w:rPr>
        <w:t>subconsciously</w:t>
      </w:r>
      <w:r>
        <w:rPr>
          <w:color w:val="000000"/>
        </w:rPr>
        <w:t xml:space="preserve"> used Psalm 24:1, “the earth is the Lord’s and everything in it, the world, and all who live in it</w:t>
      </w:r>
      <w:r w:rsidR="00983E26">
        <w:rPr>
          <w:color w:val="000000"/>
        </w:rPr>
        <w:t>,</w:t>
      </w:r>
      <w:r>
        <w:rPr>
          <w:color w:val="000000"/>
        </w:rPr>
        <w:t>” Romans 8:28</w:t>
      </w:r>
      <w:r w:rsidR="00983E26">
        <w:rPr>
          <w:color w:val="000000"/>
        </w:rPr>
        <w:t>,</w:t>
      </w:r>
      <w:r>
        <w:rPr>
          <w:color w:val="000000"/>
        </w:rPr>
        <w:t xml:space="preserve"> “</w:t>
      </w:r>
      <w:r w:rsidR="00983E26">
        <w:rPr>
          <w:color w:val="000000"/>
        </w:rPr>
        <w:t xml:space="preserve">and we know that in all things God works for the good of those who love him, who have been called according to his purpose,” </w:t>
      </w:r>
      <w:r w:rsidR="00983E26">
        <w:rPr>
          <w:color w:val="000000"/>
        </w:rPr>
        <w:lastRenderedPageBreak/>
        <w:t xml:space="preserve">and Romans 13:1, “let everyone be subject to the governing authorities, for there is no authority except that which God has established.  The authorities that exist have been established by God” to justify having a high external locus of control, and have therefore taken a passive approach when it comes to ethics.  As I said earlier, I have been fortunate to rarely encounter ethical issues at work, and engaging in the news often makes me feel helpless and angry, so I passively sit back and morally disengage from the world around me, particularly politics.  This class has encouraged me to re-engage and </w:t>
      </w:r>
      <w:r w:rsidR="003306BB">
        <w:rPr>
          <w:color w:val="000000"/>
        </w:rPr>
        <w:t>move more toward the center of the locus of control continuum to take more personal responsibility for my national and community citizenship.</w:t>
      </w:r>
    </w:p>
    <w:p w14:paraId="65A94508" w14:textId="535F7C3C" w:rsidR="00541698" w:rsidRDefault="009F4672" w:rsidP="00541698">
      <w:pPr>
        <w:spacing w:line="480" w:lineRule="auto"/>
        <w:rPr>
          <w:color w:val="000000"/>
        </w:rPr>
      </w:pPr>
      <w:r>
        <w:rPr>
          <w:b/>
          <w:color w:val="000000"/>
        </w:rPr>
        <w:t>Organizational Ethical Development</w:t>
      </w:r>
    </w:p>
    <w:p w14:paraId="78094F13" w14:textId="7B1FCF73" w:rsidR="003306BB" w:rsidRDefault="003306BB" w:rsidP="00450800">
      <w:pPr>
        <w:spacing w:line="480" w:lineRule="auto"/>
        <w:ind w:firstLine="720"/>
        <w:rPr>
          <w:color w:val="000000"/>
        </w:rPr>
      </w:pPr>
      <w:r>
        <w:rPr>
          <w:color w:val="000000"/>
        </w:rPr>
        <w:t xml:space="preserve">As I consider how I could contribute to creating an ethical environment where I work, I have to imagine myself in a different environment </w:t>
      </w:r>
      <w:r w:rsidR="000C77D9">
        <w:rPr>
          <w:color w:val="000000"/>
        </w:rPr>
        <w:t xml:space="preserve">in order </w:t>
      </w:r>
      <w:r>
        <w:rPr>
          <w:color w:val="000000"/>
        </w:rPr>
        <w:t xml:space="preserve">to feel </w:t>
      </w:r>
      <w:r w:rsidR="000C77D9">
        <w:rPr>
          <w:color w:val="000000"/>
        </w:rPr>
        <w:t>that a plan like this would be needed</w:t>
      </w:r>
      <w:r>
        <w:rPr>
          <w:color w:val="000000"/>
        </w:rPr>
        <w:t xml:space="preserve">.  I imagine myself </w:t>
      </w:r>
      <w:r w:rsidR="000C77D9">
        <w:rPr>
          <w:color w:val="000000"/>
        </w:rPr>
        <w:t>in an office environment where decisions are generally made quickly</w:t>
      </w:r>
      <w:proofErr w:type="gramStart"/>
      <w:r w:rsidR="000C77D9">
        <w:rPr>
          <w:color w:val="000000"/>
        </w:rPr>
        <w:t xml:space="preserve">, </w:t>
      </w:r>
      <w:r>
        <w:rPr>
          <w:color w:val="000000"/>
        </w:rPr>
        <w:t xml:space="preserve"> </w:t>
      </w:r>
      <w:r w:rsidR="000C77D9">
        <w:rPr>
          <w:color w:val="000000"/>
        </w:rPr>
        <w:t>where</w:t>
      </w:r>
      <w:proofErr w:type="gramEnd"/>
      <w:r w:rsidR="000C77D9">
        <w:rPr>
          <w:color w:val="000000"/>
        </w:rPr>
        <w:t xml:space="preserve"> different departments are often at odds with one another, and where no one really trusts each other.  How would</w:t>
      </w:r>
      <w:r>
        <w:rPr>
          <w:color w:val="000000"/>
        </w:rPr>
        <w:t xml:space="preserve"> I try to create and cultivate an ethical </w:t>
      </w:r>
      <w:r w:rsidR="000C77D9">
        <w:rPr>
          <w:color w:val="000000"/>
        </w:rPr>
        <w:t>culture?</w:t>
      </w:r>
    </w:p>
    <w:p w14:paraId="3391F6AC" w14:textId="44CDB1FB" w:rsidR="00450800" w:rsidRDefault="003306BB" w:rsidP="00450800">
      <w:pPr>
        <w:spacing w:line="480" w:lineRule="auto"/>
        <w:ind w:firstLine="720"/>
        <w:rPr>
          <w:color w:val="000000"/>
        </w:rPr>
      </w:pPr>
      <w:r>
        <w:rPr>
          <w:color w:val="000000"/>
        </w:rPr>
        <w:t xml:space="preserve">As I have been learning about ethical leadership and creating my grid for processing ethical issues, I realized how similar ethical thinking </w:t>
      </w:r>
      <w:proofErr w:type="gramStart"/>
      <w:r>
        <w:rPr>
          <w:color w:val="000000"/>
        </w:rPr>
        <w:t>can</w:t>
      </w:r>
      <w:proofErr w:type="gramEnd"/>
      <w:r>
        <w:rPr>
          <w:color w:val="000000"/>
        </w:rPr>
        <w:t xml:space="preserve"> be to critical thinking.</w:t>
      </w:r>
    </w:p>
    <w:p w14:paraId="6389491D" w14:textId="4661D80C" w:rsidR="005F7965" w:rsidRDefault="00450800" w:rsidP="002F0A44">
      <w:pPr>
        <w:ind w:left="720" w:right="720"/>
        <w:rPr>
          <w:color w:val="000000"/>
        </w:rPr>
      </w:pPr>
      <w:r>
        <w:rPr>
          <w:color w:val="000000"/>
        </w:rPr>
        <w:t xml:space="preserve">Critical thinking is the intellectually disciplined process of actively and skillfully conceptualizing, applying, analyzing, synthesizing, and/or evaluating information gathered from, or generated by, observation, experience, reflection, reasoning, or communication, as a guide to a belief and action.  In its exemplary form, it is based on universal intellectual values that transcend subject matter divisions: clarity, accuracy, precision, consistency, relevance, sound evidence, good reasons, </w:t>
      </w:r>
      <w:proofErr w:type="gramStart"/>
      <w:r>
        <w:rPr>
          <w:color w:val="000000"/>
        </w:rPr>
        <w:t>depth</w:t>
      </w:r>
      <w:proofErr w:type="gramEnd"/>
      <w:r>
        <w:rPr>
          <w:color w:val="000000"/>
        </w:rPr>
        <w:t xml:space="preserve">, </w:t>
      </w:r>
      <w:r w:rsidR="002F0A44">
        <w:rPr>
          <w:color w:val="000000"/>
        </w:rPr>
        <w:t>breadth, and fairness (</w:t>
      </w:r>
      <w:proofErr w:type="spellStart"/>
      <w:r w:rsidR="002F0A44">
        <w:rPr>
          <w:color w:val="000000"/>
        </w:rPr>
        <w:t>Scriven</w:t>
      </w:r>
      <w:proofErr w:type="spellEnd"/>
      <w:r w:rsidR="002F0A44">
        <w:rPr>
          <w:color w:val="000000"/>
        </w:rPr>
        <w:t xml:space="preserve"> &amp; Paul, 1987)</w:t>
      </w:r>
      <w:r>
        <w:rPr>
          <w:color w:val="000000"/>
        </w:rPr>
        <w:t>.</w:t>
      </w:r>
      <w:r w:rsidR="00097227">
        <w:rPr>
          <w:color w:val="000000"/>
        </w:rPr>
        <w:t xml:space="preserve"> </w:t>
      </w:r>
    </w:p>
    <w:p w14:paraId="3614EBC9" w14:textId="77777777" w:rsidR="002F0A44" w:rsidRDefault="002F0A44" w:rsidP="002F0A44">
      <w:pPr>
        <w:ind w:left="720" w:right="720"/>
        <w:rPr>
          <w:color w:val="000000"/>
        </w:rPr>
      </w:pPr>
    </w:p>
    <w:p w14:paraId="399E87B1" w14:textId="4D66315E" w:rsidR="003306BB" w:rsidRDefault="003306BB" w:rsidP="003306BB">
      <w:pPr>
        <w:tabs>
          <w:tab w:val="left" w:pos="9360"/>
        </w:tabs>
        <w:spacing w:line="480" w:lineRule="auto"/>
        <w:rPr>
          <w:color w:val="000000"/>
        </w:rPr>
      </w:pPr>
      <w:r>
        <w:rPr>
          <w:color w:val="000000"/>
        </w:rPr>
        <w:t xml:space="preserve">When I consider that critical thinking is pretty labor intensive, especially as you are first learning to think critically, I realized that I would have to make space in the average work week for my employees to take the time to learn to think, so I would see myself rolling out a plan with two </w:t>
      </w:r>
      <w:r>
        <w:rPr>
          <w:color w:val="000000"/>
        </w:rPr>
        <w:lastRenderedPageBreak/>
        <w:t xml:space="preserve">primary objectives.  First, I would want to teach my team to think critically about whatever issues are in front of them.  According to </w:t>
      </w:r>
      <w:proofErr w:type="spellStart"/>
      <w:r>
        <w:rPr>
          <w:color w:val="000000"/>
        </w:rPr>
        <w:t>Scriven</w:t>
      </w:r>
      <w:proofErr w:type="spellEnd"/>
      <w:r>
        <w:rPr>
          <w:color w:val="000000"/>
        </w:rPr>
        <w:t xml:space="preserve"> and Paul, </w:t>
      </w:r>
    </w:p>
    <w:p w14:paraId="186E3A1F" w14:textId="48784041" w:rsidR="002F0A44" w:rsidRDefault="002F0A44" w:rsidP="005F6652">
      <w:pPr>
        <w:ind w:left="720" w:right="720"/>
        <w:rPr>
          <w:color w:val="000000"/>
        </w:rPr>
      </w:pPr>
      <w:r>
        <w:rPr>
          <w:color w:val="000000"/>
        </w:rPr>
        <w:t>Critical thinking of any kind is never universal in any individual; everyone is subject to episodes of undisciplined or irrational thought.  Its quality is therefore typically a matter of degree and dependent on, among other things, the quality and depth of experience in a given domain of thinking or with respect to a particular class of questions.  No one is a critical thinker through-and-through, but only to such-and-such a degree, with such-and-such insights and blind spots, subject to such-and-such tendencies towards self-delusion.  For this reason, the development of critical thinking skills and dispositions is a life-long endeavor (</w:t>
      </w:r>
      <w:r w:rsidR="003306BB">
        <w:rPr>
          <w:color w:val="000000"/>
        </w:rPr>
        <w:t>1987</w:t>
      </w:r>
      <w:r>
        <w:rPr>
          <w:color w:val="000000"/>
        </w:rPr>
        <w:t>).</w:t>
      </w:r>
    </w:p>
    <w:p w14:paraId="5F54D51D" w14:textId="77777777" w:rsidR="005F6652" w:rsidRDefault="005F6652" w:rsidP="005F6652">
      <w:pPr>
        <w:ind w:left="720" w:right="720"/>
        <w:rPr>
          <w:color w:val="000000"/>
        </w:rPr>
      </w:pPr>
    </w:p>
    <w:p w14:paraId="4845E683" w14:textId="24BA621D" w:rsidR="003306BB" w:rsidRDefault="003306BB" w:rsidP="009F43A1">
      <w:pPr>
        <w:spacing w:line="480" w:lineRule="auto"/>
        <w:rPr>
          <w:color w:val="000000"/>
        </w:rPr>
      </w:pPr>
      <w:r>
        <w:rPr>
          <w:color w:val="000000"/>
        </w:rPr>
        <w:t xml:space="preserve">I think if I can start with teaching them to </w:t>
      </w:r>
      <w:r w:rsidR="009F43A1">
        <w:rPr>
          <w:color w:val="000000"/>
        </w:rPr>
        <w:t xml:space="preserve">take the time to </w:t>
      </w:r>
      <w:r>
        <w:rPr>
          <w:color w:val="000000"/>
        </w:rPr>
        <w:t>think critically about a situation in front of them, then I can lead them to</w:t>
      </w:r>
      <w:r w:rsidR="009F43A1">
        <w:rPr>
          <w:color w:val="000000"/>
        </w:rPr>
        <w:t xml:space="preserve"> also begin to think ethically.</w:t>
      </w:r>
    </w:p>
    <w:p w14:paraId="3742516D" w14:textId="2DADE114" w:rsidR="00954B83" w:rsidRDefault="009F43A1" w:rsidP="009F43A1">
      <w:pPr>
        <w:spacing w:line="480" w:lineRule="auto"/>
        <w:rPr>
          <w:color w:val="000000"/>
        </w:rPr>
      </w:pPr>
      <w:r>
        <w:rPr>
          <w:color w:val="000000"/>
        </w:rPr>
        <w:tab/>
        <w:t xml:space="preserve">I believe time is a key component in this process to move toward an ethical culture.  It is so easy to make swift decisions based on our gut or what the predominant, pressing need is, however, in studying all of the cases, I’ve wondered how many would have made different decisions if they would have simply taken the time to truly think through the long term effects of what they were deciding.  If Trevino and Nelson believe that the majority of businesses are doing their best to operate ethically (2014), then is it possible that some who acted unethically didn’t start with unethical intentions but potentially felt trapped in a situation based on a poor, swift decision they made early on?  Based on this line of thinking, I would make space for a weekly ethics meeting where I would teach my team to think critically and ethically about the decisions in front of them.  </w:t>
      </w:r>
      <w:proofErr w:type="spellStart"/>
      <w:r>
        <w:rPr>
          <w:color w:val="000000"/>
        </w:rPr>
        <w:t>Kul</w:t>
      </w:r>
      <w:proofErr w:type="spellEnd"/>
      <w:r>
        <w:rPr>
          <w:color w:val="000000"/>
        </w:rPr>
        <w:t xml:space="preserve"> says, “</w:t>
      </w:r>
      <w:proofErr w:type="gramStart"/>
      <w:r>
        <w:rPr>
          <w:color w:val="000000"/>
        </w:rPr>
        <w:t>e</w:t>
      </w:r>
      <w:r w:rsidR="005F6652">
        <w:rPr>
          <w:color w:val="000000"/>
        </w:rPr>
        <w:t>mployees</w:t>
      </w:r>
      <w:proofErr w:type="gramEnd"/>
      <w:r w:rsidR="005F6652">
        <w:rPr>
          <w:color w:val="000000"/>
        </w:rPr>
        <w:t xml:space="preserve"> who have different ethical beliefs and different moral values are trying to carry out routine activities and organizational policies in the organization.  For this reason, organizations need to provide their employees with a guide to establishing relationships between their duties and ethical standards</w:t>
      </w:r>
      <w:r>
        <w:rPr>
          <w:color w:val="000000"/>
        </w:rPr>
        <w:t>”</w:t>
      </w:r>
      <w:r w:rsidR="00E05457">
        <w:rPr>
          <w:color w:val="000000"/>
        </w:rPr>
        <w:t xml:space="preserve"> (2017, p. 564)</w:t>
      </w:r>
      <w:r>
        <w:rPr>
          <w:color w:val="000000"/>
        </w:rPr>
        <w:t>.  So in this meeting, I would bring up different ethical cases and take time to discuss as a team all the different ethical view points, and then lead them to how our corporation would want to see that issue handled.</w:t>
      </w:r>
    </w:p>
    <w:p w14:paraId="7665B201" w14:textId="77777777" w:rsidR="00371D4B" w:rsidRDefault="009F43A1" w:rsidP="00371D4B">
      <w:pPr>
        <w:spacing w:line="480" w:lineRule="auto"/>
        <w:rPr>
          <w:color w:val="000000"/>
        </w:rPr>
      </w:pPr>
      <w:r>
        <w:rPr>
          <w:color w:val="000000"/>
        </w:rPr>
        <w:lastRenderedPageBreak/>
        <w:tab/>
        <w:t xml:space="preserve">In some ways, I would imagine there would be employees who might feel this would be a waste of their time, or that it wouldn’t contribute to their overall productivity, however, </w:t>
      </w:r>
      <w:r w:rsidR="00371D4B">
        <w:rPr>
          <w:color w:val="000000"/>
        </w:rPr>
        <w:t xml:space="preserve">Trevino and Nelson encourage us to practice making ethical decisions before we are actually in a situation where we are faced with one (2014).  Additionally, </w:t>
      </w:r>
      <w:r w:rsidR="00DE31C3">
        <w:rPr>
          <w:color w:val="000000"/>
        </w:rPr>
        <w:t>“employees learn to eliminate their unethical behaviors only when they are aware of which behaviors are unacceptable to ethical leaders” (</w:t>
      </w:r>
      <w:proofErr w:type="spellStart"/>
      <w:r w:rsidR="00DE31C3">
        <w:rPr>
          <w:color w:val="000000"/>
        </w:rPr>
        <w:t>Gan</w:t>
      </w:r>
      <w:proofErr w:type="spellEnd"/>
      <w:r w:rsidR="00DE31C3">
        <w:rPr>
          <w:color w:val="000000"/>
        </w:rPr>
        <w:t>, 2018, p. 1272).</w:t>
      </w:r>
      <w:r w:rsidR="00371D4B">
        <w:rPr>
          <w:color w:val="000000"/>
        </w:rPr>
        <w:t xml:space="preserve">  If I take the time to practice making ethical decisions with my team for an half hour to forty-five minutes every week, I think they would learn how to make ethical decisions and also have a clear understanding of what behaviors are and aren’t acceptable in our organization.  </w:t>
      </w:r>
    </w:p>
    <w:p w14:paraId="10B67B32" w14:textId="77777777" w:rsidR="00610B6C" w:rsidRDefault="00371D4B" w:rsidP="00610B6C">
      <w:pPr>
        <w:spacing w:line="480" w:lineRule="auto"/>
        <w:ind w:firstLine="720"/>
        <w:rPr>
          <w:color w:val="000000"/>
        </w:rPr>
      </w:pPr>
      <w:r>
        <w:rPr>
          <w:color w:val="000000"/>
        </w:rPr>
        <w:t xml:space="preserve">This would also help me as a manager because I would start to know my employees and their natural thought processes and ethical thought tendencies.  It might help me know how to partner them with others, to make stronger teams with smaller blind spots.  </w:t>
      </w:r>
      <w:r w:rsidR="00610B6C">
        <w:rPr>
          <w:color w:val="000000"/>
        </w:rPr>
        <w:t xml:space="preserve">Additionally, </w:t>
      </w:r>
      <w:r>
        <w:rPr>
          <w:color w:val="000000"/>
        </w:rPr>
        <w:t>I think this would begin a shift toward a more open and ethical culture</w:t>
      </w:r>
      <w:r w:rsidR="00610B6C">
        <w:rPr>
          <w:color w:val="000000"/>
        </w:rPr>
        <w:t xml:space="preserve"> of trust</w:t>
      </w:r>
      <w:r>
        <w:rPr>
          <w:color w:val="000000"/>
        </w:rPr>
        <w:t>, as we</w:t>
      </w:r>
      <w:r w:rsidR="00610B6C">
        <w:rPr>
          <w:color w:val="000000"/>
        </w:rPr>
        <w:t xml:space="preserve"> became comfortable debating ethical issues with each other, we</w:t>
      </w:r>
      <w:r>
        <w:rPr>
          <w:color w:val="000000"/>
        </w:rPr>
        <w:t xml:space="preserve"> could also </w:t>
      </w:r>
      <w:r w:rsidR="00610B6C">
        <w:rPr>
          <w:color w:val="000000"/>
        </w:rPr>
        <w:t xml:space="preserve">begin to </w:t>
      </w:r>
      <w:r>
        <w:rPr>
          <w:color w:val="000000"/>
        </w:rPr>
        <w:t xml:space="preserve">discuss </w:t>
      </w:r>
      <w:r w:rsidR="00610B6C">
        <w:rPr>
          <w:color w:val="000000"/>
        </w:rPr>
        <w:t xml:space="preserve">the </w:t>
      </w:r>
      <w:r>
        <w:rPr>
          <w:color w:val="000000"/>
        </w:rPr>
        <w:t xml:space="preserve">actual ethical issues that we </w:t>
      </w:r>
      <w:r w:rsidR="00610B6C">
        <w:rPr>
          <w:color w:val="000000"/>
        </w:rPr>
        <w:t>are facing without being afraid.  I wonder how many ethical landslides might have been avoided if teams simply talked to each other and thought things through together.  Though this certainly leaves room for conspiracies, if we are going based on the premise that most people want to behave ethically, I think these meetings could end up being personally and culturally productive for everyone involved.</w:t>
      </w:r>
    </w:p>
    <w:p w14:paraId="09CE6821" w14:textId="4E3B8B06" w:rsidR="00DE31C3" w:rsidRPr="00541698" w:rsidRDefault="00FB3EE2" w:rsidP="00610B6C">
      <w:pPr>
        <w:spacing w:line="480" w:lineRule="auto"/>
        <w:ind w:firstLine="720"/>
        <w:rPr>
          <w:color w:val="000000"/>
        </w:rPr>
        <w:sectPr w:rsidR="00DE31C3" w:rsidRPr="00541698" w:rsidSect="00450800">
          <w:pgSz w:w="12240" w:h="15840"/>
          <w:pgMar w:top="1440" w:right="1440" w:bottom="1008" w:left="1440" w:header="720" w:footer="720" w:gutter="0"/>
          <w:cols w:space="720"/>
        </w:sectPr>
      </w:pPr>
      <w:r>
        <w:rPr>
          <w:color w:val="000000"/>
        </w:rPr>
        <w:t xml:space="preserve">In conclusion, I am grateful for the opportunity to have learned about ethical leadership.  Where I used to only see in black and white, I can now see grey, which oddly, I think makes me a better leader.  I’m no longer afraid of the grey because I am developing this grid through which I can truly think through issues from multiple angles and then my faith still has room to kick in because I can bring my thoughts before the Lord in prayer and hear His thoughts on the matter as </w:t>
      </w:r>
      <w:r>
        <w:rPr>
          <w:color w:val="000000"/>
        </w:rPr>
        <w:lastRenderedPageBreak/>
        <w:t>well.  I don’t have to take a passive, external locus of control posture, but can instead, take more personal responsibility to take time to think and process with the Lord and others, to see from multiple perspectives, and to truly put my very best effort forth in being the best ethical leader I can be.</w:t>
      </w:r>
    </w:p>
    <w:p w14:paraId="669E2CF5" w14:textId="77777777" w:rsidR="00B25FEB" w:rsidRPr="009C0B8F" w:rsidRDefault="00B25FEB" w:rsidP="00DF22D5">
      <w:pPr>
        <w:spacing w:line="480" w:lineRule="auto"/>
        <w:jc w:val="center"/>
        <w:rPr>
          <w:b/>
        </w:rPr>
      </w:pPr>
      <w:r w:rsidRPr="009C0B8F">
        <w:rPr>
          <w:b/>
        </w:rPr>
        <w:lastRenderedPageBreak/>
        <w:t>References:</w:t>
      </w:r>
    </w:p>
    <w:p w14:paraId="7B2A3529" w14:textId="77777777" w:rsidR="00DD5BB8" w:rsidRDefault="00DD5BB8" w:rsidP="00DD5BB8">
      <w:pPr>
        <w:spacing w:line="480" w:lineRule="auto"/>
        <w:ind w:left="720" w:hanging="720"/>
      </w:pPr>
      <w:r>
        <w:rPr>
          <w:color w:val="000000"/>
        </w:rPr>
        <w:t>Chuang, P</w:t>
      </w:r>
      <w:proofErr w:type="gramStart"/>
      <w:r>
        <w:rPr>
          <w:color w:val="000000"/>
        </w:rPr>
        <w:t>.-</w:t>
      </w:r>
      <w:proofErr w:type="gramEnd"/>
      <w:r>
        <w:rPr>
          <w:color w:val="000000"/>
        </w:rPr>
        <w:t xml:space="preserve">J., &amp; Chiu, S.-F. (2016). When moral personality and moral ideology meet ethical leadership: A three-way interaction model. </w:t>
      </w:r>
      <w:proofErr w:type="gramStart"/>
      <w:r>
        <w:rPr>
          <w:i/>
          <w:iCs/>
          <w:color w:val="000000"/>
        </w:rPr>
        <w:t>Ethics &amp; Behavior</w:t>
      </w:r>
      <w:r>
        <w:rPr>
          <w:color w:val="000000"/>
        </w:rPr>
        <w:t xml:space="preserve">, </w:t>
      </w:r>
      <w:r>
        <w:rPr>
          <w:i/>
          <w:iCs/>
          <w:color w:val="000000"/>
        </w:rPr>
        <w:t>28</w:t>
      </w:r>
      <w:r>
        <w:rPr>
          <w:color w:val="000000"/>
        </w:rPr>
        <w:t>(1), 45-69.</w:t>
      </w:r>
      <w:proofErr w:type="gramEnd"/>
      <w:r>
        <w:rPr>
          <w:color w:val="000000"/>
        </w:rPr>
        <w:t xml:space="preserve"> https://doi.org/10.1080/10508422.2016.1229604</w:t>
      </w:r>
    </w:p>
    <w:p w14:paraId="1D464F05" w14:textId="77777777" w:rsidR="00DD5BB8" w:rsidRDefault="00DD5BB8" w:rsidP="00DD5BB8">
      <w:pPr>
        <w:spacing w:line="480" w:lineRule="auto"/>
        <w:ind w:left="720" w:hanging="720"/>
      </w:pPr>
      <w:proofErr w:type="spellStart"/>
      <w:r>
        <w:rPr>
          <w:color w:val="000000"/>
        </w:rPr>
        <w:t>Gan</w:t>
      </w:r>
      <w:proofErr w:type="spellEnd"/>
      <w:r>
        <w:rPr>
          <w:color w:val="000000"/>
        </w:rPr>
        <w:t xml:space="preserve">, C. (2018). Ethical leadership and unethical employee behavior: A moderated mediation model. </w:t>
      </w:r>
      <w:r>
        <w:rPr>
          <w:i/>
          <w:iCs/>
          <w:color w:val="000000"/>
        </w:rPr>
        <w:t>Social Behavior and Personality</w:t>
      </w:r>
      <w:r>
        <w:rPr>
          <w:color w:val="000000"/>
        </w:rPr>
        <w:t xml:space="preserve">, </w:t>
      </w:r>
      <w:r>
        <w:rPr>
          <w:i/>
          <w:iCs/>
          <w:color w:val="000000"/>
        </w:rPr>
        <w:t>46</w:t>
      </w:r>
      <w:r>
        <w:rPr>
          <w:color w:val="000000"/>
        </w:rPr>
        <w:t xml:space="preserve">(8), </w:t>
      </w:r>
      <w:proofErr w:type="gramStart"/>
      <w:r>
        <w:rPr>
          <w:color w:val="000000"/>
        </w:rPr>
        <w:t xml:space="preserve">1271-1284. </w:t>
      </w:r>
      <w:proofErr w:type="gramEnd"/>
      <w:r>
        <w:rPr>
          <w:color w:val="000000"/>
        </w:rPr>
        <w:t>https://doi.org/10.2224/sbp.7328</w:t>
      </w:r>
    </w:p>
    <w:p w14:paraId="2D5246AA" w14:textId="77777777" w:rsidR="00DD5BB8" w:rsidRDefault="00DD5BB8" w:rsidP="00DD5BB8">
      <w:pPr>
        <w:spacing w:line="480" w:lineRule="auto"/>
        <w:ind w:left="720" w:hanging="720"/>
      </w:pPr>
      <w:r>
        <w:rPr>
          <w:i/>
          <w:iCs/>
          <w:color w:val="000000"/>
        </w:rPr>
        <w:t>Holy Bible</w:t>
      </w:r>
      <w:r>
        <w:rPr>
          <w:color w:val="000000"/>
        </w:rPr>
        <w:t>. (2011). Grand Rapids, MI: Zondervan.</w:t>
      </w:r>
    </w:p>
    <w:p w14:paraId="486DA50D" w14:textId="77777777" w:rsidR="00DD5BB8" w:rsidRDefault="00DD5BB8" w:rsidP="00DD5BB8">
      <w:pPr>
        <w:spacing w:line="480" w:lineRule="auto"/>
        <w:ind w:left="720" w:hanging="720"/>
      </w:pPr>
      <w:proofErr w:type="spellStart"/>
      <w:r>
        <w:rPr>
          <w:color w:val="000000"/>
        </w:rPr>
        <w:t>Kul</w:t>
      </w:r>
      <w:proofErr w:type="spellEnd"/>
      <w:r>
        <w:rPr>
          <w:color w:val="000000"/>
        </w:rPr>
        <w:t xml:space="preserve">, B. (2017). </w:t>
      </w:r>
      <w:proofErr w:type="gramStart"/>
      <w:r>
        <w:rPr>
          <w:color w:val="000000"/>
        </w:rPr>
        <w:t>The impact of ethical climate and ethical leadership on ethical codes practices.</w:t>
      </w:r>
      <w:proofErr w:type="gramEnd"/>
      <w:r>
        <w:rPr>
          <w:color w:val="000000"/>
        </w:rPr>
        <w:t xml:space="preserve"> </w:t>
      </w:r>
      <w:r>
        <w:rPr>
          <w:i/>
          <w:iCs/>
          <w:color w:val="000000"/>
        </w:rPr>
        <w:t xml:space="preserve">International Journal of Management Economics &amp; Business / </w:t>
      </w:r>
      <w:proofErr w:type="spellStart"/>
      <w:r>
        <w:rPr>
          <w:i/>
          <w:iCs/>
          <w:color w:val="000000"/>
        </w:rPr>
        <w:t>Uluslararasi</w:t>
      </w:r>
      <w:proofErr w:type="spellEnd"/>
      <w:r>
        <w:rPr>
          <w:i/>
          <w:iCs/>
          <w:color w:val="000000"/>
        </w:rPr>
        <w:t xml:space="preserve"> </w:t>
      </w:r>
      <w:proofErr w:type="spellStart"/>
      <w:r>
        <w:rPr>
          <w:i/>
          <w:iCs/>
          <w:color w:val="000000"/>
        </w:rPr>
        <w:t>Yönetim</w:t>
      </w:r>
      <w:proofErr w:type="spellEnd"/>
      <w:r>
        <w:rPr>
          <w:i/>
          <w:iCs/>
          <w:color w:val="000000"/>
        </w:rPr>
        <w:t xml:space="preserve"> </w:t>
      </w:r>
      <w:proofErr w:type="spellStart"/>
      <w:r>
        <w:rPr>
          <w:i/>
          <w:iCs/>
          <w:color w:val="000000"/>
        </w:rPr>
        <w:t>Iktisat</w:t>
      </w:r>
      <w:proofErr w:type="spellEnd"/>
      <w:r>
        <w:rPr>
          <w:i/>
          <w:iCs/>
          <w:color w:val="000000"/>
        </w:rPr>
        <w:t xml:space="preserve"> </w:t>
      </w:r>
      <w:proofErr w:type="spellStart"/>
      <w:r>
        <w:rPr>
          <w:i/>
          <w:iCs/>
          <w:color w:val="000000"/>
        </w:rPr>
        <w:t>ve</w:t>
      </w:r>
      <w:proofErr w:type="spellEnd"/>
      <w:r>
        <w:rPr>
          <w:i/>
          <w:iCs/>
          <w:color w:val="000000"/>
        </w:rPr>
        <w:t xml:space="preserve"> </w:t>
      </w:r>
      <w:proofErr w:type="spellStart"/>
      <w:r>
        <w:rPr>
          <w:i/>
          <w:iCs/>
          <w:color w:val="000000"/>
        </w:rPr>
        <w:t>Isletme</w:t>
      </w:r>
      <w:proofErr w:type="spellEnd"/>
      <w:r>
        <w:rPr>
          <w:i/>
          <w:iCs/>
          <w:color w:val="000000"/>
        </w:rPr>
        <w:t xml:space="preserve"> </w:t>
      </w:r>
      <w:proofErr w:type="spellStart"/>
      <w:r>
        <w:rPr>
          <w:i/>
          <w:iCs/>
          <w:color w:val="000000"/>
        </w:rPr>
        <w:t>Dergisi</w:t>
      </w:r>
      <w:proofErr w:type="spellEnd"/>
      <w:r>
        <w:rPr>
          <w:color w:val="000000"/>
        </w:rPr>
        <w:t>, 563-573. Retrieved from http://search.ebscohost.com.ezproxy.nyack.edu/login.aspx</w:t>
      </w:r>
      <w:proofErr w:type="gramStart"/>
      <w:r>
        <w:rPr>
          <w:color w:val="000000"/>
        </w:rPr>
        <w:t>?direct</w:t>
      </w:r>
      <w:proofErr w:type="gramEnd"/>
      <w:r>
        <w:rPr>
          <w:color w:val="000000"/>
        </w:rPr>
        <w:t>=true&amp;db=a9h&amp;AN=127855260&amp;site=ehost-live</w:t>
      </w:r>
    </w:p>
    <w:p w14:paraId="3161AD87" w14:textId="65136405" w:rsidR="00DD5BB8" w:rsidRDefault="00DD5BB8" w:rsidP="00DD5BB8">
      <w:pPr>
        <w:spacing w:line="480" w:lineRule="auto"/>
        <w:ind w:left="720" w:hanging="720"/>
      </w:pPr>
      <w:proofErr w:type="spellStart"/>
      <w:proofErr w:type="gramStart"/>
      <w:r>
        <w:rPr>
          <w:color w:val="000000"/>
        </w:rPr>
        <w:t>Scriven</w:t>
      </w:r>
      <w:proofErr w:type="spellEnd"/>
      <w:r>
        <w:rPr>
          <w:color w:val="000000"/>
        </w:rPr>
        <w:t>, M., &amp; Paul, R. (1987).</w:t>
      </w:r>
      <w:proofErr w:type="gramEnd"/>
      <w:r>
        <w:rPr>
          <w:color w:val="000000"/>
        </w:rPr>
        <w:t xml:space="preserve"> Critical thinking as defined by the National Council for Excellence in Critical Thinking [Presentation]. Retrieved November 5, 2019, from https://www.criticalthinking.org/pages/defining-critical-thinking/766</w:t>
      </w:r>
    </w:p>
    <w:p w14:paraId="0B4AEAAA" w14:textId="77777777" w:rsidR="00DD5BB8" w:rsidRDefault="00DD5BB8" w:rsidP="00DD5BB8">
      <w:pPr>
        <w:spacing w:line="480" w:lineRule="auto"/>
        <w:ind w:left="720" w:hanging="720"/>
      </w:pPr>
      <w:r>
        <w:rPr>
          <w:color w:val="000000"/>
        </w:rPr>
        <w:t xml:space="preserve">Trevino, L. K., &amp; Nelson, K. A. (2014). </w:t>
      </w:r>
      <w:r>
        <w:rPr>
          <w:i/>
          <w:iCs/>
          <w:color w:val="000000"/>
        </w:rPr>
        <w:t>Managing business ethics: Straight talk about how to do it right</w:t>
      </w:r>
      <w:r>
        <w:rPr>
          <w:color w:val="000000"/>
        </w:rPr>
        <w:t xml:space="preserve"> (6th ed.). Hoboken, NJ: Wiley.</w:t>
      </w:r>
    </w:p>
    <w:p w14:paraId="156B84FB" w14:textId="2B47C3AB" w:rsidR="006669E2" w:rsidRPr="006669E2" w:rsidRDefault="006669E2" w:rsidP="00DD5BB8">
      <w:pPr>
        <w:spacing w:line="480" w:lineRule="auto"/>
        <w:ind w:left="720" w:hanging="720"/>
      </w:pPr>
    </w:p>
    <w:sectPr w:rsidR="006669E2" w:rsidRPr="006669E2" w:rsidSect="00B25FEB">
      <w:pgSz w:w="12240" w:h="15840"/>
      <w:pgMar w:top="1440" w:right="1440" w:bottom="1008"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4F56D" w14:textId="77777777" w:rsidR="00E66F78" w:rsidRDefault="00E66F78">
      <w:r>
        <w:separator/>
      </w:r>
    </w:p>
  </w:endnote>
  <w:endnote w:type="continuationSeparator" w:id="0">
    <w:p w14:paraId="590F2D97" w14:textId="77777777" w:rsidR="00E66F78" w:rsidRDefault="00E6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6842E" w14:textId="77777777" w:rsidR="00E66F78" w:rsidRDefault="00E66F78" w:rsidP="00B25FEB">
    <w:pPr>
      <w:pStyle w:val="Footer"/>
      <w:jc w:val="right"/>
    </w:pPr>
    <w:r>
      <w:t>Updated September 2009 from the Walden Writing Center</w:t>
    </w:r>
  </w:p>
  <w:p w14:paraId="0AC9BF11" w14:textId="77777777" w:rsidR="00E66F78" w:rsidRDefault="00E66F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FCCFA" w14:textId="77777777" w:rsidR="00E66F78" w:rsidRDefault="00E66F78">
      <w:r>
        <w:separator/>
      </w:r>
    </w:p>
  </w:footnote>
  <w:footnote w:type="continuationSeparator" w:id="0">
    <w:p w14:paraId="1F033CB0" w14:textId="77777777" w:rsidR="00E66F78" w:rsidRDefault="00E66F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9D8B7" w14:textId="5ADEE536" w:rsidR="00E66F78" w:rsidRDefault="00E66F78" w:rsidP="00B25FEB">
    <w:pPr>
      <w:pStyle w:val="Header"/>
      <w:tabs>
        <w:tab w:val="clear" w:pos="8640"/>
        <w:tab w:val="right" w:pos="9360"/>
      </w:tabs>
    </w:pPr>
    <w:r>
      <w:rPr>
        <w:rStyle w:val="PageNumber"/>
      </w:rPr>
      <w:t>ETHICAL BUSINESS LEADER</w:t>
    </w:r>
    <w:r>
      <w:rPr>
        <w:rStyle w:val="PageNumber"/>
      </w:rPr>
      <w:tab/>
    </w:r>
    <w:r>
      <w:tab/>
    </w:r>
    <w:r>
      <w:fldChar w:fldCharType="begin"/>
    </w:r>
    <w:r>
      <w:instrText xml:space="preserve"> PAGE   \* MERGEFORMAT </w:instrText>
    </w:r>
    <w:r>
      <w:fldChar w:fldCharType="separate"/>
    </w:r>
    <w:r w:rsidR="000C77D9">
      <w:rPr>
        <w:noProof/>
      </w:rPr>
      <w:t>1</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DC61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4E22D8B4"/>
    <w:lvl w:ilvl="0" w:tplc="214E201C">
      <w:numFmt w:val="none"/>
      <w:lvlText w:val=""/>
      <w:lvlJc w:val="left"/>
      <w:pPr>
        <w:tabs>
          <w:tab w:val="num" w:pos="360"/>
        </w:tabs>
      </w:pPr>
    </w:lvl>
    <w:lvl w:ilvl="1" w:tplc="573C08F8">
      <w:numFmt w:val="decimal"/>
      <w:lvlText w:val=""/>
      <w:lvlJc w:val="left"/>
    </w:lvl>
    <w:lvl w:ilvl="2" w:tplc="5EF8AEA6">
      <w:numFmt w:val="decimal"/>
      <w:lvlText w:val=""/>
      <w:lvlJc w:val="left"/>
    </w:lvl>
    <w:lvl w:ilvl="3" w:tplc="89E24E46">
      <w:numFmt w:val="decimal"/>
      <w:lvlText w:val=""/>
      <w:lvlJc w:val="left"/>
    </w:lvl>
    <w:lvl w:ilvl="4" w:tplc="69345974">
      <w:numFmt w:val="decimal"/>
      <w:lvlText w:val=""/>
      <w:lvlJc w:val="left"/>
    </w:lvl>
    <w:lvl w:ilvl="5" w:tplc="29F64E10">
      <w:numFmt w:val="decimal"/>
      <w:lvlText w:val=""/>
      <w:lvlJc w:val="left"/>
    </w:lvl>
    <w:lvl w:ilvl="6" w:tplc="352C4FEC">
      <w:numFmt w:val="decimal"/>
      <w:lvlText w:val=""/>
      <w:lvlJc w:val="left"/>
    </w:lvl>
    <w:lvl w:ilvl="7" w:tplc="6840FB12">
      <w:numFmt w:val="decimal"/>
      <w:lvlText w:val=""/>
      <w:lvlJc w:val="left"/>
    </w:lvl>
    <w:lvl w:ilvl="8" w:tplc="808E4DC0">
      <w:numFmt w:val="decimal"/>
      <w:lvlText w:val=""/>
      <w:lvlJc w:val="left"/>
    </w:lvl>
  </w:abstractNum>
  <w:abstractNum w:abstractNumId="2">
    <w:nsid w:val="61827F8E"/>
    <w:multiLevelType w:val="hybridMultilevel"/>
    <w:tmpl w:val="5F560138"/>
    <w:lvl w:ilvl="0" w:tplc="7C604DC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2D"/>
    <w:rsid w:val="0003382F"/>
    <w:rsid w:val="00042881"/>
    <w:rsid w:val="00093FCC"/>
    <w:rsid w:val="00097227"/>
    <w:rsid w:val="000A15C6"/>
    <w:rsid w:val="000A18C4"/>
    <w:rsid w:val="000B41AA"/>
    <w:rsid w:val="000C118B"/>
    <w:rsid w:val="000C77D9"/>
    <w:rsid w:val="000D7556"/>
    <w:rsid w:val="0011692C"/>
    <w:rsid w:val="00122439"/>
    <w:rsid w:val="00127D64"/>
    <w:rsid w:val="001417C9"/>
    <w:rsid w:val="00143057"/>
    <w:rsid w:val="0015531F"/>
    <w:rsid w:val="0018520D"/>
    <w:rsid w:val="00197C7F"/>
    <w:rsid w:val="001B5790"/>
    <w:rsid w:val="001C39C3"/>
    <w:rsid w:val="001C63DE"/>
    <w:rsid w:val="001D5311"/>
    <w:rsid w:val="001D7D54"/>
    <w:rsid w:val="001F317C"/>
    <w:rsid w:val="001F602D"/>
    <w:rsid w:val="00202C81"/>
    <w:rsid w:val="00207120"/>
    <w:rsid w:val="00221751"/>
    <w:rsid w:val="00252395"/>
    <w:rsid w:val="00257ABB"/>
    <w:rsid w:val="002B24DF"/>
    <w:rsid w:val="002B724C"/>
    <w:rsid w:val="002C4F5D"/>
    <w:rsid w:val="002D4DD7"/>
    <w:rsid w:val="002D5766"/>
    <w:rsid w:val="002E1ECF"/>
    <w:rsid w:val="002E7B07"/>
    <w:rsid w:val="002E7BCB"/>
    <w:rsid w:val="002F0A44"/>
    <w:rsid w:val="003001D3"/>
    <w:rsid w:val="00310F64"/>
    <w:rsid w:val="00321B4D"/>
    <w:rsid w:val="003306BB"/>
    <w:rsid w:val="00334D8B"/>
    <w:rsid w:val="00345165"/>
    <w:rsid w:val="00371D4B"/>
    <w:rsid w:val="00377B61"/>
    <w:rsid w:val="003B3A88"/>
    <w:rsid w:val="003D4DC5"/>
    <w:rsid w:val="003E4D99"/>
    <w:rsid w:val="003E58E5"/>
    <w:rsid w:val="003F5429"/>
    <w:rsid w:val="00442C48"/>
    <w:rsid w:val="004456B4"/>
    <w:rsid w:val="00450800"/>
    <w:rsid w:val="004522E1"/>
    <w:rsid w:val="00453F20"/>
    <w:rsid w:val="004545E6"/>
    <w:rsid w:val="004550C8"/>
    <w:rsid w:val="00461D5E"/>
    <w:rsid w:val="00464076"/>
    <w:rsid w:val="004A06A3"/>
    <w:rsid w:val="004A4A87"/>
    <w:rsid w:val="004A6751"/>
    <w:rsid w:val="004C689D"/>
    <w:rsid w:val="004D1C34"/>
    <w:rsid w:val="004E781E"/>
    <w:rsid w:val="004F6462"/>
    <w:rsid w:val="00505571"/>
    <w:rsid w:val="0052708E"/>
    <w:rsid w:val="00541698"/>
    <w:rsid w:val="00541931"/>
    <w:rsid w:val="00561FB5"/>
    <w:rsid w:val="00563DCB"/>
    <w:rsid w:val="005F6652"/>
    <w:rsid w:val="005F7965"/>
    <w:rsid w:val="00607018"/>
    <w:rsid w:val="00610B6C"/>
    <w:rsid w:val="00612E25"/>
    <w:rsid w:val="00621BB8"/>
    <w:rsid w:val="006571D5"/>
    <w:rsid w:val="006669E2"/>
    <w:rsid w:val="0067761C"/>
    <w:rsid w:val="00687D9F"/>
    <w:rsid w:val="006B6D65"/>
    <w:rsid w:val="006C3550"/>
    <w:rsid w:val="006F5668"/>
    <w:rsid w:val="00701CDB"/>
    <w:rsid w:val="007068FF"/>
    <w:rsid w:val="00722A4E"/>
    <w:rsid w:val="00725023"/>
    <w:rsid w:val="007457A3"/>
    <w:rsid w:val="00750000"/>
    <w:rsid w:val="00751F31"/>
    <w:rsid w:val="007629E8"/>
    <w:rsid w:val="0076696E"/>
    <w:rsid w:val="007904BD"/>
    <w:rsid w:val="00790E09"/>
    <w:rsid w:val="00793CF5"/>
    <w:rsid w:val="007C65B2"/>
    <w:rsid w:val="007E03F3"/>
    <w:rsid w:val="007E5CF9"/>
    <w:rsid w:val="007E7986"/>
    <w:rsid w:val="00807B88"/>
    <w:rsid w:val="00834CDD"/>
    <w:rsid w:val="008468DE"/>
    <w:rsid w:val="00854706"/>
    <w:rsid w:val="00893A89"/>
    <w:rsid w:val="008B0A19"/>
    <w:rsid w:val="008B72A8"/>
    <w:rsid w:val="008B7511"/>
    <w:rsid w:val="008D41EB"/>
    <w:rsid w:val="00954B83"/>
    <w:rsid w:val="00955702"/>
    <w:rsid w:val="00981909"/>
    <w:rsid w:val="00983E26"/>
    <w:rsid w:val="009C1445"/>
    <w:rsid w:val="009E16AF"/>
    <w:rsid w:val="009E74D7"/>
    <w:rsid w:val="009F3961"/>
    <w:rsid w:val="009F43A1"/>
    <w:rsid w:val="009F4672"/>
    <w:rsid w:val="00A33E77"/>
    <w:rsid w:val="00A718CD"/>
    <w:rsid w:val="00A859EA"/>
    <w:rsid w:val="00A972D7"/>
    <w:rsid w:val="00AB3B87"/>
    <w:rsid w:val="00AC3A14"/>
    <w:rsid w:val="00AC6C1B"/>
    <w:rsid w:val="00AD4A4E"/>
    <w:rsid w:val="00AE0F89"/>
    <w:rsid w:val="00AF11FD"/>
    <w:rsid w:val="00B25FEB"/>
    <w:rsid w:val="00B3071E"/>
    <w:rsid w:val="00B61A97"/>
    <w:rsid w:val="00B8735D"/>
    <w:rsid w:val="00B94214"/>
    <w:rsid w:val="00BB271C"/>
    <w:rsid w:val="00BB35F3"/>
    <w:rsid w:val="00BD6A0D"/>
    <w:rsid w:val="00BE61B2"/>
    <w:rsid w:val="00C00632"/>
    <w:rsid w:val="00C2332C"/>
    <w:rsid w:val="00C53BC6"/>
    <w:rsid w:val="00C671A7"/>
    <w:rsid w:val="00C76A5F"/>
    <w:rsid w:val="00C81CBD"/>
    <w:rsid w:val="00CC480F"/>
    <w:rsid w:val="00CD057A"/>
    <w:rsid w:val="00CE1E52"/>
    <w:rsid w:val="00CF3A8F"/>
    <w:rsid w:val="00CF4A36"/>
    <w:rsid w:val="00D306AA"/>
    <w:rsid w:val="00D523F5"/>
    <w:rsid w:val="00D5740D"/>
    <w:rsid w:val="00D86690"/>
    <w:rsid w:val="00D904D2"/>
    <w:rsid w:val="00DA0F7F"/>
    <w:rsid w:val="00DA2959"/>
    <w:rsid w:val="00DA7F06"/>
    <w:rsid w:val="00DB21D4"/>
    <w:rsid w:val="00DC38CB"/>
    <w:rsid w:val="00DD5BB8"/>
    <w:rsid w:val="00DE054D"/>
    <w:rsid w:val="00DE2FBA"/>
    <w:rsid w:val="00DE31C3"/>
    <w:rsid w:val="00DE6E4B"/>
    <w:rsid w:val="00DF22D5"/>
    <w:rsid w:val="00E02965"/>
    <w:rsid w:val="00E03011"/>
    <w:rsid w:val="00E05457"/>
    <w:rsid w:val="00E175F9"/>
    <w:rsid w:val="00E323FA"/>
    <w:rsid w:val="00E51CE9"/>
    <w:rsid w:val="00E52B2B"/>
    <w:rsid w:val="00E5321A"/>
    <w:rsid w:val="00E64CA9"/>
    <w:rsid w:val="00E66F78"/>
    <w:rsid w:val="00E867A5"/>
    <w:rsid w:val="00EA2741"/>
    <w:rsid w:val="00EA75AB"/>
    <w:rsid w:val="00EE0F12"/>
    <w:rsid w:val="00EF06F0"/>
    <w:rsid w:val="00F0050F"/>
    <w:rsid w:val="00F11105"/>
    <w:rsid w:val="00F15B5F"/>
    <w:rsid w:val="00F35A9B"/>
    <w:rsid w:val="00F406D9"/>
    <w:rsid w:val="00F468E0"/>
    <w:rsid w:val="00F925E1"/>
    <w:rsid w:val="00FA55A7"/>
    <w:rsid w:val="00FB3EE2"/>
    <w:rsid w:val="00FD7EF2"/>
    <w:rsid w:val="00FE200C"/>
    <w:rsid w:val="00FF08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F80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1B6BF9"/>
    <w:pPr>
      <w:keepNext/>
      <w:spacing w:before="240" w:after="60"/>
      <w:outlineLvl w:val="1"/>
    </w:pPr>
    <w:rPr>
      <w:b/>
      <w:szCs w:val="23"/>
    </w:rPr>
  </w:style>
  <w:style w:type="paragraph" w:styleId="Heading3">
    <w:name w:val="heading 3"/>
    <w:basedOn w:val="Normal"/>
    <w:next w:val="Normal"/>
    <w:qFormat/>
    <w:rsid w:val="001B6BF9"/>
    <w:pPr>
      <w:keepNext/>
      <w:spacing w:before="240" w:after="60"/>
      <w:ind w:left="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6BF9"/>
    <w:pPr>
      <w:spacing w:before="100" w:beforeAutospacing="1" w:after="100" w:afterAutospacing="1"/>
    </w:pPr>
    <w:rPr>
      <w:rFonts w:ascii="Times" w:eastAsia="Times" w:hAnsi="Times"/>
      <w:sz w:val="20"/>
      <w:szCs w:val="20"/>
    </w:rPr>
  </w:style>
  <w:style w:type="character" w:styleId="Hyperlink">
    <w:name w:val="Hyperlink"/>
    <w:rsid w:val="001B6BF9"/>
    <w:rPr>
      <w:color w:val="0000FF"/>
      <w:u w:val="single"/>
    </w:rPr>
  </w:style>
  <w:style w:type="character" w:styleId="Emphasis">
    <w:name w:val="Emphasis"/>
    <w:qFormat/>
    <w:rsid w:val="001B6BF9"/>
    <w:rPr>
      <w:i/>
    </w:rPr>
  </w:style>
  <w:style w:type="character" w:styleId="FollowedHyperlink">
    <w:name w:val="FollowedHyperlink"/>
    <w:rsid w:val="001B6BF9"/>
    <w:rPr>
      <w:color w:val="800080"/>
      <w:u w:val="single"/>
    </w:rPr>
  </w:style>
  <w:style w:type="paragraph" w:customStyle="1" w:styleId="Default">
    <w:name w:val="Default"/>
    <w:rsid w:val="001B6BF9"/>
    <w:pPr>
      <w:widowControl w:val="0"/>
      <w:autoSpaceDE w:val="0"/>
      <w:autoSpaceDN w:val="0"/>
      <w:adjustRightInd w:val="0"/>
    </w:pPr>
    <w:rPr>
      <w:color w:val="000000"/>
      <w:sz w:val="24"/>
      <w:szCs w:val="24"/>
      <w:lang w:bidi="en-US"/>
    </w:rPr>
  </w:style>
  <w:style w:type="paragraph" w:customStyle="1" w:styleId="Heading1">
    <w:name w:val="Heading1"/>
    <w:basedOn w:val="Default"/>
    <w:rsid w:val="001B6BF9"/>
    <w:pPr>
      <w:jc w:val="center"/>
    </w:pPr>
    <w:rPr>
      <w:b/>
    </w:rPr>
  </w:style>
  <w:style w:type="paragraph" w:styleId="Header">
    <w:name w:val="header"/>
    <w:basedOn w:val="Normal"/>
    <w:rsid w:val="001B6BF9"/>
    <w:pPr>
      <w:tabs>
        <w:tab w:val="center" w:pos="4320"/>
        <w:tab w:val="right" w:pos="8640"/>
      </w:tabs>
    </w:pPr>
  </w:style>
  <w:style w:type="paragraph" w:styleId="Footer">
    <w:name w:val="footer"/>
    <w:basedOn w:val="Normal"/>
    <w:rsid w:val="001B6BF9"/>
    <w:pPr>
      <w:tabs>
        <w:tab w:val="center" w:pos="4320"/>
        <w:tab w:val="right" w:pos="8640"/>
      </w:tabs>
    </w:pPr>
  </w:style>
  <w:style w:type="paragraph" w:customStyle="1" w:styleId="CenteredTextSingleSpace">
    <w:name w:val="Centered Text Single Space"/>
    <w:basedOn w:val="Normal"/>
    <w:rsid w:val="001B6BF9"/>
    <w:pPr>
      <w:autoSpaceDE w:val="0"/>
      <w:autoSpaceDN w:val="0"/>
      <w:adjustRightInd w:val="0"/>
      <w:snapToGrid w:val="0"/>
      <w:jc w:val="center"/>
    </w:pPr>
  </w:style>
  <w:style w:type="character" w:styleId="PageNumber">
    <w:name w:val="page number"/>
    <w:basedOn w:val="DefaultParagraphFont"/>
    <w:rsid w:val="001B6BF9"/>
  </w:style>
  <w:style w:type="character" w:customStyle="1" w:styleId="apple-converted-space">
    <w:name w:val="apple-converted-space"/>
    <w:basedOn w:val="DefaultParagraphFont"/>
    <w:rsid w:val="00AC07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1B6BF9"/>
    <w:pPr>
      <w:keepNext/>
      <w:spacing w:before="240" w:after="60"/>
      <w:outlineLvl w:val="1"/>
    </w:pPr>
    <w:rPr>
      <w:b/>
      <w:szCs w:val="23"/>
    </w:rPr>
  </w:style>
  <w:style w:type="paragraph" w:styleId="Heading3">
    <w:name w:val="heading 3"/>
    <w:basedOn w:val="Normal"/>
    <w:next w:val="Normal"/>
    <w:qFormat/>
    <w:rsid w:val="001B6BF9"/>
    <w:pPr>
      <w:keepNext/>
      <w:spacing w:before="240" w:after="60"/>
      <w:ind w:left="72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6BF9"/>
    <w:pPr>
      <w:spacing w:before="100" w:beforeAutospacing="1" w:after="100" w:afterAutospacing="1"/>
    </w:pPr>
    <w:rPr>
      <w:rFonts w:ascii="Times" w:eastAsia="Times" w:hAnsi="Times"/>
      <w:sz w:val="20"/>
      <w:szCs w:val="20"/>
    </w:rPr>
  </w:style>
  <w:style w:type="character" w:styleId="Hyperlink">
    <w:name w:val="Hyperlink"/>
    <w:rsid w:val="001B6BF9"/>
    <w:rPr>
      <w:color w:val="0000FF"/>
      <w:u w:val="single"/>
    </w:rPr>
  </w:style>
  <w:style w:type="character" w:styleId="Emphasis">
    <w:name w:val="Emphasis"/>
    <w:qFormat/>
    <w:rsid w:val="001B6BF9"/>
    <w:rPr>
      <w:i/>
    </w:rPr>
  </w:style>
  <w:style w:type="character" w:styleId="FollowedHyperlink">
    <w:name w:val="FollowedHyperlink"/>
    <w:rsid w:val="001B6BF9"/>
    <w:rPr>
      <w:color w:val="800080"/>
      <w:u w:val="single"/>
    </w:rPr>
  </w:style>
  <w:style w:type="paragraph" w:customStyle="1" w:styleId="Default">
    <w:name w:val="Default"/>
    <w:rsid w:val="001B6BF9"/>
    <w:pPr>
      <w:widowControl w:val="0"/>
      <w:autoSpaceDE w:val="0"/>
      <w:autoSpaceDN w:val="0"/>
      <w:adjustRightInd w:val="0"/>
    </w:pPr>
    <w:rPr>
      <w:color w:val="000000"/>
      <w:sz w:val="24"/>
      <w:szCs w:val="24"/>
      <w:lang w:bidi="en-US"/>
    </w:rPr>
  </w:style>
  <w:style w:type="paragraph" w:customStyle="1" w:styleId="Heading1">
    <w:name w:val="Heading1"/>
    <w:basedOn w:val="Default"/>
    <w:rsid w:val="001B6BF9"/>
    <w:pPr>
      <w:jc w:val="center"/>
    </w:pPr>
    <w:rPr>
      <w:b/>
    </w:rPr>
  </w:style>
  <w:style w:type="paragraph" w:styleId="Header">
    <w:name w:val="header"/>
    <w:basedOn w:val="Normal"/>
    <w:rsid w:val="001B6BF9"/>
    <w:pPr>
      <w:tabs>
        <w:tab w:val="center" w:pos="4320"/>
        <w:tab w:val="right" w:pos="8640"/>
      </w:tabs>
    </w:pPr>
  </w:style>
  <w:style w:type="paragraph" w:styleId="Footer">
    <w:name w:val="footer"/>
    <w:basedOn w:val="Normal"/>
    <w:rsid w:val="001B6BF9"/>
    <w:pPr>
      <w:tabs>
        <w:tab w:val="center" w:pos="4320"/>
        <w:tab w:val="right" w:pos="8640"/>
      </w:tabs>
    </w:pPr>
  </w:style>
  <w:style w:type="paragraph" w:customStyle="1" w:styleId="CenteredTextSingleSpace">
    <w:name w:val="Centered Text Single Space"/>
    <w:basedOn w:val="Normal"/>
    <w:rsid w:val="001B6BF9"/>
    <w:pPr>
      <w:autoSpaceDE w:val="0"/>
      <w:autoSpaceDN w:val="0"/>
      <w:adjustRightInd w:val="0"/>
      <w:snapToGrid w:val="0"/>
      <w:jc w:val="center"/>
    </w:pPr>
  </w:style>
  <w:style w:type="character" w:styleId="PageNumber">
    <w:name w:val="page number"/>
    <w:basedOn w:val="DefaultParagraphFont"/>
    <w:rsid w:val="001B6BF9"/>
  </w:style>
  <w:style w:type="character" w:customStyle="1" w:styleId="apple-converted-space">
    <w:name w:val="apple-converted-space"/>
    <w:basedOn w:val="DefaultParagraphFont"/>
    <w:rsid w:val="00AC0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043795">
      <w:bodyDiv w:val="1"/>
      <w:marLeft w:val="0"/>
      <w:marRight w:val="0"/>
      <w:marTop w:val="0"/>
      <w:marBottom w:val="0"/>
      <w:divBdr>
        <w:top w:val="none" w:sz="0" w:space="0" w:color="auto"/>
        <w:left w:val="none" w:sz="0" w:space="0" w:color="auto"/>
        <w:bottom w:val="none" w:sz="0" w:space="0" w:color="auto"/>
        <w:right w:val="none" w:sz="0" w:space="0" w:color="auto"/>
      </w:divBdr>
      <w:divsChild>
        <w:div w:id="250747533">
          <w:marLeft w:val="600"/>
          <w:marRight w:val="0"/>
          <w:marTop w:val="0"/>
          <w:marBottom w:val="0"/>
          <w:divBdr>
            <w:top w:val="none" w:sz="0" w:space="0" w:color="auto"/>
            <w:left w:val="none" w:sz="0" w:space="0" w:color="auto"/>
            <w:bottom w:val="none" w:sz="0" w:space="0" w:color="auto"/>
            <w:right w:val="none" w:sz="0" w:space="0" w:color="auto"/>
          </w:divBdr>
        </w:div>
        <w:div w:id="665330525">
          <w:marLeft w:val="600"/>
          <w:marRight w:val="0"/>
          <w:marTop w:val="0"/>
          <w:marBottom w:val="0"/>
          <w:divBdr>
            <w:top w:val="none" w:sz="0" w:space="0" w:color="auto"/>
            <w:left w:val="none" w:sz="0" w:space="0" w:color="auto"/>
            <w:bottom w:val="none" w:sz="0" w:space="0" w:color="auto"/>
            <w:right w:val="none" w:sz="0" w:space="0" w:color="auto"/>
          </w:divBdr>
        </w:div>
        <w:div w:id="1844465590">
          <w:marLeft w:val="6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8</Pages>
  <Words>1879</Words>
  <Characters>10712</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Critical readers recognize not only what a text says, but also how that text portrays the subject matter</vt:lpstr>
    </vt:vector>
  </TitlesOfParts>
  <Company>NCATS</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readers recognize not only what a text says, but also how that text portrays the subject matter</dc:title>
  <dc:subject/>
  <dc:creator>Craig Fee</dc:creator>
  <cp:keywords/>
  <cp:lastModifiedBy>Heather Garcia</cp:lastModifiedBy>
  <cp:revision>13</cp:revision>
  <dcterms:created xsi:type="dcterms:W3CDTF">2019-11-04T10:41:00Z</dcterms:created>
  <dcterms:modified xsi:type="dcterms:W3CDTF">2019-11-05T04:55:00Z</dcterms:modified>
</cp:coreProperties>
</file>