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2A36F" w14:textId="465AAE81" w:rsidR="00890080" w:rsidRDefault="00396D73" w:rsidP="00396D73">
      <w:pPr>
        <w:spacing w:line="480" w:lineRule="auto"/>
        <w:rPr>
          <w:rFonts w:ascii="Times New Roman" w:hAnsi="Times New Roman" w:cs="Times New Roman"/>
        </w:rPr>
      </w:pPr>
      <w:r>
        <w:rPr>
          <w:rFonts w:ascii="Times New Roman" w:hAnsi="Times New Roman" w:cs="Times New Roman"/>
        </w:rPr>
        <w:t xml:space="preserve">Isabel </w:t>
      </w:r>
      <w:proofErr w:type="spellStart"/>
      <w:r>
        <w:rPr>
          <w:rFonts w:ascii="Times New Roman" w:hAnsi="Times New Roman" w:cs="Times New Roman"/>
        </w:rPr>
        <w:t>Donado</w:t>
      </w:r>
      <w:proofErr w:type="spellEnd"/>
      <w:r>
        <w:rPr>
          <w:rFonts w:ascii="Times New Roman" w:hAnsi="Times New Roman" w:cs="Times New Roman"/>
        </w:rPr>
        <w:t xml:space="preserve"> </w:t>
      </w:r>
    </w:p>
    <w:p w14:paraId="09D6768D" w14:textId="5BEC5870" w:rsidR="00396D73" w:rsidRDefault="00396D73" w:rsidP="00396D73">
      <w:pPr>
        <w:spacing w:line="480" w:lineRule="auto"/>
        <w:rPr>
          <w:rFonts w:ascii="Times New Roman" w:hAnsi="Times New Roman" w:cs="Times New Roman"/>
        </w:rPr>
      </w:pPr>
      <w:r>
        <w:rPr>
          <w:rFonts w:ascii="Times New Roman" w:hAnsi="Times New Roman" w:cs="Times New Roman"/>
        </w:rPr>
        <w:t xml:space="preserve">Dr. Emanuel </w:t>
      </w:r>
    </w:p>
    <w:p w14:paraId="15099A74" w14:textId="1AD5D178" w:rsidR="00396D73" w:rsidRDefault="00396D73" w:rsidP="00396D73">
      <w:pPr>
        <w:spacing w:line="480" w:lineRule="auto"/>
        <w:rPr>
          <w:rFonts w:ascii="Times New Roman" w:hAnsi="Times New Roman" w:cs="Times New Roman"/>
        </w:rPr>
      </w:pPr>
      <w:r>
        <w:rPr>
          <w:rFonts w:ascii="Times New Roman" w:hAnsi="Times New Roman" w:cs="Times New Roman"/>
        </w:rPr>
        <w:t xml:space="preserve">Old Testament Literature </w:t>
      </w:r>
      <w:r w:rsidR="004F2136">
        <w:rPr>
          <w:rFonts w:ascii="Times New Roman" w:hAnsi="Times New Roman" w:cs="Times New Roman"/>
        </w:rPr>
        <w:t xml:space="preserve">BIB102 </w:t>
      </w:r>
    </w:p>
    <w:p w14:paraId="17D1ABA8" w14:textId="70799EFC" w:rsidR="004F2136" w:rsidRDefault="003A531F" w:rsidP="00396D73">
      <w:pPr>
        <w:spacing w:line="480" w:lineRule="auto"/>
        <w:rPr>
          <w:rFonts w:ascii="Times New Roman" w:hAnsi="Times New Roman" w:cs="Times New Roman"/>
        </w:rPr>
      </w:pPr>
      <w:r>
        <w:rPr>
          <w:rFonts w:ascii="Times New Roman" w:hAnsi="Times New Roman" w:cs="Times New Roman"/>
        </w:rPr>
        <w:t xml:space="preserve">29 October 2019 </w:t>
      </w:r>
    </w:p>
    <w:p w14:paraId="4BFB0D1C" w14:textId="04D52D33" w:rsidR="003A531F" w:rsidRDefault="003A531F" w:rsidP="003A531F">
      <w:pPr>
        <w:spacing w:line="480" w:lineRule="auto"/>
        <w:jc w:val="center"/>
        <w:rPr>
          <w:rFonts w:ascii="Times New Roman" w:hAnsi="Times New Roman" w:cs="Times New Roman"/>
        </w:rPr>
      </w:pPr>
      <w:r>
        <w:rPr>
          <w:rFonts w:ascii="Times New Roman" w:hAnsi="Times New Roman" w:cs="Times New Roman"/>
        </w:rPr>
        <w:t>Assignment # 4</w:t>
      </w:r>
    </w:p>
    <w:p w14:paraId="547B7582" w14:textId="490242CD" w:rsidR="00955616" w:rsidRDefault="003A531F" w:rsidP="00955616">
      <w:pPr>
        <w:spacing w:line="480" w:lineRule="auto"/>
        <w:rPr>
          <w:rFonts w:ascii="Times New Roman" w:hAnsi="Times New Roman" w:cs="Times New Roman"/>
        </w:rPr>
      </w:pPr>
      <w:r>
        <w:rPr>
          <w:rFonts w:ascii="Times New Roman" w:hAnsi="Times New Roman" w:cs="Times New Roman"/>
        </w:rPr>
        <w:tab/>
        <w:t xml:space="preserve">The book of Esther is a story of the faithfulness and sovereignty of God </w:t>
      </w:r>
      <w:r w:rsidR="00F64EFD">
        <w:rPr>
          <w:rFonts w:ascii="Times New Roman" w:hAnsi="Times New Roman" w:cs="Times New Roman"/>
        </w:rPr>
        <w:t xml:space="preserve">towards his children. </w:t>
      </w:r>
      <w:r w:rsidR="00410E6F">
        <w:rPr>
          <w:rFonts w:ascii="Times New Roman" w:hAnsi="Times New Roman" w:cs="Times New Roman"/>
        </w:rPr>
        <w:t>Esther</w:t>
      </w:r>
      <w:r w:rsidR="00134CD2">
        <w:rPr>
          <w:rFonts w:ascii="Times New Roman" w:hAnsi="Times New Roman" w:cs="Times New Roman"/>
        </w:rPr>
        <w:t xml:space="preserve"> a young virgin</w:t>
      </w:r>
      <w:r w:rsidR="00410E6F">
        <w:rPr>
          <w:rFonts w:ascii="Times New Roman" w:hAnsi="Times New Roman" w:cs="Times New Roman"/>
        </w:rPr>
        <w:t>, Mordecai,</w:t>
      </w:r>
      <w:r w:rsidR="00134CD2">
        <w:rPr>
          <w:rFonts w:ascii="Times New Roman" w:hAnsi="Times New Roman" w:cs="Times New Roman"/>
        </w:rPr>
        <w:t xml:space="preserve"> Esther’s cousin,</w:t>
      </w:r>
      <w:r w:rsidR="00410E6F">
        <w:rPr>
          <w:rFonts w:ascii="Times New Roman" w:hAnsi="Times New Roman" w:cs="Times New Roman"/>
        </w:rPr>
        <w:t xml:space="preserve"> Haman,</w:t>
      </w:r>
      <w:r w:rsidR="00134CD2">
        <w:rPr>
          <w:rFonts w:ascii="Times New Roman" w:hAnsi="Times New Roman" w:cs="Times New Roman"/>
        </w:rPr>
        <w:t xml:space="preserve"> the king’s counselor,</w:t>
      </w:r>
      <w:r w:rsidR="00410E6F">
        <w:rPr>
          <w:rFonts w:ascii="Times New Roman" w:hAnsi="Times New Roman" w:cs="Times New Roman"/>
        </w:rPr>
        <w:t xml:space="preserve"> and King Xerxes</w:t>
      </w:r>
      <w:r w:rsidR="00134CD2">
        <w:rPr>
          <w:rFonts w:ascii="Times New Roman" w:hAnsi="Times New Roman" w:cs="Times New Roman"/>
        </w:rPr>
        <w:t xml:space="preserve"> of Persia</w:t>
      </w:r>
      <w:r w:rsidR="00410E6F">
        <w:rPr>
          <w:rFonts w:ascii="Times New Roman" w:hAnsi="Times New Roman" w:cs="Times New Roman"/>
        </w:rPr>
        <w:t xml:space="preserve"> were the</w:t>
      </w:r>
      <w:r w:rsidR="005D31FE">
        <w:rPr>
          <w:rFonts w:ascii="Times New Roman" w:hAnsi="Times New Roman" w:cs="Times New Roman"/>
        </w:rPr>
        <w:t xml:space="preserve"> people God used</w:t>
      </w:r>
      <w:r w:rsidR="00410E6F">
        <w:rPr>
          <w:rFonts w:ascii="Times New Roman" w:hAnsi="Times New Roman" w:cs="Times New Roman"/>
        </w:rPr>
        <w:t xml:space="preserve"> </w:t>
      </w:r>
      <w:r w:rsidR="005D31FE">
        <w:rPr>
          <w:rFonts w:ascii="Times New Roman" w:hAnsi="Times New Roman" w:cs="Times New Roman"/>
        </w:rPr>
        <w:t xml:space="preserve">to </w:t>
      </w:r>
      <w:r w:rsidR="00410E6F">
        <w:rPr>
          <w:rFonts w:ascii="Times New Roman" w:hAnsi="Times New Roman" w:cs="Times New Roman"/>
        </w:rPr>
        <w:t>defend</w:t>
      </w:r>
      <w:r w:rsidR="005D31FE">
        <w:rPr>
          <w:rFonts w:ascii="Times New Roman" w:hAnsi="Times New Roman" w:cs="Times New Roman"/>
        </w:rPr>
        <w:t xml:space="preserve"> the Jews</w:t>
      </w:r>
      <w:r w:rsidR="00410E6F">
        <w:rPr>
          <w:rFonts w:ascii="Times New Roman" w:hAnsi="Times New Roman" w:cs="Times New Roman"/>
        </w:rPr>
        <w:t xml:space="preserve"> and show his power among a whole city</w:t>
      </w:r>
      <w:r w:rsidR="005D31FE">
        <w:rPr>
          <w:rFonts w:ascii="Times New Roman" w:hAnsi="Times New Roman" w:cs="Times New Roman"/>
        </w:rPr>
        <w:t xml:space="preserve">. </w:t>
      </w:r>
      <w:r w:rsidR="00D05486">
        <w:rPr>
          <w:rFonts w:ascii="Times New Roman" w:hAnsi="Times New Roman" w:cs="Times New Roman"/>
        </w:rPr>
        <w:t>The story unfolds when King Xerxes</w:t>
      </w:r>
      <w:r w:rsidR="00134CD2">
        <w:rPr>
          <w:rFonts w:ascii="Times New Roman" w:hAnsi="Times New Roman" w:cs="Times New Roman"/>
        </w:rPr>
        <w:t xml:space="preserve"> </w:t>
      </w:r>
      <w:r w:rsidR="00D05486">
        <w:rPr>
          <w:rFonts w:ascii="Times New Roman" w:hAnsi="Times New Roman" w:cs="Times New Roman"/>
        </w:rPr>
        <w:t xml:space="preserve">loses his wife, Queen Vashti from her refusal to his order. He begins a search for a queen, calling all the </w:t>
      </w:r>
      <w:r w:rsidR="00A93636">
        <w:rPr>
          <w:rFonts w:ascii="Times New Roman" w:hAnsi="Times New Roman" w:cs="Times New Roman"/>
        </w:rPr>
        <w:t xml:space="preserve">beautiful </w:t>
      </w:r>
      <w:r w:rsidR="00D05486">
        <w:rPr>
          <w:rFonts w:ascii="Times New Roman" w:hAnsi="Times New Roman" w:cs="Times New Roman"/>
        </w:rPr>
        <w:t xml:space="preserve">young </w:t>
      </w:r>
      <w:r w:rsidR="00B3279B">
        <w:rPr>
          <w:rFonts w:ascii="Times New Roman" w:hAnsi="Times New Roman" w:cs="Times New Roman"/>
        </w:rPr>
        <w:t xml:space="preserve">virgin </w:t>
      </w:r>
      <w:r w:rsidR="00D05486">
        <w:rPr>
          <w:rFonts w:ascii="Times New Roman" w:hAnsi="Times New Roman" w:cs="Times New Roman"/>
        </w:rPr>
        <w:t>girls of Persia to his palace</w:t>
      </w:r>
      <w:r w:rsidR="006D1815">
        <w:rPr>
          <w:rFonts w:ascii="Times New Roman" w:hAnsi="Times New Roman" w:cs="Times New Roman"/>
        </w:rPr>
        <w:t xml:space="preserve"> in order choose his next wife</w:t>
      </w:r>
      <w:r w:rsidR="00D05486">
        <w:rPr>
          <w:rFonts w:ascii="Times New Roman" w:hAnsi="Times New Roman" w:cs="Times New Roman"/>
        </w:rPr>
        <w:t xml:space="preserve">. </w:t>
      </w:r>
    </w:p>
    <w:p w14:paraId="6EF821A2" w14:textId="7B419A70" w:rsidR="00A93636" w:rsidRDefault="00A93636" w:rsidP="00955616">
      <w:pPr>
        <w:spacing w:line="480" w:lineRule="auto"/>
        <w:ind w:firstLine="720"/>
        <w:rPr>
          <w:rFonts w:ascii="Times New Roman" w:hAnsi="Times New Roman" w:cs="Times New Roman"/>
        </w:rPr>
      </w:pPr>
      <w:r>
        <w:rPr>
          <w:rFonts w:ascii="Times New Roman" w:hAnsi="Times New Roman" w:cs="Times New Roman"/>
        </w:rPr>
        <w:t>The Lord begins to</w:t>
      </w:r>
      <w:r w:rsidR="00B3279B">
        <w:rPr>
          <w:rFonts w:ascii="Times New Roman" w:hAnsi="Times New Roman" w:cs="Times New Roman"/>
        </w:rPr>
        <w:t xml:space="preserve"> work by</w:t>
      </w:r>
      <w:r>
        <w:rPr>
          <w:rFonts w:ascii="Times New Roman" w:hAnsi="Times New Roman" w:cs="Times New Roman"/>
        </w:rPr>
        <w:t xml:space="preserve"> </w:t>
      </w:r>
      <w:r w:rsidR="00B3279B">
        <w:rPr>
          <w:rFonts w:ascii="Times New Roman" w:hAnsi="Times New Roman" w:cs="Times New Roman"/>
        </w:rPr>
        <w:t xml:space="preserve">using </w:t>
      </w:r>
      <w:r>
        <w:rPr>
          <w:rFonts w:ascii="Times New Roman" w:hAnsi="Times New Roman" w:cs="Times New Roman"/>
        </w:rPr>
        <w:t xml:space="preserve">Mordecai, </w:t>
      </w:r>
      <w:r w:rsidR="006D1815">
        <w:rPr>
          <w:rFonts w:ascii="Times New Roman" w:hAnsi="Times New Roman" w:cs="Times New Roman"/>
        </w:rPr>
        <w:t xml:space="preserve">by having him encourage her to go before the king. </w:t>
      </w:r>
      <w:r w:rsidR="00DC5191">
        <w:rPr>
          <w:rFonts w:ascii="Times New Roman" w:hAnsi="Times New Roman" w:cs="Times New Roman"/>
        </w:rPr>
        <w:t xml:space="preserve">He </w:t>
      </w:r>
      <w:r w:rsidR="007519DA">
        <w:rPr>
          <w:rFonts w:ascii="Times New Roman" w:hAnsi="Times New Roman" w:cs="Times New Roman"/>
        </w:rPr>
        <w:t xml:space="preserve">raised and nurtured </w:t>
      </w:r>
      <w:r w:rsidR="00DC5191">
        <w:rPr>
          <w:rFonts w:ascii="Times New Roman" w:hAnsi="Times New Roman" w:cs="Times New Roman"/>
        </w:rPr>
        <w:t xml:space="preserve">Esther </w:t>
      </w:r>
      <w:r w:rsidR="007519DA">
        <w:rPr>
          <w:rFonts w:ascii="Times New Roman" w:hAnsi="Times New Roman" w:cs="Times New Roman"/>
        </w:rPr>
        <w:t>taking her as</w:t>
      </w:r>
      <w:r w:rsidR="00DC5191">
        <w:rPr>
          <w:rFonts w:ascii="Times New Roman" w:hAnsi="Times New Roman" w:cs="Times New Roman"/>
        </w:rPr>
        <w:t xml:space="preserve"> “</w:t>
      </w:r>
      <w:r w:rsidR="00DC5191" w:rsidRPr="00DC5191">
        <w:rPr>
          <w:rFonts w:ascii="Times New Roman" w:hAnsi="Times New Roman" w:cs="Times New Roman"/>
        </w:rPr>
        <w:t>his own daughter when her father and mother died</w:t>
      </w:r>
      <w:r w:rsidR="00DC5191">
        <w:rPr>
          <w:rFonts w:ascii="Times New Roman" w:hAnsi="Times New Roman" w:cs="Times New Roman"/>
        </w:rPr>
        <w:t xml:space="preserve">” (Esther 2:7 NIV). </w:t>
      </w:r>
      <w:r w:rsidR="006D1815">
        <w:rPr>
          <w:rFonts w:ascii="Times New Roman" w:hAnsi="Times New Roman" w:cs="Times New Roman"/>
        </w:rPr>
        <w:t xml:space="preserve">Mordecai was a devout Jew who was faithful to God while also </w:t>
      </w:r>
      <w:r w:rsidR="00DC5191">
        <w:rPr>
          <w:rFonts w:ascii="Times New Roman" w:hAnsi="Times New Roman" w:cs="Times New Roman"/>
        </w:rPr>
        <w:t>being faithful to king Xerxes</w:t>
      </w:r>
      <w:r w:rsidR="007519DA">
        <w:rPr>
          <w:rFonts w:ascii="Times New Roman" w:hAnsi="Times New Roman" w:cs="Times New Roman"/>
        </w:rPr>
        <w:t>. During the time of the second assembling of the virgins, Mordecai sat by the King’s gate and overheard the plot of two of the king’s officers who guarded the doorway (</w:t>
      </w:r>
      <w:proofErr w:type="spellStart"/>
      <w:r w:rsidR="007519DA" w:rsidRPr="007519DA">
        <w:rPr>
          <w:rFonts w:ascii="Times New Roman" w:hAnsi="Times New Roman" w:cs="Times New Roman"/>
        </w:rPr>
        <w:t>Bigthana</w:t>
      </w:r>
      <w:proofErr w:type="spellEnd"/>
      <w:r w:rsidR="007519DA">
        <w:rPr>
          <w:rFonts w:ascii="Times New Roman" w:hAnsi="Times New Roman" w:cs="Times New Roman"/>
        </w:rPr>
        <w:t xml:space="preserve"> </w:t>
      </w:r>
      <w:r w:rsidR="007519DA" w:rsidRPr="007519DA">
        <w:rPr>
          <w:rFonts w:ascii="Times New Roman" w:hAnsi="Times New Roman" w:cs="Times New Roman"/>
        </w:rPr>
        <w:t xml:space="preserve">and </w:t>
      </w:r>
      <w:proofErr w:type="spellStart"/>
      <w:r w:rsidR="007519DA" w:rsidRPr="007519DA">
        <w:rPr>
          <w:rFonts w:ascii="Times New Roman" w:hAnsi="Times New Roman" w:cs="Times New Roman"/>
        </w:rPr>
        <w:t>Teresh</w:t>
      </w:r>
      <w:proofErr w:type="spellEnd"/>
      <w:r w:rsidR="007519DA">
        <w:rPr>
          <w:rFonts w:ascii="Times New Roman" w:hAnsi="Times New Roman" w:cs="Times New Roman"/>
        </w:rPr>
        <w:t>) to assassinate the king. In</w:t>
      </w:r>
      <w:r w:rsidR="00955616">
        <w:rPr>
          <w:rFonts w:ascii="Times New Roman" w:hAnsi="Times New Roman" w:cs="Times New Roman"/>
        </w:rPr>
        <w:t xml:space="preserve"> loyalty and faithfulness to the king, Mordecai told Esther, the new Queen of Persia what was happening</w:t>
      </w:r>
      <w:r w:rsidR="00134CD2">
        <w:rPr>
          <w:rFonts w:ascii="Times New Roman" w:hAnsi="Times New Roman" w:cs="Times New Roman"/>
        </w:rPr>
        <w:t>. As a result,</w:t>
      </w:r>
      <w:r w:rsidR="00955616">
        <w:rPr>
          <w:rFonts w:ascii="Times New Roman" w:hAnsi="Times New Roman" w:cs="Times New Roman"/>
        </w:rPr>
        <w:t xml:space="preserve"> Esther went to the king to have him investigate the case. Once the king found this to be true, “</w:t>
      </w:r>
      <w:r w:rsidR="00955616" w:rsidRPr="00955616">
        <w:rPr>
          <w:rFonts w:ascii="Times New Roman" w:hAnsi="Times New Roman" w:cs="Times New Roman"/>
        </w:rPr>
        <w:t>the two officials were impaled on poles</w:t>
      </w:r>
      <w:r w:rsidR="00955616">
        <w:rPr>
          <w:rFonts w:ascii="Times New Roman" w:hAnsi="Times New Roman" w:cs="Times New Roman"/>
        </w:rPr>
        <w:t xml:space="preserve">” (Esther 2: 23 NIV). </w:t>
      </w:r>
      <w:r w:rsidR="00134CD2">
        <w:rPr>
          <w:rFonts w:ascii="Times New Roman" w:hAnsi="Times New Roman" w:cs="Times New Roman"/>
        </w:rPr>
        <w:t>After this event, the king chose Haman, a loyal servant of the king and honored him, “</w:t>
      </w:r>
      <w:r w:rsidR="00134CD2" w:rsidRPr="00134CD2">
        <w:rPr>
          <w:rFonts w:ascii="Times New Roman" w:hAnsi="Times New Roman" w:cs="Times New Roman"/>
        </w:rPr>
        <w:t>elevating him and giving him a seat of honor higher than that of all the other nobles</w:t>
      </w:r>
      <w:r w:rsidR="00134CD2">
        <w:rPr>
          <w:rFonts w:ascii="Times New Roman" w:hAnsi="Times New Roman" w:cs="Times New Roman"/>
        </w:rPr>
        <w:t xml:space="preserve">” (Esther 3:1 NIV). As a sign of submissiveness, the royal officials at the King’s gate had to kneel down and pay honor to Haman. However, Mordecai did not bow </w:t>
      </w:r>
      <w:r w:rsidR="00134CD2">
        <w:rPr>
          <w:rFonts w:ascii="Times New Roman" w:hAnsi="Times New Roman" w:cs="Times New Roman"/>
        </w:rPr>
        <w:lastRenderedPageBreak/>
        <w:t>down (Esther 3:2 NIV). According to the Jewish beliefs, Mordecai explained that “b</w:t>
      </w:r>
      <w:r w:rsidR="00134CD2" w:rsidRPr="00134CD2">
        <w:rPr>
          <w:rFonts w:ascii="Times New Roman" w:hAnsi="Times New Roman" w:cs="Times New Roman"/>
        </w:rPr>
        <w:t>y obeying the rule of the Persian King and bowing to Haman, he would betray his allegiance to the King of kings, the God of the Jewish people</w:t>
      </w:r>
      <w:r w:rsidR="00134CD2">
        <w:rPr>
          <w:rFonts w:ascii="Times New Roman" w:hAnsi="Times New Roman" w:cs="Times New Roman"/>
        </w:rPr>
        <w:t xml:space="preserve">” (Adelman). </w:t>
      </w:r>
      <w:r w:rsidR="00F37292">
        <w:rPr>
          <w:rFonts w:ascii="Times New Roman" w:hAnsi="Times New Roman" w:cs="Times New Roman"/>
        </w:rPr>
        <w:t xml:space="preserve">Mordecai is an example of a faithful child of God by not bowing down to any other idol or thing </w:t>
      </w:r>
      <w:r w:rsidR="00ED6828">
        <w:rPr>
          <w:rFonts w:ascii="Times New Roman" w:hAnsi="Times New Roman" w:cs="Times New Roman"/>
        </w:rPr>
        <w:t>as well as the</w:t>
      </w:r>
      <w:r w:rsidR="00F37292">
        <w:rPr>
          <w:rFonts w:ascii="Times New Roman" w:hAnsi="Times New Roman" w:cs="Times New Roman"/>
        </w:rPr>
        <w:t xml:space="preserve"> represent</w:t>
      </w:r>
      <w:r w:rsidR="00ED6828">
        <w:rPr>
          <w:rFonts w:ascii="Times New Roman" w:hAnsi="Times New Roman" w:cs="Times New Roman"/>
        </w:rPr>
        <w:t>ation</w:t>
      </w:r>
      <w:r w:rsidR="00F37292">
        <w:rPr>
          <w:rFonts w:ascii="Times New Roman" w:hAnsi="Times New Roman" w:cs="Times New Roman"/>
        </w:rPr>
        <w:t xml:space="preserve"> </w:t>
      </w:r>
      <w:r w:rsidR="00ED6828">
        <w:rPr>
          <w:rFonts w:ascii="Times New Roman" w:hAnsi="Times New Roman" w:cs="Times New Roman"/>
        </w:rPr>
        <w:t xml:space="preserve">of </w:t>
      </w:r>
      <w:r w:rsidR="00F37292">
        <w:rPr>
          <w:rFonts w:ascii="Times New Roman" w:hAnsi="Times New Roman" w:cs="Times New Roman"/>
        </w:rPr>
        <w:t xml:space="preserve">an upright man to the king by saving his life. </w:t>
      </w:r>
    </w:p>
    <w:p w14:paraId="09C7DE9E" w14:textId="7C9F6617" w:rsidR="00F37292" w:rsidRDefault="00F37292" w:rsidP="001A02E6">
      <w:pPr>
        <w:spacing w:line="480" w:lineRule="auto"/>
        <w:ind w:firstLine="720"/>
        <w:rPr>
          <w:rFonts w:ascii="Times New Roman" w:hAnsi="Times New Roman" w:cs="Times New Roman"/>
        </w:rPr>
      </w:pPr>
      <w:r>
        <w:rPr>
          <w:rFonts w:ascii="Times New Roman" w:hAnsi="Times New Roman" w:cs="Times New Roman"/>
        </w:rPr>
        <w:t>Haman, the villain of the story is the king’s right-hand man. After seeing Mordecai’s failure to bow down to him, he grew angry towards him and the Jewish people because of their beliefs. He felt as if their holiness and integrity to God was a sign of dishonor and disrespect to the king, and desired to kill all the Jews in the nation as a solution. He presented his idea to the king and “s</w:t>
      </w:r>
      <w:r w:rsidRPr="00F37292">
        <w:rPr>
          <w:rFonts w:ascii="Times New Roman" w:hAnsi="Times New Roman" w:cs="Times New Roman"/>
        </w:rPr>
        <w:t xml:space="preserve">o the king took his signet ring from his finger and gave it to Haman son of </w:t>
      </w:r>
      <w:proofErr w:type="spellStart"/>
      <w:r w:rsidRPr="00F37292">
        <w:rPr>
          <w:rFonts w:ascii="Times New Roman" w:hAnsi="Times New Roman" w:cs="Times New Roman"/>
        </w:rPr>
        <w:t>Hammedatha</w:t>
      </w:r>
      <w:proofErr w:type="spellEnd"/>
      <w:r w:rsidRPr="00F37292">
        <w:rPr>
          <w:rFonts w:ascii="Times New Roman" w:hAnsi="Times New Roman" w:cs="Times New Roman"/>
        </w:rPr>
        <w:t xml:space="preserve">, the </w:t>
      </w:r>
      <w:proofErr w:type="spellStart"/>
      <w:r w:rsidRPr="00F37292">
        <w:rPr>
          <w:rFonts w:ascii="Times New Roman" w:hAnsi="Times New Roman" w:cs="Times New Roman"/>
        </w:rPr>
        <w:t>Agagite</w:t>
      </w:r>
      <w:proofErr w:type="spellEnd"/>
      <w:r w:rsidRPr="00F37292">
        <w:rPr>
          <w:rFonts w:ascii="Times New Roman" w:hAnsi="Times New Roman" w:cs="Times New Roman"/>
        </w:rPr>
        <w:t xml:space="preserve">, the enemy of the Jews. </w:t>
      </w:r>
      <w:r>
        <w:rPr>
          <w:rFonts w:ascii="Times New Roman" w:hAnsi="Times New Roman" w:cs="Times New Roman"/>
        </w:rPr>
        <w:t>‘</w:t>
      </w:r>
      <w:r w:rsidRPr="00F37292">
        <w:rPr>
          <w:rFonts w:ascii="Times New Roman" w:hAnsi="Times New Roman" w:cs="Times New Roman"/>
        </w:rPr>
        <w:t>Keep the money,</w:t>
      </w:r>
      <w:r>
        <w:rPr>
          <w:rFonts w:ascii="Times New Roman" w:hAnsi="Times New Roman" w:cs="Times New Roman"/>
        </w:rPr>
        <w:t>’</w:t>
      </w:r>
      <w:r w:rsidRPr="00F37292">
        <w:rPr>
          <w:rFonts w:ascii="Times New Roman" w:hAnsi="Times New Roman" w:cs="Times New Roman"/>
        </w:rPr>
        <w:t xml:space="preserve"> the king said to Haman, </w:t>
      </w:r>
      <w:r>
        <w:rPr>
          <w:rFonts w:ascii="Times New Roman" w:hAnsi="Times New Roman" w:cs="Times New Roman"/>
        </w:rPr>
        <w:t>‘</w:t>
      </w:r>
      <w:r w:rsidRPr="00F37292">
        <w:rPr>
          <w:rFonts w:ascii="Times New Roman" w:hAnsi="Times New Roman" w:cs="Times New Roman"/>
        </w:rPr>
        <w:t>and do with the people as you please</w:t>
      </w:r>
      <w:r>
        <w:rPr>
          <w:rFonts w:ascii="Times New Roman" w:hAnsi="Times New Roman" w:cs="Times New Roman"/>
        </w:rPr>
        <w:t>”’ (Esther 3:10 NIV). It was the King’s mistake to completely rely on Haman.</w:t>
      </w:r>
      <w:r w:rsidR="001A02E6">
        <w:rPr>
          <w:rFonts w:ascii="Times New Roman" w:hAnsi="Times New Roman" w:cs="Times New Roman"/>
        </w:rPr>
        <w:t xml:space="preserve"> As the Bible says, </w:t>
      </w:r>
      <w:r w:rsidR="001A02E6" w:rsidRPr="001A02E6">
        <w:rPr>
          <w:rFonts w:ascii="Times New Roman" w:hAnsi="Times New Roman" w:cs="Times New Roman"/>
        </w:rPr>
        <w:t>“</w:t>
      </w:r>
      <w:r w:rsidR="00ED6828">
        <w:rPr>
          <w:rFonts w:ascii="Times New Roman" w:hAnsi="Times New Roman" w:cs="Times New Roman"/>
        </w:rPr>
        <w:t>c</w:t>
      </w:r>
      <w:r w:rsidR="001A02E6" w:rsidRPr="001A02E6">
        <w:rPr>
          <w:rFonts w:ascii="Times New Roman" w:hAnsi="Times New Roman" w:cs="Times New Roman"/>
        </w:rPr>
        <w:t>ursed is the one who trusts in man,</w:t>
      </w:r>
      <w:r w:rsidR="001A02E6">
        <w:rPr>
          <w:rFonts w:ascii="Times New Roman" w:hAnsi="Times New Roman" w:cs="Times New Roman"/>
        </w:rPr>
        <w:t xml:space="preserve"> </w:t>
      </w:r>
      <w:r w:rsidR="001A02E6" w:rsidRPr="001A02E6">
        <w:rPr>
          <w:rFonts w:ascii="Times New Roman" w:hAnsi="Times New Roman" w:cs="Times New Roman"/>
        </w:rPr>
        <w:t>who draws strength from mere flesh</w:t>
      </w:r>
      <w:r w:rsidR="001A02E6">
        <w:rPr>
          <w:rFonts w:ascii="Times New Roman" w:hAnsi="Times New Roman" w:cs="Times New Roman"/>
        </w:rPr>
        <w:t xml:space="preserve"> </w:t>
      </w:r>
      <w:r w:rsidR="001A02E6" w:rsidRPr="001A02E6">
        <w:rPr>
          <w:rFonts w:ascii="Times New Roman" w:hAnsi="Times New Roman" w:cs="Times New Roman"/>
        </w:rPr>
        <w:t>and whose heart turns away from the Lord</w:t>
      </w:r>
      <w:r w:rsidR="001A02E6">
        <w:rPr>
          <w:rFonts w:ascii="Times New Roman" w:hAnsi="Times New Roman" w:cs="Times New Roman"/>
        </w:rPr>
        <w:t xml:space="preserve">” (Jeremiah 17:5 NIV). Haman represented Satan’s way of interfering with God’s plan. </w:t>
      </w:r>
    </w:p>
    <w:p w14:paraId="5C96FC8D" w14:textId="51605F8C" w:rsidR="00F37292" w:rsidRDefault="00F37292" w:rsidP="00955616">
      <w:pPr>
        <w:spacing w:line="480" w:lineRule="auto"/>
        <w:ind w:firstLine="720"/>
        <w:rPr>
          <w:rFonts w:ascii="Times New Roman" w:hAnsi="Times New Roman" w:cs="Times New Roman"/>
        </w:rPr>
      </w:pPr>
      <w:r>
        <w:rPr>
          <w:rFonts w:ascii="Times New Roman" w:hAnsi="Times New Roman" w:cs="Times New Roman"/>
        </w:rPr>
        <w:t>Although God use</w:t>
      </w:r>
      <w:r w:rsidR="001A02E6">
        <w:rPr>
          <w:rFonts w:ascii="Times New Roman" w:hAnsi="Times New Roman" w:cs="Times New Roman"/>
        </w:rPr>
        <w:t>d</w:t>
      </w:r>
      <w:r>
        <w:rPr>
          <w:rFonts w:ascii="Times New Roman" w:hAnsi="Times New Roman" w:cs="Times New Roman"/>
        </w:rPr>
        <w:t xml:space="preserve"> Mordecai </w:t>
      </w:r>
      <w:r w:rsidR="00C202A7">
        <w:rPr>
          <w:rFonts w:ascii="Times New Roman" w:hAnsi="Times New Roman" w:cs="Times New Roman"/>
        </w:rPr>
        <w:t>to show integrity and faithfulness, he use</w:t>
      </w:r>
      <w:r w:rsidR="001A02E6">
        <w:rPr>
          <w:rFonts w:ascii="Times New Roman" w:hAnsi="Times New Roman" w:cs="Times New Roman"/>
        </w:rPr>
        <w:t>d</w:t>
      </w:r>
      <w:r w:rsidR="00C202A7">
        <w:rPr>
          <w:rFonts w:ascii="Times New Roman" w:hAnsi="Times New Roman" w:cs="Times New Roman"/>
        </w:rPr>
        <w:t xml:space="preserve"> Esther as the most important tool in this story. Before Esther went with the other virgins before the king, Mordecai had told her never to reveal her nationality and family background. Once she had discovered Haman’s plot she was in great distress. Mordecai had told her to defend the Jews and speak her truth: “</w:t>
      </w:r>
      <w:r w:rsidR="00C202A7" w:rsidRPr="00C202A7">
        <w:rPr>
          <w:rFonts w:ascii="Times New Roman" w:hAnsi="Times New Roman" w:cs="Times New Roman"/>
        </w:rPr>
        <w:t>to go into the king’s presence to beg for mercy and plead with him for her people</w:t>
      </w:r>
      <w:r w:rsidR="00C202A7">
        <w:rPr>
          <w:rFonts w:ascii="Times New Roman" w:hAnsi="Times New Roman" w:cs="Times New Roman"/>
        </w:rPr>
        <w:t xml:space="preserve">” (Esther 4:8 NIV). </w:t>
      </w:r>
      <w:r w:rsidR="001A02E6">
        <w:rPr>
          <w:rFonts w:ascii="Times New Roman" w:hAnsi="Times New Roman" w:cs="Times New Roman"/>
        </w:rPr>
        <w:t>However, Esther responded saying: “a</w:t>
      </w:r>
      <w:r w:rsidR="001A02E6" w:rsidRPr="001A02E6">
        <w:rPr>
          <w:rFonts w:ascii="Times New Roman" w:hAnsi="Times New Roman" w:cs="Times New Roman"/>
        </w:rPr>
        <w:t xml:space="preserve">ll the king’s officials and the people of the royal provinces know that for any man or woman who approaches the king in the inner court without being summoned the king has but one law: that they be put to death unless </w:t>
      </w:r>
      <w:r w:rsidR="001A02E6" w:rsidRPr="001A02E6">
        <w:rPr>
          <w:rFonts w:ascii="Times New Roman" w:hAnsi="Times New Roman" w:cs="Times New Roman"/>
        </w:rPr>
        <w:lastRenderedPageBreak/>
        <w:t>the king extends the gold scepter to them and spares their lives</w:t>
      </w:r>
      <w:r w:rsidR="001A02E6">
        <w:rPr>
          <w:rFonts w:ascii="Times New Roman" w:hAnsi="Times New Roman" w:cs="Times New Roman"/>
        </w:rPr>
        <w:t xml:space="preserve">” (Esther 4:11 NIV). Esther knew that if she went before the king unexpectedly, she would most likely die. But her bravery and faithfulness to God and her people caused her to go regardless of the consequences. She instructs Mordecai to go and fast with the people of Susa for three days and three nights (Esther 4:16 NIV). </w:t>
      </w:r>
    </w:p>
    <w:p w14:paraId="793E6BED" w14:textId="107F668B" w:rsidR="001A02E6" w:rsidRDefault="001A02E6" w:rsidP="00955616">
      <w:pPr>
        <w:spacing w:line="480" w:lineRule="auto"/>
        <w:ind w:firstLine="720"/>
        <w:rPr>
          <w:rFonts w:ascii="Times New Roman" w:hAnsi="Times New Roman" w:cs="Times New Roman"/>
        </w:rPr>
      </w:pPr>
      <w:r>
        <w:rPr>
          <w:rFonts w:ascii="Times New Roman" w:hAnsi="Times New Roman" w:cs="Times New Roman"/>
        </w:rPr>
        <w:t xml:space="preserve">The Lord </w:t>
      </w:r>
      <w:r w:rsidR="00F2138E">
        <w:rPr>
          <w:rFonts w:ascii="Times New Roman" w:hAnsi="Times New Roman" w:cs="Times New Roman"/>
        </w:rPr>
        <w:t>glorifies himself in the midst of Ether’s anxiousness before going to the King. He saw the honor in her heart to do what was right for her and her people. Once Esther went before the king God surprised her with the king’s response: he did not take away her life and instead was filled with rage towards Haman and had him impaled</w:t>
      </w:r>
      <w:r w:rsidR="00ED6828">
        <w:rPr>
          <w:rFonts w:ascii="Times New Roman" w:hAnsi="Times New Roman" w:cs="Times New Roman"/>
        </w:rPr>
        <w:t xml:space="preserve"> (Esther 7:10 NIV)</w:t>
      </w:r>
      <w:r w:rsidR="00F2138E">
        <w:rPr>
          <w:rFonts w:ascii="Times New Roman" w:hAnsi="Times New Roman" w:cs="Times New Roman"/>
        </w:rPr>
        <w:t xml:space="preserve">. God opened the king’s eyes to the truth and although what Esther did would’ve normally been fatal, the king saw her with joy and love. Without Esther, the Jews would’ve perished. In this passage, God explains retribution, the idea that those who act wickedly will receive nothing but wickedness and those who act faithfully will be rewarded. Both Esther and Haman received retribution according to their actions. Esther </w:t>
      </w:r>
      <w:bookmarkStart w:id="0" w:name="_GoBack"/>
      <w:bookmarkEnd w:id="0"/>
      <w:r w:rsidR="00F2138E">
        <w:rPr>
          <w:rFonts w:ascii="Times New Roman" w:hAnsi="Times New Roman" w:cs="Times New Roman"/>
        </w:rPr>
        <w:t xml:space="preserve">represents a </w:t>
      </w:r>
      <w:r w:rsidR="00222747">
        <w:rPr>
          <w:rFonts w:ascii="Times New Roman" w:hAnsi="Times New Roman" w:cs="Times New Roman"/>
        </w:rPr>
        <w:t xml:space="preserve">heroic and </w:t>
      </w:r>
      <w:r w:rsidR="00F2138E">
        <w:rPr>
          <w:rFonts w:ascii="Times New Roman" w:hAnsi="Times New Roman" w:cs="Times New Roman"/>
        </w:rPr>
        <w:t>courageous woman</w:t>
      </w:r>
      <w:r w:rsidR="00222747">
        <w:rPr>
          <w:rFonts w:ascii="Times New Roman" w:hAnsi="Times New Roman" w:cs="Times New Roman"/>
        </w:rPr>
        <w:t>. God shows his power and might, and how he can move through anyone who obeys him</w:t>
      </w:r>
      <w:r w:rsidR="00ED6828">
        <w:rPr>
          <w:rFonts w:ascii="Times New Roman" w:hAnsi="Times New Roman" w:cs="Times New Roman"/>
        </w:rPr>
        <w:t xml:space="preserve"> even if it’s one person</w:t>
      </w:r>
      <w:r w:rsidR="00222747">
        <w:rPr>
          <w:rFonts w:ascii="Times New Roman" w:hAnsi="Times New Roman" w:cs="Times New Roman"/>
        </w:rPr>
        <w:t>. As Jesus said: “</w:t>
      </w:r>
      <w:r w:rsidR="00222747" w:rsidRPr="00222747">
        <w:rPr>
          <w:rFonts w:ascii="Times New Roman" w:hAnsi="Times New Roman" w:cs="Times New Roman"/>
        </w:rPr>
        <w:t>all things are possible to him who believes</w:t>
      </w:r>
      <w:r w:rsidR="00222747">
        <w:rPr>
          <w:rFonts w:ascii="Times New Roman" w:hAnsi="Times New Roman" w:cs="Times New Roman"/>
        </w:rPr>
        <w:t xml:space="preserve">” (Mark 9:23 NIV). God defeated the impossible for Esther, because she believed. </w:t>
      </w:r>
    </w:p>
    <w:p w14:paraId="0133B68D" w14:textId="12D0F893" w:rsidR="003A531F" w:rsidRDefault="003A531F" w:rsidP="00410E6F">
      <w:pPr>
        <w:spacing w:line="480" w:lineRule="auto"/>
        <w:ind w:firstLine="720"/>
        <w:rPr>
          <w:rFonts w:ascii="Times New Roman" w:hAnsi="Times New Roman" w:cs="Times New Roman"/>
        </w:rPr>
      </w:pPr>
    </w:p>
    <w:p w14:paraId="75DCDE7D" w14:textId="35505F5E" w:rsidR="00134CD2" w:rsidRPr="00134CD2" w:rsidRDefault="00134CD2" w:rsidP="00134CD2">
      <w:pPr>
        <w:rPr>
          <w:rFonts w:ascii="Times New Roman" w:hAnsi="Times New Roman" w:cs="Times New Roman"/>
        </w:rPr>
      </w:pPr>
    </w:p>
    <w:p w14:paraId="676759A9" w14:textId="02E7914C" w:rsidR="00134CD2" w:rsidRPr="00134CD2" w:rsidRDefault="00134CD2" w:rsidP="00134CD2">
      <w:pPr>
        <w:rPr>
          <w:rFonts w:ascii="Times New Roman" w:hAnsi="Times New Roman" w:cs="Times New Roman"/>
        </w:rPr>
      </w:pPr>
    </w:p>
    <w:p w14:paraId="08BDCF7A" w14:textId="74CD3E02" w:rsidR="00134CD2" w:rsidRPr="00134CD2" w:rsidRDefault="00134CD2" w:rsidP="00134CD2">
      <w:pPr>
        <w:rPr>
          <w:rFonts w:ascii="Times New Roman" w:hAnsi="Times New Roman" w:cs="Times New Roman"/>
        </w:rPr>
      </w:pPr>
    </w:p>
    <w:p w14:paraId="00D0B687" w14:textId="61F6FB49" w:rsidR="00134CD2" w:rsidRPr="00134CD2" w:rsidRDefault="00134CD2" w:rsidP="00134CD2">
      <w:pPr>
        <w:rPr>
          <w:rFonts w:ascii="Times New Roman" w:hAnsi="Times New Roman" w:cs="Times New Roman"/>
        </w:rPr>
      </w:pPr>
    </w:p>
    <w:p w14:paraId="5B12F9BC" w14:textId="02037AEA" w:rsidR="00134CD2" w:rsidRPr="00134CD2" w:rsidRDefault="00134CD2" w:rsidP="00134CD2">
      <w:pPr>
        <w:rPr>
          <w:rFonts w:ascii="Times New Roman" w:hAnsi="Times New Roman" w:cs="Times New Roman"/>
        </w:rPr>
      </w:pPr>
    </w:p>
    <w:p w14:paraId="5A8F1FC6" w14:textId="3FC2D4AF" w:rsidR="00134CD2" w:rsidRPr="00134CD2" w:rsidRDefault="00134CD2" w:rsidP="00134CD2">
      <w:pPr>
        <w:rPr>
          <w:rFonts w:ascii="Times New Roman" w:hAnsi="Times New Roman" w:cs="Times New Roman"/>
        </w:rPr>
      </w:pPr>
    </w:p>
    <w:p w14:paraId="259C00E7" w14:textId="0016658C" w:rsidR="00134CD2" w:rsidRDefault="00134CD2" w:rsidP="00222747">
      <w:pPr>
        <w:rPr>
          <w:rFonts w:ascii="Times New Roman" w:hAnsi="Times New Roman" w:cs="Times New Roman"/>
        </w:rPr>
      </w:pPr>
    </w:p>
    <w:p w14:paraId="764263C1" w14:textId="77777777" w:rsidR="00222747" w:rsidRDefault="00222747" w:rsidP="00222747">
      <w:pPr>
        <w:rPr>
          <w:rFonts w:ascii="Times New Roman" w:hAnsi="Times New Roman" w:cs="Times New Roman"/>
        </w:rPr>
      </w:pPr>
    </w:p>
    <w:p w14:paraId="39D067AF" w14:textId="0B26816A" w:rsidR="00134CD2" w:rsidRDefault="00134CD2" w:rsidP="00134CD2">
      <w:pPr>
        <w:jc w:val="center"/>
        <w:rPr>
          <w:rFonts w:ascii="Times New Roman" w:hAnsi="Times New Roman" w:cs="Times New Roman"/>
        </w:rPr>
      </w:pPr>
    </w:p>
    <w:p w14:paraId="5F3F7501" w14:textId="20789BBB" w:rsidR="00134CD2" w:rsidRDefault="00134CD2" w:rsidP="00134CD2">
      <w:pPr>
        <w:jc w:val="center"/>
        <w:rPr>
          <w:rFonts w:ascii="Times New Roman" w:hAnsi="Times New Roman" w:cs="Times New Roman"/>
        </w:rPr>
      </w:pPr>
    </w:p>
    <w:p w14:paraId="4DFB0BC8" w14:textId="446EC2CE" w:rsidR="00134CD2" w:rsidRDefault="00134CD2" w:rsidP="00134CD2">
      <w:pPr>
        <w:spacing w:line="480" w:lineRule="auto"/>
        <w:jc w:val="center"/>
        <w:rPr>
          <w:rFonts w:ascii="Times New Roman" w:hAnsi="Times New Roman" w:cs="Times New Roman"/>
          <w:b/>
          <w:bCs/>
        </w:rPr>
      </w:pPr>
      <w:r>
        <w:rPr>
          <w:rFonts w:ascii="Times New Roman" w:hAnsi="Times New Roman" w:cs="Times New Roman"/>
          <w:b/>
          <w:bCs/>
        </w:rPr>
        <w:lastRenderedPageBreak/>
        <w:t>Works Cited</w:t>
      </w:r>
    </w:p>
    <w:p w14:paraId="596341D0" w14:textId="77777777" w:rsidR="00134CD2" w:rsidRDefault="00134CD2" w:rsidP="00134CD2">
      <w:pPr>
        <w:spacing w:line="480" w:lineRule="auto"/>
        <w:rPr>
          <w:rFonts w:ascii="Times New Roman" w:hAnsi="Times New Roman" w:cs="Times New Roman"/>
        </w:rPr>
      </w:pPr>
      <w:r w:rsidRPr="00134CD2">
        <w:rPr>
          <w:rFonts w:ascii="Times New Roman" w:hAnsi="Times New Roman" w:cs="Times New Roman"/>
        </w:rPr>
        <w:t xml:space="preserve">Adelman, Rachel. "Why Did Mordecai Not Bow Down </w:t>
      </w:r>
      <w:proofErr w:type="gramStart"/>
      <w:r w:rsidRPr="00134CD2">
        <w:rPr>
          <w:rFonts w:ascii="Times New Roman" w:hAnsi="Times New Roman" w:cs="Times New Roman"/>
        </w:rPr>
        <w:t>To</w:t>
      </w:r>
      <w:proofErr w:type="gramEnd"/>
      <w:r w:rsidRPr="00134CD2">
        <w:rPr>
          <w:rFonts w:ascii="Times New Roman" w:hAnsi="Times New Roman" w:cs="Times New Roman"/>
        </w:rPr>
        <w:t xml:space="preserve"> Haman? - Thetorah.Com". </w:t>
      </w:r>
    </w:p>
    <w:p w14:paraId="7924AB2E" w14:textId="469455A3" w:rsidR="00134CD2" w:rsidRPr="00134CD2" w:rsidRDefault="00134CD2" w:rsidP="00134CD2">
      <w:pPr>
        <w:spacing w:line="480" w:lineRule="auto"/>
        <w:ind w:firstLine="720"/>
        <w:rPr>
          <w:rFonts w:ascii="Times New Roman" w:hAnsi="Times New Roman" w:cs="Times New Roman"/>
        </w:rPr>
      </w:pPr>
      <w:r w:rsidRPr="00134CD2">
        <w:rPr>
          <w:rFonts w:ascii="Times New Roman" w:hAnsi="Times New Roman" w:cs="Times New Roman"/>
        </w:rPr>
        <w:t xml:space="preserve">Thetorah.Com, 2015, </w:t>
      </w:r>
      <w:hyperlink r:id="rId6" w:history="1">
        <w:r w:rsidRPr="00134CD2">
          <w:rPr>
            <w:rStyle w:val="Hyperlink"/>
            <w:rFonts w:ascii="Times New Roman" w:hAnsi="Times New Roman" w:cs="Times New Roman"/>
            <w:color w:val="auto"/>
            <w:u w:val="none"/>
          </w:rPr>
          <w:t>https://www.thetorah.com/article/why-did-mordecai-not-bow-</w:t>
        </w:r>
      </w:hyperlink>
    </w:p>
    <w:p w14:paraId="6834318D" w14:textId="4FE0AB9E" w:rsidR="00134CD2" w:rsidRPr="00134CD2" w:rsidRDefault="00134CD2" w:rsidP="00134CD2">
      <w:pPr>
        <w:spacing w:line="480" w:lineRule="auto"/>
        <w:ind w:left="720"/>
        <w:rPr>
          <w:rFonts w:ascii="Times New Roman" w:hAnsi="Times New Roman" w:cs="Times New Roman"/>
        </w:rPr>
      </w:pPr>
      <w:r w:rsidRPr="00134CD2">
        <w:rPr>
          <w:rFonts w:ascii="Times New Roman" w:hAnsi="Times New Roman" w:cs="Times New Roman"/>
        </w:rPr>
        <w:t>down-to-</w:t>
      </w:r>
      <w:proofErr w:type="spellStart"/>
      <w:r w:rsidRPr="00134CD2">
        <w:rPr>
          <w:rFonts w:ascii="Times New Roman" w:hAnsi="Times New Roman" w:cs="Times New Roman"/>
        </w:rPr>
        <w:t>haman</w:t>
      </w:r>
      <w:proofErr w:type="spellEnd"/>
      <w:r w:rsidRPr="00134CD2">
        <w:rPr>
          <w:rFonts w:ascii="Times New Roman" w:hAnsi="Times New Roman" w:cs="Times New Roman"/>
        </w:rPr>
        <w:t>. Accessed 27 Oct 2019.</w:t>
      </w:r>
    </w:p>
    <w:p w14:paraId="604EA723" w14:textId="77777777" w:rsidR="00134CD2" w:rsidRPr="00134CD2" w:rsidRDefault="00134CD2" w:rsidP="00134CD2">
      <w:pPr>
        <w:spacing w:line="480" w:lineRule="auto"/>
        <w:jc w:val="center"/>
        <w:rPr>
          <w:rFonts w:ascii="Times New Roman" w:hAnsi="Times New Roman" w:cs="Times New Roman"/>
          <w:b/>
          <w:bCs/>
        </w:rPr>
      </w:pPr>
    </w:p>
    <w:p w14:paraId="092236D2" w14:textId="77777777" w:rsidR="00134CD2" w:rsidRDefault="00134CD2" w:rsidP="00134CD2">
      <w:pPr>
        <w:spacing w:line="480" w:lineRule="auto"/>
        <w:jc w:val="center"/>
        <w:rPr>
          <w:rFonts w:ascii="Times New Roman" w:hAnsi="Times New Roman" w:cs="Times New Roman"/>
          <w:b/>
          <w:bCs/>
        </w:rPr>
      </w:pPr>
    </w:p>
    <w:p w14:paraId="1CE7928B" w14:textId="77777777" w:rsidR="00134CD2" w:rsidRPr="00134CD2" w:rsidRDefault="00134CD2" w:rsidP="00134CD2">
      <w:pPr>
        <w:spacing w:line="480" w:lineRule="auto"/>
        <w:rPr>
          <w:rFonts w:ascii="Times New Roman" w:hAnsi="Times New Roman" w:cs="Times New Roman"/>
          <w:b/>
          <w:bCs/>
        </w:rPr>
      </w:pPr>
    </w:p>
    <w:sectPr w:rsidR="00134CD2" w:rsidRPr="00134CD2" w:rsidSect="004B1997">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ADD13" w14:textId="77777777" w:rsidR="00C47056" w:rsidRDefault="00C47056" w:rsidP="00396D73">
      <w:r>
        <w:separator/>
      </w:r>
    </w:p>
  </w:endnote>
  <w:endnote w:type="continuationSeparator" w:id="0">
    <w:p w14:paraId="70A63426" w14:textId="77777777" w:rsidR="00C47056" w:rsidRDefault="00C47056" w:rsidP="0039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66588" w14:textId="77777777" w:rsidR="00C47056" w:rsidRDefault="00C47056" w:rsidP="00396D73">
      <w:r>
        <w:separator/>
      </w:r>
    </w:p>
  </w:footnote>
  <w:footnote w:type="continuationSeparator" w:id="0">
    <w:p w14:paraId="2909CDEF" w14:textId="77777777" w:rsidR="00C47056" w:rsidRDefault="00C47056" w:rsidP="00396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7787073"/>
      <w:docPartObj>
        <w:docPartGallery w:val="Page Numbers (Top of Page)"/>
        <w:docPartUnique/>
      </w:docPartObj>
    </w:sdtPr>
    <w:sdtContent>
      <w:p w14:paraId="75823115" w14:textId="43A6214E" w:rsidR="00396D73" w:rsidRDefault="00396D73" w:rsidP="007750F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3E90EE" w14:textId="77777777" w:rsidR="00396D73" w:rsidRDefault="00396D73" w:rsidP="00396D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rPr>
      <w:id w:val="1042488932"/>
      <w:docPartObj>
        <w:docPartGallery w:val="Page Numbers (Top of Page)"/>
        <w:docPartUnique/>
      </w:docPartObj>
    </w:sdtPr>
    <w:sdtContent>
      <w:p w14:paraId="1BC31467" w14:textId="3BF8193E" w:rsidR="00396D73" w:rsidRPr="00396D73" w:rsidRDefault="00396D73" w:rsidP="007750F8">
        <w:pPr>
          <w:pStyle w:val="Header"/>
          <w:framePr w:wrap="none" w:vAnchor="text" w:hAnchor="margin" w:xAlign="right" w:y="1"/>
          <w:rPr>
            <w:rStyle w:val="PageNumber"/>
            <w:rFonts w:ascii="Times New Roman" w:hAnsi="Times New Roman" w:cs="Times New Roman"/>
          </w:rPr>
        </w:pPr>
        <w:r w:rsidRPr="00396D73">
          <w:rPr>
            <w:rStyle w:val="PageNumber"/>
            <w:rFonts w:ascii="Times New Roman" w:hAnsi="Times New Roman" w:cs="Times New Roman"/>
          </w:rPr>
          <w:fldChar w:fldCharType="begin"/>
        </w:r>
        <w:r w:rsidRPr="00396D73">
          <w:rPr>
            <w:rStyle w:val="PageNumber"/>
            <w:rFonts w:ascii="Times New Roman" w:hAnsi="Times New Roman" w:cs="Times New Roman"/>
          </w:rPr>
          <w:instrText xml:space="preserve"> PAGE </w:instrText>
        </w:r>
        <w:r w:rsidRPr="00396D73">
          <w:rPr>
            <w:rStyle w:val="PageNumber"/>
            <w:rFonts w:ascii="Times New Roman" w:hAnsi="Times New Roman" w:cs="Times New Roman"/>
          </w:rPr>
          <w:fldChar w:fldCharType="separate"/>
        </w:r>
        <w:r w:rsidRPr="00396D73">
          <w:rPr>
            <w:rStyle w:val="PageNumber"/>
            <w:rFonts w:ascii="Times New Roman" w:hAnsi="Times New Roman" w:cs="Times New Roman"/>
            <w:noProof/>
          </w:rPr>
          <w:t>1</w:t>
        </w:r>
        <w:r w:rsidRPr="00396D73">
          <w:rPr>
            <w:rStyle w:val="PageNumber"/>
            <w:rFonts w:ascii="Times New Roman" w:hAnsi="Times New Roman" w:cs="Times New Roman"/>
          </w:rPr>
          <w:fldChar w:fldCharType="end"/>
        </w:r>
      </w:p>
    </w:sdtContent>
  </w:sdt>
  <w:p w14:paraId="7625002D" w14:textId="6A92B307" w:rsidR="00396D73" w:rsidRPr="00396D73" w:rsidRDefault="00396D73" w:rsidP="00396D73">
    <w:pPr>
      <w:pStyle w:val="Header"/>
      <w:ind w:right="360"/>
      <w:jc w:val="right"/>
      <w:rPr>
        <w:rFonts w:ascii="Times New Roman" w:hAnsi="Times New Roman" w:cs="Times New Roman"/>
      </w:rPr>
    </w:pPr>
    <w:proofErr w:type="spellStart"/>
    <w:r>
      <w:rPr>
        <w:rFonts w:ascii="Times New Roman" w:hAnsi="Times New Roman" w:cs="Times New Roman"/>
      </w:rPr>
      <w:t>Donado</w:t>
    </w:r>
    <w:proofErr w:type="spellEnd"/>
    <w:r>
      <w:rPr>
        <w:rFonts w:ascii="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73"/>
    <w:rsid w:val="00134CD2"/>
    <w:rsid w:val="001A02E6"/>
    <w:rsid w:val="00222747"/>
    <w:rsid w:val="003023DF"/>
    <w:rsid w:val="00396D73"/>
    <w:rsid w:val="003A531F"/>
    <w:rsid w:val="00410E6F"/>
    <w:rsid w:val="004B1997"/>
    <w:rsid w:val="004F2136"/>
    <w:rsid w:val="005D31FE"/>
    <w:rsid w:val="006D1815"/>
    <w:rsid w:val="007519DA"/>
    <w:rsid w:val="007B36B9"/>
    <w:rsid w:val="00955616"/>
    <w:rsid w:val="00A93636"/>
    <w:rsid w:val="00B3279B"/>
    <w:rsid w:val="00C202A7"/>
    <w:rsid w:val="00C47056"/>
    <w:rsid w:val="00D05486"/>
    <w:rsid w:val="00DC5191"/>
    <w:rsid w:val="00ED6828"/>
    <w:rsid w:val="00F2138E"/>
    <w:rsid w:val="00F37292"/>
    <w:rsid w:val="00F64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6821DC"/>
  <w15:chartTrackingRefBased/>
  <w15:docId w15:val="{7471F2DB-A475-F94B-B1AC-24B64AD6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D73"/>
    <w:pPr>
      <w:tabs>
        <w:tab w:val="center" w:pos="4680"/>
        <w:tab w:val="right" w:pos="9360"/>
      </w:tabs>
    </w:pPr>
  </w:style>
  <w:style w:type="character" w:customStyle="1" w:styleId="HeaderChar">
    <w:name w:val="Header Char"/>
    <w:basedOn w:val="DefaultParagraphFont"/>
    <w:link w:val="Header"/>
    <w:uiPriority w:val="99"/>
    <w:rsid w:val="00396D73"/>
  </w:style>
  <w:style w:type="paragraph" w:styleId="Footer">
    <w:name w:val="footer"/>
    <w:basedOn w:val="Normal"/>
    <w:link w:val="FooterChar"/>
    <w:uiPriority w:val="99"/>
    <w:unhideWhenUsed/>
    <w:rsid w:val="00396D73"/>
    <w:pPr>
      <w:tabs>
        <w:tab w:val="center" w:pos="4680"/>
        <w:tab w:val="right" w:pos="9360"/>
      </w:tabs>
    </w:pPr>
  </w:style>
  <w:style w:type="character" w:customStyle="1" w:styleId="FooterChar">
    <w:name w:val="Footer Char"/>
    <w:basedOn w:val="DefaultParagraphFont"/>
    <w:link w:val="Footer"/>
    <w:uiPriority w:val="99"/>
    <w:rsid w:val="00396D73"/>
  </w:style>
  <w:style w:type="character" w:styleId="PageNumber">
    <w:name w:val="page number"/>
    <w:basedOn w:val="DefaultParagraphFont"/>
    <w:uiPriority w:val="99"/>
    <w:semiHidden/>
    <w:unhideWhenUsed/>
    <w:rsid w:val="00396D73"/>
  </w:style>
  <w:style w:type="character" w:styleId="Hyperlink">
    <w:name w:val="Hyperlink"/>
    <w:basedOn w:val="DefaultParagraphFont"/>
    <w:uiPriority w:val="99"/>
    <w:unhideWhenUsed/>
    <w:rsid w:val="00134CD2"/>
    <w:rPr>
      <w:color w:val="0563C1" w:themeColor="hyperlink"/>
      <w:u w:val="single"/>
    </w:rPr>
  </w:style>
  <w:style w:type="character" w:styleId="UnresolvedMention">
    <w:name w:val="Unresolved Mention"/>
    <w:basedOn w:val="DefaultParagraphFont"/>
    <w:uiPriority w:val="99"/>
    <w:semiHidden/>
    <w:unhideWhenUsed/>
    <w:rsid w:val="00134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8275">
      <w:bodyDiv w:val="1"/>
      <w:marLeft w:val="0"/>
      <w:marRight w:val="0"/>
      <w:marTop w:val="0"/>
      <w:marBottom w:val="0"/>
      <w:divBdr>
        <w:top w:val="none" w:sz="0" w:space="0" w:color="auto"/>
        <w:left w:val="none" w:sz="0" w:space="0" w:color="auto"/>
        <w:bottom w:val="none" w:sz="0" w:space="0" w:color="auto"/>
        <w:right w:val="none" w:sz="0" w:space="0" w:color="auto"/>
      </w:divBdr>
    </w:div>
    <w:div w:id="171725364">
      <w:bodyDiv w:val="1"/>
      <w:marLeft w:val="0"/>
      <w:marRight w:val="0"/>
      <w:marTop w:val="0"/>
      <w:marBottom w:val="0"/>
      <w:divBdr>
        <w:top w:val="none" w:sz="0" w:space="0" w:color="auto"/>
        <w:left w:val="none" w:sz="0" w:space="0" w:color="auto"/>
        <w:bottom w:val="none" w:sz="0" w:space="0" w:color="auto"/>
        <w:right w:val="none" w:sz="0" w:space="0" w:color="auto"/>
      </w:divBdr>
    </w:div>
    <w:div w:id="281301384">
      <w:bodyDiv w:val="1"/>
      <w:marLeft w:val="0"/>
      <w:marRight w:val="0"/>
      <w:marTop w:val="0"/>
      <w:marBottom w:val="0"/>
      <w:divBdr>
        <w:top w:val="none" w:sz="0" w:space="0" w:color="auto"/>
        <w:left w:val="none" w:sz="0" w:space="0" w:color="auto"/>
        <w:bottom w:val="none" w:sz="0" w:space="0" w:color="auto"/>
        <w:right w:val="none" w:sz="0" w:space="0" w:color="auto"/>
      </w:divBdr>
    </w:div>
    <w:div w:id="442119984">
      <w:bodyDiv w:val="1"/>
      <w:marLeft w:val="0"/>
      <w:marRight w:val="0"/>
      <w:marTop w:val="0"/>
      <w:marBottom w:val="0"/>
      <w:divBdr>
        <w:top w:val="none" w:sz="0" w:space="0" w:color="auto"/>
        <w:left w:val="none" w:sz="0" w:space="0" w:color="auto"/>
        <w:bottom w:val="none" w:sz="0" w:space="0" w:color="auto"/>
        <w:right w:val="none" w:sz="0" w:space="0" w:color="auto"/>
      </w:divBdr>
    </w:div>
    <w:div w:id="612438471">
      <w:bodyDiv w:val="1"/>
      <w:marLeft w:val="0"/>
      <w:marRight w:val="0"/>
      <w:marTop w:val="0"/>
      <w:marBottom w:val="0"/>
      <w:divBdr>
        <w:top w:val="none" w:sz="0" w:space="0" w:color="auto"/>
        <w:left w:val="none" w:sz="0" w:space="0" w:color="auto"/>
        <w:bottom w:val="none" w:sz="0" w:space="0" w:color="auto"/>
        <w:right w:val="none" w:sz="0" w:space="0" w:color="auto"/>
      </w:divBdr>
    </w:div>
    <w:div w:id="720325100">
      <w:bodyDiv w:val="1"/>
      <w:marLeft w:val="0"/>
      <w:marRight w:val="0"/>
      <w:marTop w:val="0"/>
      <w:marBottom w:val="0"/>
      <w:divBdr>
        <w:top w:val="none" w:sz="0" w:space="0" w:color="auto"/>
        <w:left w:val="none" w:sz="0" w:space="0" w:color="auto"/>
        <w:bottom w:val="none" w:sz="0" w:space="0" w:color="auto"/>
        <w:right w:val="none" w:sz="0" w:space="0" w:color="auto"/>
      </w:divBdr>
    </w:div>
    <w:div w:id="934173996">
      <w:bodyDiv w:val="1"/>
      <w:marLeft w:val="0"/>
      <w:marRight w:val="0"/>
      <w:marTop w:val="0"/>
      <w:marBottom w:val="0"/>
      <w:divBdr>
        <w:top w:val="none" w:sz="0" w:space="0" w:color="auto"/>
        <w:left w:val="none" w:sz="0" w:space="0" w:color="auto"/>
        <w:bottom w:val="none" w:sz="0" w:space="0" w:color="auto"/>
        <w:right w:val="none" w:sz="0" w:space="0" w:color="auto"/>
      </w:divBdr>
    </w:div>
    <w:div w:id="1029379276">
      <w:bodyDiv w:val="1"/>
      <w:marLeft w:val="0"/>
      <w:marRight w:val="0"/>
      <w:marTop w:val="0"/>
      <w:marBottom w:val="0"/>
      <w:divBdr>
        <w:top w:val="none" w:sz="0" w:space="0" w:color="auto"/>
        <w:left w:val="none" w:sz="0" w:space="0" w:color="auto"/>
        <w:bottom w:val="none" w:sz="0" w:space="0" w:color="auto"/>
        <w:right w:val="none" w:sz="0" w:space="0" w:color="auto"/>
      </w:divBdr>
    </w:div>
    <w:div w:id="1441215497">
      <w:bodyDiv w:val="1"/>
      <w:marLeft w:val="0"/>
      <w:marRight w:val="0"/>
      <w:marTop w:val="0"/>
      <w:marBottom w:val="0"/>
      <w:divBdr>
        <w:top w:val="none" w:sz="0" w:space="0" w:color="auto"/>
        <w:left w:val="none" w:sz="0" w:space="0" w:color="auto"/>
        <w:bottom w:val="none" w:sz="0" w:space="0" w:color="auto"/>
        <w:right w:val="none" w:sz="0" w:space="0" w:color="auto"/>
      </w:divBdr>
    </w:div>
    <w:div w:id="1695038534">
      <w:bodyDiv w:val="1"/>
      <w:marLeft w:val="0"/>
      <w:marRight w:val="0"/>
      <w:marTop w:val="0"/>
      <w:marBottom w:val="0"/>
      <w:divBdr>
        <w:top w:val="none" w:sz="0" w:space="0" w:color="auto"/>
        <w:left w:val="none" w:sz="0" w:space="0" w:color="auto"/>
        <w:bottom w:val="none" w:sz="0" w:space="0" w:color="auto"/>
        <w:right w:val="none" w:sz="0" w:space="0" w:color="auto"/>
      </w:divBdr>
    </w:div>
    <w:div w:id="1909536222">
      <w:bodyDiv w:val="1"/>
      <w:marLeft w:val="0"/>
      <w:marRight w:val="0"/>
      <w:marTop w:val="0"/>
      <w:marBottom w:val="0"/>
      <w:divBdr>
        <w:top w:val="none" w:sz="0" w:space="0" w:color="auto"/>
        <w:left w:val="none" w:sz="0" w:space="0" w:color="auto"/>
        <w:bottom w:val="none" w:sz="0" w:space="0" w:color="auto"/>
        <w:right w:val="none" w:sz="0" w:space="0" w:color="auto"/>
      </w:divBdr>
    </w:div>
    <w:div w:id="198450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torah.com/article/why-did-mordecai-not-bo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Donado</dc:creator>
  <cp:keywords/>
  <dc:description/>
  <cp:lastModifiedBy>Isabel Donado</cp:lastModifiedBy>
  <cp:revision>7</cp:revision>
  <dcterms:created xsi:type="dcterms:W3CDTF">2019-10-27T04:02:00Z</dcterms:created>
  <dcterms:modified xsi:type="dcterms:W3CDTF">2019-10-27T19:14:00Z</dcterms:modified>
</cp:coreProperties>
</file>