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Georgia" w:cs="Georgia" w:eastAsia="Georgia" w:hAnsi="Georgia"/>
        </w:rPr>
      </w:pPr>
      <w:r w:rsidDel="00000000" w:rsidR="00000000" w:rsidRPr="00000000">
        <w:rPr>
          <w:rFonts w:ascii="Georgia" w:cs="Georgia" w:eastAsia="Georgia" w:hAnsi="Georgia"/>
          <w:rtl w:val="0"/>
        </w:rPr>
        <w:t xml:space="preserve">Question 19 </w:t>
      </w:r>
    </w:p>
    <w:p w:rsidR="00000000" w:rsidDel="00000000" w:rsidP="00000000" w:rsidRDefault="00000000" w:rsidRPr="00000000" w14:paraId="00000002">
      <w:pPr>
        <w:spacing w:line="4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3">
      <w:pPr>
        <w:spacing w:line="480" w:lineRule="auto"/>
        <w:rPr>
          <w:rFonts w:ascii="Georgia" w:cs="Georgia" w:eastAsia="Georgia" w:hAnsi="Georgia"/>
        </w:rPr>
      </w:pPr>
      <w:r w:rsidDel="00000000" w:rsidR="00000000" w:rsidRPr="00000000">
        <w:rPr>
          <w:rFonts w:ascii="Georgia" w:cs="Georgia" w:eastAsia="Georgia" w:hAnsi="Georgia"/>
          <w:rtl w:val="0"/>
        </w:rPr>
        <w:t xml:space="preserve">Group</w:t>
      </w:r>
      <w:r w:rsidDel="00000000" w:rsidR="00000000" w:rsidRPr="00000000">
        <w:rPr>
          <w:rFonts w:ascii="Georgia" w:cs="Georgia" w:eastAsia="Georgia" w:hAnsi="Georgia"/>
          <w:rtl w:val="0"/>
        </w:rPr>
        <w:t xml:space="preserve"> identity is built on the basis of inherent characteristics (racial, gender-specific) or occupations, having shared characteristics with members within the same group. These shared characteristics are not necessarily formed by direct contact, but can also be formed by psychological contact, and represent subjective characteristics. A sense of group identity does not form if an individual does not accept aspects of a group as part of his or her concept, even if they belong to the same group in a format. Group identity is a self-concept based on a sense of belonging to and feelings associated with one's social group.</w:t>
      </w:r>
    </w:p>
    <w:p w:rsidR="00000000" w:rsidDel="00000000" w:rsidP="00000000" w:rsidRDefault="00000000" w:rsidRPr="00000000" w14:paraId="00000004">
      <w:pPr>
        <w:spacing w:line="4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5">
      <w:pPr>
        <w:spacing w:line="480" w:lineRule="auto"/>
        <w:rPr>
          <w:rFonts w:ascii="Georgia" w:cs="Georgia" w:eastAsia="Georgia" w:hAnsi="Georgia"/>
        </w:rPr>
      </w:pPr>
      <w:r w:rsidDel="00000000" w:rsidR="00000000" w:rsidRPr="00000000">
        <w:rPr>
          <w:rFonts w:ascii="Georgia" w:cs="Georgia" w:eastAsia="Georgia" w:hAnsi="Georgia"/>
          <w:rtl w:val="0"/>
        </w:rPr>
        <w:t xml:space="preserve">Ethnocentrism is the belief that a certain individual's ethnic, cultural, and ethnic group has a superior view of the world and value over others. A group of cultures and world views (religion, art, values, lifestyles) cannot define which is superior, inferior, right, or wrong. However, according to the belief of ethnocentrism, they believe that the cultural and global values of certain groups are superior to other groups. This ethnocentric belief is mainly centered on the belief that white culture is relatively superior.</w:t>
      </w:r>
    </w:p>
    <w:p w:rsidR="00000000" w:rsidDel="00000000" w:rsidP="00000000" w:rsidRDefault="00000000" w:rsidRPr="00000000" w14:paraId="00000006">
      <w:pPr>
        <w:spacing w:line="4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7">
      <w:pPr>
        <w:spacing w:line="480" w:lineRule="auto"/>
        <w:rPr>
          <w:rFonts w:ascii="Georgia" w:cs="Georgia" w:eastAsia="Georgia" w:hAnsi="Georgia"/>
        </w:rPr>
      </w:pPr>
      <w:r w:rsidDel="00000000" w:rsidR="00000000" w:rsidRPr="00000000">
        <w:rPr>
          <w:rFonts w:ascii="Georgia" w:cs="Georgia" w:eastAsia="Georgia" w:hAnsi="Georgia"/>
          <w:rtl w:val="0"/>
        </w:rPr>
        <w:t xml:space="preserve">Prejudice is an attitude that has one-sided opinions or views about a particular group, usually accompanied by negative emotions and evaluations. Prejudice against a particular group penalizes and discriminates against the group through the action of a negative assessment in the context of its treatment of the group and its members.</w:t>
      </w:r>
    </w:p>
    <w:p w:rsidR="00000000" w:rsidDel="00000000" w:rsidP="00000000" w:rsidRDefault="00000000" w:rsidRPr="00000000" w14:paraId="00000008">
      <w:pPr>
        <w:spacing w:line="480" w:lineRule="auto"/>
        <w:rPr>
          <w:rFonts w:ascii="Georgia" w:cs="Georgia" w:eastAsia="Georgia" w:hAnsi="Georgia"/>
        </w:rPr>
      </w:pPr>
      <w:r w:rsidDel="00000000" w:rsidR="00000000" w:rsidRPr="00000000">
        <w:rPr>
          <w:rFonts w:ascii="Georgia" w:cs="Georgia" w:eastAsia="Georgia" w:hAnsi="Georgia"/>
          <w:rtl w:val="0"/>
        </w:rPr>
        <w:t xml:space="preserve">Prejudice may also arise from competition and conflict within a person or group who makes a negative assessment with biased opinions or views about a particular group, or by expressing hostility resulting from a relative sense of deprivation to a particular group.</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