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Paola Batista</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Garcia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Writing II</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09/16/2020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Scavenger Hunt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three footnotes. One is located on page four and the other two are located on page eleven.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Three words that are new to me evocative, pertinent, and reprimand.</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four portions of the syllabus highlighted in yellow. They can be founded on page two, seven, ten, and eleven. </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goals that I would like to achieve from the “Student Learning Goals” are “6. Communicate effectively by using punctuation properly and expressing ideas in clear, coherent sentences and paragraphs. (skills) and “7. Write well- organized, well- developed papers. (skills, knowledge, disposition)( audience awareness)</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According to the Carnegie Units Section of the syllabus, 96 total homework hours are required for this course. I expected the amount of hours to be high because it is a writing a course and writing takes time, but I did not expect for it to be 96. This information does not impact my attitudes or expectations of this course.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