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D035" w14:textId="024DD513" w:rsidR="006415E4" w:rsidRPr="0072701A" w:rsidRDefault="00DA2DB2" w:rsidP="0072701A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</w:pPr>
      <w:r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July 16, 2020                                                                                                                                           Ken Sanoguet                                                                                                                                    </w:t>
      </w:r>
      <w:r w:rsidR="006415E4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>PCI U</w:t>
      </w:r>
      <w:r w:rsid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>nit</w:t>
      </w:r>
      <w:r w:rsidR="006415E4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 2</w:t>
      </w:r>
      <w:r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</w:t>
      </w:r>
      <w:r w:rsidR="00517C7D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4 </w:t>
      </w:r>
      <w:r w:rsidR="006415E4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>E</w:t>
      </w:r>
      <w:r w:rsid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>ssay</w:t>
      </w:r>
      <w:r w:rsidR="006415E4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 Q</w:t>
      </w:r>
      <w:r w:rsid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>uestions</w:t>
      </w:r>
      <w:r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</w:t>
      </w:r>
      <w:r w:rsid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     </w:t>
      </w:r>
      <w:r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>C</w:t>
      </w:r>
      <w:r w:rsid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>hapter</w:t>
      </w:r>
      <w:r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 3 </w:t>
      </w:r>
      <w:r w:rsidR="00512BC9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>(</w:t>
      </w:r>
      <w:r w:rsidR="00C255AD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19, </w:t>
      </w:r>
      <w:r w:rsidR="00512BC9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>21,</w:t>
      </w:r>
      <w:r w:rsidR="00056FF7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 28, 29</w:t>
      </w:r>
      <w:r w:rsidR="00512BC9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>)</w:t>
      </w:r>
      <w:r w:rsidR="0072701A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>.</w:t>
      </w:r>
    </w:p>
    <w:p w14:paraId="7F6CE1F1" w14:textId="183A8DB2" w:rsidR="00BD0C49" w:rsidRPr="0072701A" w:rsidRDefault="006415E4" w:rsidP="00B615DA">
      <w:pPr>
        <w:spacing w:beforeAutospacing="1" w:afterAutospacing="1" w:line="360" w:lineRule="auto"/>
        <w:textAlignment w:val="baseline"/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</w:pPr>
      <w:r w:rsidRPr="0072701A">
        <w:rPr>
          <w:rFonts w:ascii="Times New Roman" w:eastAsia="Times New Roman" w:hAnsi="Times New Roman" w:cs="Times New Roman"/>
          <w:b/>
          <w:bCs/>
          <w:color w:val="393737"/>
          <w:sz w:val="24"/>
          <w:szCs w:val="24"/>
          <w:bdr w:val="none" w:sz="0" w:space="0" w:color="auto" w:frame="1"/>
        </w:rPr>
        <w:t>19.</w:t>
      </w:r>
      <w:r w:rsidR="00C255AD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  </w:t>
      </w:r>
      <w:r w:rsidR="00BD0C49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The ethical approach to meeting my psychological needs during therapeutic work, is to seek </w:t>
      </w:r>
      <w:r w:rsidR="00D01EE1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help </w:t>
      </w:r>
      <w:r w:rsidR="00BD0C49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>to meet those needs</w:t>
      </w:r>
      <w:r w:rsidR="00C255AD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>,</w:t>
      </w:r>
      <w:r w:rsidR="00BD0C49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 </w:t>
      </w:r>
      <w:r w:rsidR="00D01EE1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from other professionals </w:t>
      </w:r>
      <w:r w:rsidR="00BD0C49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outside of my therapeutic relationships.  I </w:t>
      </w:r>
      <w:r w:rsidR="00D01EE1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>may have areas of “</w:t>
      </w:r>
      <w:r w:rsidR="00D01EE1" w:rsidRPr="0072701A">
        <w:rPr>
          <w:rFonts w:ascii="Times New Roman" w:eastAsia="Times New Roman" w:hAnsi="Times New Roman" w:cs="Times New Roman"/>
          <w:i/>
          <w:iCs/>
          <w:color w:val="393737"/>
          <w:sz w:val="24"/>
          <w:szCs w:val="24"/>
          <w:bdr w:val="none" w:sz="0" w:space="0" w:color="auto" w:frame="1"/>
        </w:rPr>
        <w:t>unfinished business, personal problems and sources of countertransference</w:t>
      </w:r>
      <w:r w:rsidR="00D01EE1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” (37) that </w:t>
      </w:r>
      <w:r w:rsidR="00BD0C49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>would</w:t>
      </w:r>
      <w:r w:rsidR="00D01EE1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 interfere with serving our clients to the point of successful therapeutic outcomes.</w:t>
      </w:r>
      <w:r w:rsidR="00C255AD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  </w:t>
      </w:r>
    </w:p>
    <w:p w14:paraId="6721DE0B" w14:textId="515DB38D" w:rsidR="009333BB" w:rsidRPr="0072701A" w:rsidRDefault="006415E4" w:rsidP="00B615DA">
      <w:pPr>
        <w:spacing w:beforeAutospacing="1" w:afterAutospacing="1" w:line="360" w:lineRule="auto"/>
        <w:textAlignment w:val="baseline"/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</w:pPr>
      <w:r w:rsidRPr="0072701A">
        <w:rPr>
          <w:rFonts w:ascii="Times New Roman" w:eastAsia="Times New Roman" w:hAnsi="Times New Roman" w:cs="Times New Roman"/>
          <w:b/>
          <w:bCs/>
          <w:color w:val="393737"/>
          <w:sz w:val="24"/>
          <w:szCs w:val="24"/>
          <w:bdr w:val="none" w:sz="0" w:space="0" w:color="auto" w:frame="1"/>
        </w:rPr>
        <w:t>21.</w:t>
      </w:r>
      <w:r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 </w:t>
      </w:r>
      <w:r w:rsidR="00512BC9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 </w:t>
      </w:r>
      <w:r w:rsidR="009333BB" w:rsidRPr="0072701A">
        <w:rPr>
          <w:rFonts w:ascii="Times New Roman" w:eastAsia="Times New Roman" w:hAnsi="Times New Roman" w:cs="Times New Roman"/>
          <w:color w:val="393737"/>
          <w:sz w:val="24"/>
          <w:szCs w:val="24"/>
        </w:rPr>
        <w:t xml:space="preserve">In the event of confronting an ethical dilemma, I would revisit the guidelines, the organization or my private practice have set in place to manage </w:t>
      </w:r>
      <w:r w:rsidR="002922CD" w:rsidRPr="0072701A">
        <w:rPr>
          <w:rFonts w:ascii="Times New Roman" w:eastAsia="Times New Roman" w:hAnsi="Times New Roman" w:cs="Times New Roman"/>
          <w:color w:val="393737"/>
          <w:sz w:val="24"/>
          <w:szCs w:val="24"/>
        </w:rPr>
        <w:t xml:space="preserve">the given </w:t>
      </w:r>
      <w:r w:rsidR="00512BC9" w:rsidRPr="0072701A">
        <w:rPr>
          <w:rFonts w:ascii="Times New Roman" w:eastAsia="Times New Roman" w:hAnsi="Times New Roman" w:cs="Times New Roman"/>
          <w:color w:val="393737"/>
          <w:sz w:val="24"/>
          <w:szCs w:val="24"/>
        </w:rPr>
        <w:t xml:space="preserve">ethical </w:t>
      </w:r>
      <w:r w:rsidR="002922CD" w:rsidRPr="0072701A">
        <w:rPr>
          <w:rFonts w:ascii="Times New Roman" w:eastAsia="Times New Roman" w:hAnsi="Times New Roman" w:cs="Times New Roman"/>
          <w:color w:val="393737"/>
          <w:sz w:val="24"/>
          <w:szCs w:val="24"/>
        </w:rPr>
        <w:t>dilemma.  Some of those guidelines may include:</w:t>
      </w:r>
    </w:p>
    <w:p w14:paraId="7DAD137B" w14:textId="1192825A" w:rsidR="002922CD" w:rsidRPr="0072701A" w:rsidRDefault="002922CD" w:rsidP="00B615DA">
      <w:pPr>
        <w:pStyle w:val="ListParagraph"/>
        <w:numPr>
          <w:ilvl w:val="0"/>
          <w:numId w:val="1"/>
        </w:numPr>
        <w:spacing w:beforeAutospacing="1" w:afterAutospacing="1" w:line="360" w:lineRule="auto"/>
        <w:textAlignment w:val="baseline"/>
        <w:rPr>
          <w:rFonts w:ascii="Times New Roman" w:eastAsia="Times New Roman" w:hAnsi="Times New Roman" w:cs="Times New Roman"/>
          <w:color w:val="393737"/>
          <w:sz w:val="24"/>
          <w:szCs w:val="24"/>
        </w:rPr>
      </w:pPr>
      <w:r w:rsidRPr="0072701A">
        <w:rPr>
          <w:rFonts w:ascii="Times New Roman" w:eastAsia="Times New Roman" w:hAnsi="Times New Roman" w:cs="Times New Roman"/>
          <w:color w:val="393737"/>
          <w:sz w:val="24"/>
          <w:szCs w:val="24"/>
        </w:rPr>
        <w:t>Keep the therapist/client relationship professional, avoid the challenge of the potential dilemma.</w:t>
      </w:r>
    </w:p>
    <w:p w14:paraId="09826336" w14:textId="53FC4FE9" w:rsidR="00195104" w:rsidRPr="0072701A" w:rsidRDefault="00195104" w:rsidP="00B615DA">
      <w:pPr>
        <w:pStyle w:val="ListParagraph"/>
        <w:numPr>
          <w:ilvl w:val="0"/>
          <w:numId w:val="1"/>
        </w:numPr>
        <w:spacing w:beforeAutospacing="1" w:afterAutospacing="1" w:line="360" w:lineRule="auto"/>
        <w:textAlignment w:val="baseline"/>
        <w:rPr>
          <w:rFonts w:ascii="Times New Roman" w:eastAsia="Times New Roman" w:hAnsi="Times New Roman" w:cs="Times New Roman"/>
          <w:color w:val="393737"/>
          <w:sz w:val="24"/>
          <w:szCs w:val="24"/>
        </w:rPr>
      </w:pPr>
      <w:r w:rsidRPr="0072701A">
        <w:rPr>
          <w:rFonts w:ascii="Times New Roman" w:eastAsia="Times New Roman" w:hAnsi="Times New Roman" w:cs="Times New Roman"/>
          <w:color w:val="393737"/>
          <w:sz w:val="24"/>
          <w:szCs w:val="24"/>
        </w:rPr>
        <w:t xml:space="preserve">Explain to the client, my therapist/client relationship policy </w:t>
      </w:r>
      <w:r w:rsidR="00C85230" w:rsidRPr="0072701A">
        <w:rPr>
          <w:rFonts w:ascii="Times New Roman" w:eastAsia="Times New Roman" w:hAnsi="Times New Roman" w:cs="Times New Roman"/>
          <w:color w:val="393737"/>
          <w:sz w:val="24"/>
          <w:szCs w:val="24"/>
        </w:rPr>
        <w:t>relating to the potential dilemma.</w:t>
      </w:r>
      <w:r w:rsidRPr="0072701A">
        <w:rPr>
          <w:rFonts w:ascii="Times New Roman" w:eastAsia="Times New Roman" w:hAnsi="Times New Roman" w:cs="Times New Roman"/>
          <w:color w:val="393737"/>
          <w:sz w:val="24"/>
          <w:szCs w:val="24"/>
        </w:rPr>
        <w:t xml:space="preserve"> </w:t>
      </w:r>
    </w:p>
    <w:p w14:paraId="60B4C8FC" w14:textId="6C9C0356" w:rsidR="002922CD" w:rsidRPr="0072701A" w:rsidRDefault="00C85230" w:rsidP="00B615DA">
      <w:pPr>
        <w:pStyle w:val="ListParagraph"/>
        <w:numPr>
          <w:ilvl w:val="0"/>
          <w:numId w:val="1"/>
        </w:numPr>
        <w:spacing w:beforeAutospacing="1" w:afterAutospacing="1" w:line="360" w:lineRule="auto"/>
        <w:textAlignment w:val="baseline"/>
        <w:rPr>
          <w:rFonts w:ascii="Times New Roman" w:eastAsia="Times New Roman" w:hAnsi="Times New Roman" w:cs="Times New Roman"/>
          <w:color w:val="393737"/>
          <w:sz w:val="24"/>
          <w:szCs w:val="24"/>
        </w:rPr>
      </w:pPr>
      <w:r w:rsidRPr="0072701A">
        <w:rPr>
          <w:rFonts w:ascii="Times New Roman" w:eastAsia="Times New Roman" w:hAnsi="Times New Roman" w:cs="Times New Roman"/>
          <w:color w:val="393737"/>
          <w:sz w:val="24"/>
          <w:szCs w:val="24"/>
        </w:rPr>
        <w:t>Remember that it is my responsibility to reduce the potential for negative consequences.</w:t>
      </w:r>
    </w:p>
    <w:p w14:paraId="511CB6D2" w14:textId="02D9BBFF" w:rsidR="002922CD" w:rsidRPr="0072701A" w:rsidRDefault="00C85230" w:rsidP="00B615DA">
      <w:pPr>
        <w:pStyle w:val="ListParagraph"/>
        <w:numPr>
          <w:ilvl w:val="0"/>
          <w:numId w:val="1"/>
        </w:numPr>
        <w:spacing w:beforeAutospacing="1" w:afterAutospacing="1" w:line="360" w:lineRule="auto"/>
        <w:textAlignment w:val="baseline"/>
        <w:rPr>
          <w:rFonts w:ascii="Times New Roman" w:eastAsia="Times New Roman" w:hAnsi="Times New Roman" w:cs="Times New Roman"/>
          <w:color w:val="393737"/>
          <w:sz w:val="24"/>
          <w:szCs w:val="24"/>
        </w:rPr>
      </w:pPr>
      <w:r w:rsidRPr="0072701A">
        <w:rPr>
          <w:rFonts w:ascii="Times New Roman" w:eastAsia="Times New Roman" w:hAnsi="Times New Roman" w:cs="Times New Roman"/>
          <w:color w:val="393737"/>
          <w:sz w:val="24"/>
          <w:szCs w:val="24"/>
        </w:rPr>
        <w:t xml:space="preserve">Consult with trusted colleagues to discuss the potential negatives and positives of the </w:t>
      </w:r>
      <w:r w:rsidR="00512BC9" w:rsidRPr="0072701A">
        <w:rPr>
          <w:rFonts w:ascii="Times New Roman" w:eastAsia="Times New Roman" w:hAnsi="Times New Roman" w:cs="Times New Roman"/>
          <w:color w:val="393737"/>
          <w:sz w:val="24"/>
          <w:szCs w:val="24"/>
        </w:rPr>
        <w:t>ethical dilemma.</w:t>
      </w:r>
    </w:p>
    <w:p w14:paraId="18FC265A" w14:textId="6F51EE72" w:rsidR="00C85230" w:rsidRPr="0072701A" w:rsidRDefault="00C85230" w:rsidP="00B615DA">
      <w:pPr>
        <w:pStyle w:val="ListParagraph"/>
        <w:numPr>
          <w:ilvl w:val="0"/>
          <w:numId w:val="1"/>
        </w:numPr>
        <w:spacing w:beforeAutospacing="1" w:afterAutospacing="1" w:line="360" w:lineRule="auto"/>
        <w:textAlignment w:val="baseline"/>
        <w:rPr>
          <w:rFonts w:ascii="Times New Roman" w:eastAsia="Times New Roman" w:hAnsi="Times New Roman" w:cs="Times New Roman"/>
          <w:color w:val="393737"/>
          <w:sz w:val="24"/>
          <w:szCs w:val="24"/>
        </w:rPr>
      </w:pPr>
      <w:r w:rsidRPr="0072701A">
        <w:rPr>
          <w:rFonts w:ascii="Times New Roman" w:eastAsia="Times New Roman" w:hAnsi="Times New Roman" w:cs="Times New Roman"/>
          <w:color w:val="393737"/>
          <w:sz w:val="24"/>
          <w:szCs w:val="24"/>
        </w:rPr>
        <w:t xml:space="preserve">Later examine the </w:t>
      </w:r>
      <w:r w:rsidR="00512BC9" w:rsidRPr="0072701A">
        <w:rPr>
          <w:rFonts w:ascii="Times New Roman" w:eastAsia="Times New Roman" w:hAnsi="Times New Roman" w:cs="Times New Roman"/>
          <w:color w:val="393737"/>
          <w:sz w:val="24"/>
          <w:szCs w:val="24"/>
        </w:rPr>
        <w:t xml:space="preserve">ethical </w:t>
      </w:r>
      <w:r w:rsidRPr="0072701A">
        <w:rPr>
          <w:rFonts w:ascii="Times New Roman" w:eastAsia="Times New Roman" w:hAnsi="Times New Roman" w:cs="Times New Roman"/>
          <w:color w:val="393737"/>
          <w:sz w:val="24"/>
          <w:szCs w:val="24"/>
        </w:rPr>
        <w:t xml:space="preserve">dilemma and </w:t>
      </w:r>
      <w:r w:rsidR="00512BC9" w:rsidRPr="0072701A">
        <w:rPr>
          <w:rFonts w:ascii="Times New Roman" w:eastAsia="Times New Roman" w:hAnsi="Times New Roman" w:cs="Times New Roman"/>
          <w:color w:val="393737"/>
          <w:sz w:val="24"/>
          <w:szCs w:val="24"/>
        </w:rPr>
        <w:t>determine</w:t>
      </w:r>
      <w:r w:rsidRPr="0072701A">
        <w:rPr>
          <w:rFonts w:ascii="Times New Roman" w:eastAsia="Times New Roman" w:hAnsi="Times New Roman" w:cs="Times New Roman"/>
          <w:color w:val="393737"/>
          <w:sz w:val="24"/>
          <w:szCs w:val="24"/>
        </w:rPr>
        <w:t xml:space="preserve"> if I had anything to </w:t>
      </w:r>
      <w:r w:rsidR="00512BC9" w:rsidRPr="0072701A">
        <w:rPr>
          <w:rFonts w:ascii="Times New Roman" w:eastAsia="Times New Roman" w:hAnsi="Times New Roman" w:cs="Times New Roman"/>
          <w:color w:val="393737"/>
          <w:sz w:val="24"/>
          <w:szCs w:val="24"/>
        </w:rPr>
        <w:t>encourage it.</w:t>
      </w:r>
    </w:p>
    <w:p w14:paraId="3EC75FC4" w14:textId="5FC47A64" w:rsidR="00C255AD" w:rsidRPr="0072701A" w:rsidRDefault="006415E4" w:rsidP="00B615DA">
      <w:pPr>
        <w:tabs>
          <w:tab w:val="left" w:pos="5816"/>
        </w:tabs>
        <w:spacing w:beforeAutospacing="1" w:afterAutospacing="1" w:line="360" w:lineRule="auto"/>
        <w:textAlignment w:val="baseline"/>
        <w:rPr>
          <w:rFonts w:ascii="Times New Roman" w:eastAsia="Times New Roman" w:hAnsi="Times New Roman" w:cs="Times New Roman"/>
          <w:color w:val="393737"/>
          <w:sz w:val="24"/>
          <w:szCs w:val="24"/>
        </w:rPr>
      </w:pPr>
      <w:r w:rsidRPr="0072701A">
        <w:rPr>
          <w:rFonts w:ascii="Times New Roman" w:eastAsia="Times New Roman" w:hAnsi="Times New Roman" w:cs="Times New Roman"/>
          <w:b/>
          <w:bCs/>
          <w:color w:val="393737"/>
          <w:sz w:val="24"/>
          <w:szCs w:val="24"/>
          <w:bdr w:val="none" w:sz="0" w:space="0" w:color="auto" w:frame="1"/>
        </w:rPr>
        <w:t>28.</w:t>
      </w:r>
      <w:r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 </w:t>
      </w:r>
      <w:r w:rsidR="00AB4C1E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 </w:t>
      </w:r>
      <w:r w:rsidR="00883F44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In reading the text, I have personally sided with the view that breaking the company ethics code, is not a good idea.  </w:t>
      </w:r>
      <w:r w:rsidR="00094F31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The </w:t>
      </w:r>
      <w:r w:rsidR="00883F44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>opposite view claims that I should learn to manage “boundary fluctuations” (50).  But in the spirit of</w:t>
      </w:r>
      <w:r w:rsidR="00094F31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 fair play and helping the client, m</w:t>
      </w:r>
      <w:r w:rsidR="00C255AD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y first step in determining if </w:t>
      </w:r>
      <w:r w:rsidR="00094F31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>the</w:t>
      </w:r>
      <w:r w:rsidR="00C255AD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 “multiple relationship” is </w:t>
      </w:r>
      <w:r w:rsidR="00094F31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harmful </w:t>
      </w:r>
      <w:r w:rsidR="00C255AD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or beneficial, </w:t>
      </w:r>
      <w:r w:rsidR="00094F31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I would </w:t>
      </w:r>
      <w:r w:rsidR="00C255AD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>examine my</w:t>
      </w:r>
      <w:r w:rsidR="00004F43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 </w:t>
      </w:r>
      <w:r w:rsidR="00C255AD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motivations </w:t>
      </w:r>
      <w:r w:rsidR="00004F43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with </w:t>
      </w:r>
      <w:r w:rsidR="00C255AD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>my client</w:t>
      </w:r>
      <w:r w:rsidR="00AB4C1E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 - i</w:t>
      </w:r>
      <w:r w:rsidR="00094F31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>s it affecting the relationsh</w:t>
      </w:r>
      <w:r w:rsidR="00AB4C1E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>ip</w:t>
      </w:r>
      <w:r w:rsidR="00094F31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 boundaries; is it wise (good judgement),</w:t>
      </w:r>
      <w:r w:rsidR="00883F44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 would </w:t>
      </w:r>
      <w:r w:rsidR="00094F31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the “multiple relationship </w:t>
      </w:r>
      <w:r w:rsidR="00883F44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>appear good, in the sight of others.</w:t>
      </w:r>
      <w:r w:rsidR="00AB4C1E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  After taking the time to examine the situation, I will always lean to not pursuing “multiple relationship.”  Wisdom dictates, </w:t>
      </w:r>
      <w:r w:rsidR="006B514A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>protecting and not</w:t>
      </w:r>
      <w:r w:rsidR="00AB4C1E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 gambl</w:t>
      </w:r>
      <w:r w:rsidR="006B514A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>ing</w:t>
      </w:r>
      <w:r w:rsidR="00AB4C1E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 with my professional reputation as a therapist, or that of my employer</w:t>
      </w:r>
      <w:r w:rsidR="006B514A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 is sound thinking.  Therefore, w</w:t>
      </w:r>
      <w:r w:rsidR="00AB4C1E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alking the “straight and narrow” will be </w:t>
      </w:r>
      <w:r w:rsidR="006B514A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my </w:t>
      </w:r>
      <w:r w:rsidR="00AB4C1E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>position</w:t>
      </w:r>
      <w:r w:rsidR="00E27C83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 for now, as I gain more experience</w:t>
      </w:r>
      <w:r w:rsidR="00DC155F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>, I will be able to manage the issue with more mental and emotional dexterity.</w:t>
      </w:r>
    </w:p>
    <w:p w14:paraId="1C193C4F" w14:textId="35049DCF" w:rsidR="001C126E" w:rsidRPr="0072701A" w:rsidRDefault="006415E4" w:rsidP="00B615DA">
      <w:p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393737"/>
          <w:sz w:val="24"/>
          <w:szCs w:val="24"/>
        </w:rPr>
      </w:pPr>
      <w:r w:rsidRPr="0072701A">
        <w:rPr>
          <w:rFonts w:ascii="Times New Roman" w:eastAsia="Times New Roman" w:hAnsi="Times New Roman" w:cs="Times New Roman"/>
          <w:b/>
          <w:bCs/>
          <w:color w:val="393737"/>
          <w:sz w:val="24"/>
          <w:szCs w:val="24"/>
          <w:bdr w:val="none" w:sz="0" w:space="0" w:color="auto" w:frame="1"/>
        </w:rPr>
        <w:t>29.</w:t>
      </w:r>
      <w:r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 </w:t>
      </w:r>
      <w:r w:rsidR="0072701A" w:rsidRPr="0072701A">
        <w:rPr>
          <w:rFonts w:ascii="Times New Roman" w:eastAsia="Times New Roman" w:hAnsi="Times New Roman" w:cs="Times New Roman"/>
          <w:color w:val="393737"/>
          <w:sz w:val="24"/>
          <w:szCs w:val="24"/>
          <w:bdr w:val="none" w:sz="0" w:space="0" w:color="auto" w:frame="1"/>
        </w:rPr>
        <w:t xml:space="preserve"> </w:t>
      </w:r>
      <w:r w:rsidR="006B514A" w:rsidRPr="0072701A">
        <w:rPr>
          <w:rFonts w:ascii="Times New Roman" w:hAnsi="Times New Roman" w:cs="Times New Roman"/>
          <w:sz w:val="24"/>
          <w:szCs w:val="24"/>
        </w:rPr>
        <w:t>The guidelines for ethical practice crucial to me as a therapist, are the following:</w:t>
      </w:r>
    </w:p>
    <w:p w14:paraId="6CB47CC3" w14:textId="35C41F3C" w:rsidR="006B514A" w:rsidRPr="0072701A" w:rsidRDefault="00E27C83" w:rsidP="00B615D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701A">
        <w:rPr>
          <w:rFonts w:ascii="Times New Roman" w:hAnsi="Times New Roman" w:cs="Times New Roman"/>
          <w:sz w:val="24"/>
          <w:szCs w:val="24"/>
        </w:rPr>
        <w:t>Know and follow</w:t>
      </w:r>
      <w:r w:rsidR="00DC155F" w:rsidRPr="0072701A">
        <w:rPr>
          <w:rFonts w:ascii="Times New Roman" w:hAnsi="Times New Roman" w:cs="Times New Roman"/>
          <w:sz w:val="24"/>
          <w:szCs w:val="24"/>
        </w:rPr>
        <w:t xml:space="preserve"> your code of ethics, to minimize professional pitfalls.</w:t>
      </w:r>
    </w:p>
    <w:p w14:paraId="3FEF1ADC" w14:textId="16A9E969" w:rsidR="00DC155F" w:rsidRPr="0072701A" w:rsidRDefault="00DC155F" w:rsidP="00B615D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701A">
        <w:rPr>
          <w:rFonts w:ascii="Times New Roman" w:hAnsi="Times New Roman" w:cs="Times New Roman"/>
          <w:sz w:val="24"/>
          <w:szCs w:val="24"/>
        </w:rPr>
        <w:t>Act in ways that will further the best interest of your future clients.</w:t>
      </w:r>
    </w:p>
    <w:p w14:paraId="0F6C28B4" w14:textId="3AEA9291" w:rsidR="00DC155F" w:rsidRPr="0072701A" w:rsidRDefault="00DC155F" w:rsidP="00B615D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701A">
        <w:rPr>
          <w:rFonts w:ascii="Times New Roman" w:hAnsi="Times New Roman" w:cs="Times New Roman"/>
          <w:sz w:val="24"/>
          <w:szCs w:val="24"/>
        </w:rPr>
        <w:lastRenderedPageBreak/>
        <w:t xml:space="preserve"> Make it a practice to </w:t>
      </w:r>
      <w:r w:rsidR="00683C1F" w:rsidRPr="0072701A">
        <w:rPr>
          <w:rFonts w:ascii="Times New Roman" w:hAnsi="Times New Roman" w:cs="Times New Roman"/>
          <w:sz w:val="24"/>
          <w:szCs w:val="24"/>
        </w:rPr>
        <w:t>consult your colleagues and supervisors, when confronting ethical issues.</w:t>
      </w:r>
    </w:p>
    <w:p w14:paraId="5405888F" w14:textId="0D26DBE7" w:rsidR="00683C1F" w:rsidRPr="0072701A" w:rsidRDefault="00683C1F" w:rsidP="00B615D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701A">
        <w:rPr>
          <w:rFonts w:ascii="Times New Roman" w:hAnsi="Times New Roman" w:cs="Times New Roman"/>
          <w:sz w:val="24"/>
          <w:szCs w:val="24"/>
        </w:rPr>
        <w:t>Maintain a continued position of self-reflection and self-examination.</w:t>
      </w:r>
    </w:p>
    <w:p w14:paraId="26CEEE42" w14:textId="77777777" w:rsidR="0072701A" w:rsidRPr="0072701A" w:rsidRDefault="0072701A" w:rsidP="00B615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80BD53" w14:textId="38F0F340" w:rsidR="00683C1F" w:rsidRPr="0072701A" w:rsidRDefault="00683C1F" w:rsidP="00B615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701A">
        <w:rPr>
          <w:rFonts w:ascii="Times New Roman" w:hAnsi="Times New Roman" w:cs="Times New Roman"/>
          <w:sz w:val="24"/>
          <w:szCs w:val="24"/>
        </w:rPr>
        <w:t xml:space="preserve">Among the other guidelines for ethical practice, the four I mentioned above are an important foundation, upon which to build my profession.  It is </w:t>
      </w:r>
      <w:r w:rsidR="00056FF7" w:rsidRPr="0072701A">
        <w:rPr>
          <w:rFonts w:ascii="Times New Roman" w:hAnsi="Times New Roman" w:cs="Times New Roman"/>
          <w:sz w:val="24"/>
          <w:szCs w:val="24"/>
        </w:rPr>
        <w:t xml:space="preserve">a biblical principle of foundations.  Jesus said, </w:t>
      </w:r>
      <w:proofErr w:type="gramStart"/>
      <w:r w:rsidR="00056FF7" w:rsidRPr="0072701A">
        <w:rPr>
          <w:rFonts w:ascii="Times New Roman" w:hAnsi="Times New Roman" w:cs="Times New Roman"/>
          <w:sz w:val="24"/>
          <w:szCs w:val="24"/>
        </w:rPr>
        <w:t>“</w:t>
      </w:r>
      <w:r w:rsidRPr="0072701A">
        <w:rPr>
          <w:rFonts w:ascii="Times New Roman" w:hAnsi="Times New Roman" w:cs="Times New Roman"/>
          <w:sz w:val="24"/>
          <w:szCs w:val="24"/>
        </w:rPr>
        <w:t xml:space="preserve"> </w:t>
      </w:r>
      <w:r w:rsidR="00056FF7" w:rsidRPr="0072701A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056FF7" w:rsidRPr="0072701A">
        <w:rPr>
          <w:rStyle w:val="woj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 man building a house</w:t>
      </w:r>
      <w:r w:rsidR="00056FF7" w:rsidRPr="0072701A">
        <w:rPr>
          <w:rStyle w:val="woj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(profession)</w:t>
      </w:r>
      <w:r w:rsidR="00056FF7" w:rsidRPr="0072701A">
        <w:rPr>
          <w:rStyle w:val="woj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who dug down deep and laid</w:t>
      </w:r>
      <w:r w:rsidR="00056FF7" w:rsidRPr="0072701A">
        <w:rPr>
          <w:rStyle w:val="woj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56FF7" w:rsidRPr="0072701A">
        <w:rPr>
          <w:rStyle w:val="woj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 foundation(guidelines for ethical practice)  on rock. When a flood came, the torrent struck that house</w:t>
      </w:r>
      <w:r w:rsidR="00056FF7" w:rsidRPr="0072701A">
        <w:rPr>
          <w:rStyle w:val="woj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(the profession)</w:t>
      </w:r>
      <w:r w:rsidR="00056FF7" w:rsidRPr="0072701A">
        <w:rPr>
          <w:rStyle w:val="woj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but could not shake it, because it was well built</w:t>
      </w:r>
      <w:r w:rsidR="00056FF7" w:rsidRPr="0072701A">
        <w:rPr>
          <w:rStyle w:val="woj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 (Luke 6:48).</w:t>
      </w:r>
    </w:p>
    <w:p w14:paraId="175C6476" w14:textId="4E86CD92" w:rsidR="00683C1F" w:rsidRPr="0072701A" w:rsidRDefault="00683C1F" w:rsidP="00B615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89378D" w14:textId="3F24EA13" w:rsidR="00683C1F" w:rsidRPr="0072701A" w:rsidRDefault="00683C1F" w:rsidP="00B615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83C1F" w:rsidRPr="0072701A" w:rsidSect="00DA2DB2">
      <w:pgSz w:w="12240" w:h="15840"/>
      <w:pgMar w:top="245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94215"/>
    <w:multiLevelType w:val="hybridMultilevel"/>
    <w:tmpl w:val="D7043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B7639"/>
    <w:multiLevelType w:val="hybridMultilevel"/>
    <w:tmpl w:val="71B0F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E4"/>
    <w:rsid w:val="00004F43"/>
    <w:rsid w:val="0002609B"/>
    <w:rsid w:val="00056FF7"/>
    <w:rsid w:val="00094F31"/>
    <w:rsid w:val="00195104"/>
    <w:rsid w:val="002922CD"/>
    <w:rsid w:val="00405E05"/>
    <w:rsid w:val="00436622"/>
    <w:rsid w:val="00512BC9"/>
    <w:rsid w:val="00517C7D"/>
    <w:rsid w:val="006415E4"/>
    <w:rsid w:val="00683C1F"/>
    <w:rsid w:val="006B514A"/>
    <w:rsid w:val="0072701A"/>
    <w:rsid w:val="00883F44"/>
    <w:rsid w:val="009333BB"/>
    <w:rsid w:val="009B7AFA"/>
    <w:rsid w:val="00AB4C1E"/>
    <w:rsid w:val="00B260AD"/>
    <w:rsid w:val="00B615DA"/>
    <w:rsid w:val="00BD0C49"/>
    <w:rsid w:val="00C2133D"/>
    <w:rsid w:val="00C255AD"/>
    <w:rsid w:val="00C85230"/>
    <w:rsid w:val="00CF7767"/>
    <w:rsid w:val="00D01EE1"/>
    <w:rsid w:val="00DA2DB2"/>
    <w:rsid w:val="00DC155F"/>
    <w:rsid w:val="00E27C83"/>
    <w:rsid w:val="00E8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E56EE"/>
  <w15:chartTrackingRefBased/>
  <w15:docId w15:val="{43044FA9-D1BF-48D9-BF6B-93B9E2EA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260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260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22CD"/>
    <w:pPr>
      <w:ind w:left="720"/>
      <w:contextualSpacing/>
    </w:pPr>
  </w:style>
  <w:style w:type="character" w:customStyle="1" w:styleId="woj">
    <w:name w:val="woj"/>
    <w:basedOn w:val="DefaultParagraphFont"/>
    <w:rsid w:val="00683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sanoguet</dc:creator>
  <cp:keywords/>
  <dc:description/>
  <cp:lastModifiedBy>kenneth sanoguet</cp:lastModifiedBy>
  <cp:revision>3</cp:revision>
  <dcterms:created xsi:type="dcterms:W3CDTF">2020-07-16T21:34:00Z</dcterms:created>
  <dcterms:modified xsi:type="dcterms:W3CDTF">2020-07-16T21:41:00Z</dcterms:modified>
</cp:coreProperties>
</file>