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25241" w14:textId="66D59A7C" w:rsidR="00D87613" w:rsidRPr="00FE5084" w:rsidRDefault="00D87613">
      <w:pPr>
        <w:rPr>
          <w:rFonts w:ascii="Times New Roman" w:hAnsi="Times New Roman" w:cs="Times New Roman"/>
        </w:rPr>
      </w:pPr>
    </w:p>
    <w:p w14:paraId="2B9480A8" w14:textId="7B187F4D" w:rsidR="00FE5084" w:rsidRPr="00FE5084" w:rsidRDefault="00FE5084">
      <w:pPr>
        <w:rPr>
          <w:rFonts w:ascii="Times New Roman" w:hAnsi="Times New Roman" w:cs="Times New Roman"/>
        </w:rPr>
      </w:pPr>
    </w:p>
    <w:p w14:paraId="5CEA06BD" w14:textId="678E0043" w:rsidR="00FE5084" w:rsidRPr="00FE5084" w:rsidRDefault="00FE5084" w:rsidP="00FE5084">
      <w:pPr>
        <w:ind w:left="3600"/>
        <w:rPr>
          <w:rFonts w:ascii="Times New Roman" w:hAnsi="Times New Roman" w:cs="Times New Roman"/>
          <w:b/>
          <w:bCs/>
          <w:color w:val="000000"/>
          <w:u w:val="single"/>
        </w:rPr>
      </w:pPr>
      <w:r w:rsidRPr="00FE5084">
        <w:rPr>
          <w:rFonts w:ascii="Times New Roman" w:hAnsi="Times New Roman" w:cs="Times New Roman"/>
        </w:rPr>
        <w:t xml:space="preserve">   </w:t>
      </w:r>
      <w:r w:rsidRPr="00FE5084">
        <w:rPr>
          <w:rFonts w:ascii="Times New Roman" w:hAnsi="Times New Roman" w:cs="Times New Roman"/>
          <w:b/>
          <w:bCs/>
          <w:color w:val="000000"/>
          <w:u w:val="single"/>
        </w:rPr>
        <w:t>Measurement</w:t>
      </w:r>
    </w:p>
    <w:p w14:paraId="10F9F0A1" w14:textId="77777777" w:rsidR="00FE5084" w:rsidRDefault="00FE5084" w:rsidP="00FE5084">
      <w:pPr>
        <w:spacing w:line="480" w:lineRule="auto"/>
        <w:ind w:firstLine="720"/>
        <w:rPr>
          <w:rFonts w:ascii="Times New Roman" w:hAnsi="Times New Roman" w:cs="Times New Roman"/>
        </w:rPr>
      </w:pPr>
    </w:p>
    <w:p w14:paraId="7E77D81F" w14:textId="332E442B" w:rsidR="00FE5084" w:rsidRPr="00FE5084" w:rsidRDefault="00FE5084" w:rsidP="00FE5084">
      <w:pPr>
        <w:spacing w:line="480" w:lineRule="auto"/>
        <w:ind w:firstLine="720"/>
        <w:rPr>
          <w:rFonts w:ascii="Times New Roman" w:hAnsi="Times New Roman" w:cs="Times New Roman"/>
          <w:color w:val="000000"/>
        </w:rPr>
      </w:pPr>
      <w:r w:rsidRPr="00FE5084">
        <w:rPr>
          <w:rFonts w:ascii="Times New Roman" w:hAnsi="Times New Roman" w:cs="Times New Roman"/>
          <w:color w:val="000000"/>
        </w:rPr>
        <w:t xml:space="preserve">The two goals that were identified to impact senior residents at WSFSSH with Dementia and Alzheimer’s are as follows: if a music therapy program is implemented the desired outcomes for the targeted population is to increase socialization for seniors and to </w:t>
      </w:r>
      <w:r w:rsidRPr="00FE5084">
        <w:rPr>
          <w:rFonts w:ascii="Times New Roman" w:hAnsi="Times New Roman" w:cs="Times New Roman"/>
          <w:color w:val="000000" w:themeColor="text1"/>
        </w:rPr>
        <w:t xml:space="preserve">alleviate sadness and psychological distress.  This will have a decrease of isolation and depression in the senior residents at WSFSSH. In order to assess if there is any progress or changes with socialization affecting the decline in isolation and depression, there are certain measures that can assist in </w:t>
      </w:r>
      <w:r w:rsidRPr="00FE5084">
        <w:rPr>
          <w:rFonts w:ascii="Times New Roman" w:hAnsi="Times New Roman" w:cs="Times New Roman"/>
          <w:color w:val="000000"/>
        </w:rPr>
        <w:t xml:space="preserve">checking on the reliability and validity of this study, that is qualitative and quantitative measurements. </w:t>
      </w:r>
    </w:p>
    <w:p w14:paraId="56AB14B2" w14:textId="77777777" w:rsidR="00FE5084" w:rsidRPr="00FE5084" w:rsidRDefault="00FE5084" w:rsidP="00FE5084">
      <w:pPr>
        <w:spacing w:line="480" w:lineRule="auto"/>
        <w:ind w:firstLine="720"/>
        <w:rPr>
          <w:rFonts w:ascii="Times New Roman" w:eastAsia="Times New Roman" w:hAnsi="Times New Roman" w:cs="Times New Roman"/>
          <w:color w:val="000000" w:themeColor="text1"/>
          <w:shd w:val="clear" w:color="auto" w:fill="FFFFFF"/>
        </w:rPr>
      </w:pPr>
      <w:r w:rsidRPr="00FE5084">
        <w:rPr>
          <w:rFonts w:ascii="Times New Roman" w:eastAsia="Times New Roman" w:hAnsi="Times New Roman" w:cs="Times New Roman"/>
          <w:color w:val="121212"/>
          <w:shd w:val="clear" w:color="auto" w:fill="FFFFFF"/>
        </w:rPr>
        <w:t xml:space="preserve">Qualitative research is a naturalistic approach to its subject matter. In qualitative research the things studied are in their natural settings, attempting to make sense of, or interpret, phenomena in terms of the meanings people bring to them (McLeod, 2019). </w:t>
      </w:r>
      <w:r w:rsidRPr="00FE5084">
        <w:rPr>
          <w:rFonts w:ascii="Times New Roman" w:eastAsia="Times New Roman" w:hAnsi="Times New Roman" w:cs="Times New Roman"/>
          <w:color w:val="000000" w:themeColor="text1"/>
          <w:shd w:val="clear" w:color="auto" w:fill="FFFFFF"/>
        </w:rPr>
        <w:t xml:space="preserve">Qualitative research will be able to explain ‘how’ and ‘why’ a particular phenomenon, or behavior, operates as it does in a particular context (McLeod, 2019).  </w:t>
      </w:r>
      <w:r w:rsidRPr="00FE5084">
        <w:rPr>
          <w:rFonts w:ascii="Times New Roman" w:eastAsia="Times New Roman" w:hAnsi="Times New Roman" w:cs="Times New Roman"/>
          <w:color w:val="121212"/>
          <w:shd w:val="clear" w:color="auto" w:fill="FFFFFF"/>
        </w:rPr>
        <w:t xml:space="preserve">Quantitative researchers aim to establish general laws of behavior and phenomenon across different settings/contexts. Research is used to test a theory and ultimately support or reject it. Quantitative research gathers data in a numerical form which can be put into categories, or in rank order, or measured in units of measurement.  This type of data can be used to construct graphs and tables of raw data </w:t>
      </w:r>
      <w:r w:rsidRPr="00FE5084">
        <w:rPr>
          <w:rFonts w:ascii="Times New Roman" w:eastAsia="Times New Roman" w:hAnsi="Times New Roman" w:cs="Times New Roman"/>
          <w:color w:val="000000" w:themeColor="text1"/>
          <w:shd w:val="clear" w:color="auto" w:fill="FFFFFF"/>
        </w:rPr>
        <w:t xml:space="preserve">(McLeod, 2019).  </w:t>
      </w:r>
    </w:p>
    <w:p w14:paraId="7C45DF2E" w14:textId="77777777" w:rsidR="00FE5084" w:rsidRPr="00FE5084" w:rsidRDefault="00FE5084" w:rsidP="00FE5084">
      <w:pPr>
        <w:pStyle w:val="NormalWeb"/>
        <w:spacing w:line="480" w:lineRule="auto"/>
        <w:rPr>
          <w:b/>
          <w:bCs/>
          <w:color w:val="000000"/>
        </w:rPr>
      </w:pPr>
      <w:r w:rsidRPr="00FE5084">
        <w:rPr>
          <w:b/>
          <w:bCs/>
          <w:color w:val="000000"/>
        </w:rPr>
        <w:t xml:space="preserve">Quantitative Measurements  </w:t>
      </w:r>
    </w:p>
    <w:p w14:paraId="1F8FE4D8" w14:textId="77777777" w:rsidR="00FE5084" w:rsidRPr="00FE5084" w:rsidRDefault="00FE5084" w:rsidP="00FE5084">
      <w:pPr>
        <w:pStyle w:val="NormalWeb"/>
        <w:spacing w:line="480" w:lineRule="auto"/>
        <w:rPr>
          <w:b/>
          <w:bCs/>
          <w:color w:val="000000"/>
        </w:rPr>
      </w:pPr>
      <w:r w:rsidRPr="00FE5084">
        <w:rPr>
          <w:color w:val="000000"/>
        </w:rPr>
        <w:t xml:space="preserve">The senior residents at WSFSSH first goal is to increase socialization of seniors that have a diagnosis of Alzheimer’s/Dementia; this part of the goal will be to measure both positive and </w:t>
      </w:r>
      <w:r w:rsidRPr="00FE5084">
        <w:rPr>
          <w:color w:val="000000"/>
        </w:rPr>
        <w:lastRenderedPageBreak/>
        <w:t xml:space="preserve">negative interactions between the client and their socialization levels during the music group therapy. </w:t>
      </w:r>
      <w:r w:rsidRPr="00FE5084">
        <w:rPr>
          <w:rFonts w:eastAsia="Calibri"/>
          <w:color w:val="000000"/>
        </w:rPr>
        <w:t>There will be two separate groups, both with the same agendas. 24 individuals will be split up into both of these groups (12 per group), and they will remain in the same groups every time they come to the program. The groups, and individual sessions will be scheduled for Monday, Wednesday, and Friday. The program will be open to its participants from 10:30am to 4:30pm. Before the group session, between 10:30am and 11:00am the individuals will be provided with coffee, tea, and fruit. This gives them some time to socialize with the people around them. After refreshments, there is a one-hour group session in the morning, from 11:00am to 12:00pm. This way social workers can assess the residents mood levels that can determine whether socialization makes them happy or sad. A method that can assist with this is The SHS is a 4-item scale of global subjective happiness.</w:t>
      </w:r>
    </w:p>
    <w:p w14:paraId="6E4AF321" w14:textId="77777777" w:rsidR="00FE5084" w:rsidRPr="00FE5084" w:rsidRDefault="00FE5084" w:rsidP="00FE5084">
      <w:pPr>
        <w:spacing w:line="480" w:lineRule="auto"/>
        <w:ind w:firstLine="720"/>
        <w:rPr>
          <w:rFonts w:ascii="Times New Roman" w:eastAsia="Calibri" w:hAnsi="Times New Roman" w:cs="Times New Roman"/>
          <w:color w:val="000000"/>
        </w:rPr>
      </w:pPr>
      <w:r w:rsidRPr="00FE5084">
        <w:rPr>
          <w:rFonts w:ascii="Times New Roman" w:eastAsia="Calibri" w:hAnsi="Times New Roman" w:cs="Times New Roman"/>
          <w:color w:val="000000"/>
        </w:rPr>
        <w:t xml:space="preserve">Two items ask respondents to characterize themselves using both absolute ratings and ratings relative to peers, whereas the other two items offer brief descriptions of happy and unhappy individuals and ask respondents the extent to which each characterization describes them. The SHS has been validated in 14 studies with a total of 2,732 participants. Data has been collected in the United States from students on two college campuses and one high school campus, from community adults in two California cities, And from older adults, as well as from students and community adults in Moscow, Russia. Results have indicated that the SHS has high internal consistency, which has been found to be stable across samples. Test-retest and self-peer correlations have suggested good to excellent reliability, and construct validation studies of convergent and discriminant validity have confirmed the use of this scale to measure the construct of subjective happiness Lyubomirsky, S., &amp; Lepper, H. S. (1999). This will help </w:t>
      </w:r>
      <w:r w:rsidRPr="00FE5084">
        <w:rPr>
          <w:rFonts w:ascii="Times New Roman" w:eastAsia="Calibri" w:hAnsi="Times New Roman" w:cs="Times New Roman"/>
          <w:color w:val="000000"/>
        </w:rPr>
        <w:lastRenderedPageBreak/>
        <w:t xml:space="preserve">indicate if there was an increase in mood in which can help social workers can get a gist if socialization is increasing with their client or not. </w:t>
      </w:r>
    </w:p>
    <w:p w14:paraId="4C5E2FD3" w14:textId="5F90FD25" w:rsidR="00FE5084" w:rsidRPr="00FE5084" w:rsidRDefault="00FE5084" w:rsidP="00FE5084">
      <w:pPr>
        <w:spacing w:line="480" w:lineRule="auto"/>
        <w:ind w:firstLine="720"/>
        <w:rPr>
          <w:rFonts w:ascii="Times New Roman" w:eastAsia="Calibri" w:hAnsi="Times New Roman" w:cs="Times New Roman"/>
          <w:color w:val="000000" w:themeColor="text1"/>
        </w:rPr>
      </w:pPr>
      <w:r w:rsidRPr="00FE5084">
        <w:rPr>
          <w:rFonts w:ascii="Times New Roman" w:eastAsia="Calibri" w:hAnsi="Times New Roman" w:cs="Times New Roman"/>
          <w:color w:val="000000" w:themeColor="text1"/>
        </w:rPr>
        <w:t>When the client has reach 6 months receiving this music intervention. Social workers can conduct the Beck Depression Inventory.  T</w:t>
      </w:r>
      <w:r w:rsidRPr="00FE5084">
        <w:rPr>
          <w:rFonts w:ascii="Times New Roman" w:eastAsia="Times New Roman" w:hAnsi="Times New Roman" w:cs="Times New Roman"/>
          <w:color w:val="000000" w:themeColor="text1"/>
        </w:rPr>
        <w:t xml:space="preserve">he Beck Depression Inventory (BDI) is a 21-item, self-report rating inventory that measures characteristic attitudes and symptoms of depression (Beck, et al., 1961). The BDI has been developed in different forms, including several computerized forms, a card form (May, Urquhart, Tarran, 1969, cited in Groth-Marnat, 1990), the 13-item short form and the more recent BDI-II by Beck, Steer &amp; Brown, 1996. (See Steer, Rissmiller &amp; Beck ,2000 for information on the clinical utility of the BDI-II.) The BDI takes approximately 10 minutes to complete, although clients require a fifth – sixth grade reading level to adequately understand the questions (Groth-Marnat, 1990). This can be asked by the caregiviers of the clients or the social workers.  Internal consistency for the BDI ranges from .73 to .92 with a mean of .86. (Beck, Steer, &amp; Garbin, 1988). Similar reliabilities have been found for the 13-item short form (Groth-Marnat, 1990). The BDI demonstrates high internal consistency. </w:t>
      </w:r>
    </w:p>
    <w:p w14:paraId="545D8ECA" w14:textId="77777777" w:rsidR="00FE5084" w:rsidRPr="00FE5084" w:rsidRDefault="00FE5084" w:rsidP="00FE5084">
      <w:pPr>
        <w:pStyle w:val="NormalWeb"/>
        <w:spacing w:line="480" w:lineRule="auto"/>
        <w:rPr>
          <w:b/>
          <w:bCs/>
          <w:color w:val="000000"/>
        </w:rPr>
      </w:pPr>
      <w:r w:rsidRPr="00FE5084">
        <w:rPr>
          <w:b/>
          <w:bCs/>
          <w:color w:val="000000"/>
        </w:rPr>
        <w:t>Qualitative Measurements</w:t>
      </w:r>
    </w:p>
    <w:p w14:paraId="1A6BDB8F" w14:textId="77777777" w:rsidR="004662C8" w:rsidRDefault="00FE5084" w:rsidP="004662C8">
      <w:pPr>
        <w:spacing w:line="480" w:lineRule="auto"/>
        <w:rPr>
          <w:rFonts w:ascii="Times New Roman" w:eastAsia="Times New Roman" w:hAnsi="Times New Roman" w:cs="Times New Roman"/>
        </w:rPr>
      </w:pPr>
      <w:r w:rsidRPr="00FE5084">
        <w:rPr>
          <w:rFonts w:ascii="Times New Roman" w:eastAsia="Times New Roman" w:hAnsi="Times New Roman" w:cs="Times New Roman"/>
        </w:rPr>
        <w:t xml:space="preserve">Data for qualitative analysis generally result from fieldwork. According to Patton (2002), during fieldwork a researcher spends a significant amount of time in the setting that is being investigated or examined. Generally multimethod in focus, three types of findings often result from the qualitative fieldwork experience; interviews, observations, surveys and documentation. There will be a lot of involvement of motivation interviewing such as open- ended questions, descriptive observations and detailed documentation. </w:t>
      </w:r>
    </w:p>
    <w:p w14:paraId="205F4BFF" w14:textId="36D2BB4A" w:rsidR="00FE5084" w:rsidRPr="004662C8" w:rsidRDefault="004662C8" w:rsidP="004662C8">
      <w:pPr>
        <w:spacing w:line="480" w:lineRule="auto"/>
        <w:ind w:left="3600"/>
        <w:rPr>
          <w:rFonts w:ascii="Times New Roman" w:eastAsia="Times New Roman" w:hAnsi="Times New Roman" w:cs="Times New Roman"/>
        </w:rPr>
      </w:pPr>
      <w:r>
        <w:rPr>
          <w:rFonts w:ascii="Times New Roman" w:eastAsia="Times New Roman" w:hAnsi="Times New Roman" w:cs="Times New Roman"/>
        </w:rPr>
        <w:lastRenderedPageBreak/>
        <w:t xml:space="preserve"> </w:t>
      </w:r>
      <w:r w:rsidR="00FE5084" w:rsidRPr="00FE5084">
        <w:rPr>
          <w:b/>
          <w:bCs/>
          <w:color w:val="000000"/>
        </w:rPr>
        <w:t>Data Analysis</w:t>
      </w:r>
    </w:p>
    <w:p w14:paraId="02F32DFD" w14:textId="5C06CFC1" w:rsidR="00FE5084" w:rsidRPr="00FE5084" w:rsidRDefault="00FE5084" w:rsidP="00FE5084">
      <w:pPr>
        <w:pStyle w:val="NormalWeb"/>
        <w:spacing w:line="480" w:lineRule="auto"/>
        <w:rPr>
          <w:b/>
          <w:bCs/>
          <w:color w:val="000000"/>
        </w:rPr>
      </w:pPr>
      <w:r w:rsidRPr="00FE5084">
        <w:rPr>
          <w:b/>
          <w:bCs/>
          <w:color w:val="000000"/>
        </w:rPr>
        <w:t xml:space="preserve">Quantitative Data </w:t>
      </w:r>
    </w:p>
    <w:p w14:paraId="4637E6CD" w14:textId="77777777" w:rsidR="00FE5084" w:rsidRPr="00FE5084" w:rsidRDefault="00FE5084" w:rsidP="00FE5084">
      <w:pPr>
        <w:spacing w:line="480" w:lineRule="auto"/>
        <w:rPr>
          <w:rFonts w:ascii="Times New Roman" w:eastAsia="Times New Roman" w:hAnsi="Times New Roman" w:cs="Times New Roman"/>
          <w:color w:val="000000" w:themeColor="text1"/>
        </w:rPr>
      </w:pPr>
      <w:r w:rsidRPr="00FE5084">
        <w:rPr>
          <w:rFonts w:ascii="Times New Roman" w:eastAsia="Times New Roman" w:hAnsi="Times New Roman" w:cs="Times New Roman"/>
          <w:color w:val="000000" w:themeColor="text1"/>
          <w:shd w:val="clear" w:color="auto" w:fill="FFFFFF"/>
        </w:rPr>
        <w:t>Quantitative data is defined as the value of data in the form of counts or numbers where each dataset has a unique numerical value associated with it. This data is any quantifiable information that can be used for mathematical calculations and statistical analysis, such that real-life decisions can be made based on these mathematical derivations (</w:t>
      </w:r>
      <w:r w:rsidRPr="00FE5084">
        <w:rPr>
          <w:rFonts w:ascii="Times New Roman" w:eastAsia="Times New Roman" w:hAnsi="Times New Roman" w:cs="Times New Roman"/>
          <w:color w:val="000000" w:themeColor="text1"/>
        </w:rPr>
        <w:t xml:space="preserve">Surendran 2020). </w:t>
      </w:r>
    </w:p>
    <w:p w14:paraId="699E2089" w14:textId="77777777" w:rsidR="00FE5084" w:rsidRPr="00FE5084" w:rsidRDefault="00FE5084" w:rsidP="00FE5084">
      <w:pPr>
        <w:spacing w:line="480" w:lineRule="auto"/>
        <w:rPr>
          <w:rFonts w:ascii="Times New Roman" w:eastAsia="Times New Roman" w:hAnsi="Times New Roman" w:cs="Times New Roman"/>
          <w:color w:val="121212"/>
          <w:shd w:val="clear" w:color="auto" w:fill="FFFFFF"/>
        </w:rPr>
      </w:pPr>
      <w:r w:rsidRPr="00FE5084">
        <w:rPr>
          <w:rFonts w:ascii="Times New Roman" w:eastAsia="Times New Roman" w:hAnsi="Times New Roman" w:cs="Times New Roman"/>
          <w:color w:val="000000" w:themeColor="text1"/>
        </w:rPr>
        <w:t xml:space="preserve">For this study, Descriptive </w:t>
      </w:r>
      <w:r w:rsidRPr="00FE5084">
        <w:rPr>
          <w:rFonts w:ascii="Times New Roman" w:eastAsia="Times New Roman" w:hAnsi="Times New Roman" w:cs="Times New Roman"/>
          <w:color w:val="000000" w:themeColor="text1"/>
          <w:shd w:val="clear" w:color="auto" w:fill="FFFFFF"/>
        </w:rPr>
        <w:t xml:space="preserve">Statistics will be the route to go. Descriptive statistic will to describe or summarize can be produced for quantitative data and to a lesser extent for qualitative data. As quantitative data are always numeric they can be ordered, added together, and the frequency of an observation can be counted. Therefore, all descriptive statistics can be calculated using quantitative data </w:t>
      </w:r>
      <w:r w:rsidRPr="00FE5084">
        <w:rPr>
          <w:rFonts w:ascii="Times New Roman" w:eastAsia="Times New Roman" w:hAnsi="Times New Roman" w:cs="Times New Roman"/>
          <w:color w:val="121212"/>
          <w:shd w:val="clear" w:color="auto" w:fill="FFFFFF"/>
        </w:rPr>
        <w:t>(McLeod, 2019).</w:t>
      </w:r>
    </w:p>
    <w:p w14:paraId="72532559" w14:textId="77777777" w:rsidR="00FE5084" w:rsidRPr="00FE5084" w:rsidRDefault="00FE5084" w:rsidP="00FE5084">
      <w:pPr>
        <w:pStyle w:val="NormalWeb"/>
        <w:spacing w:line="480" w:lineRule="auto"/>
        <w:rPr>
          <w:b/>
          <w:bCs/>
          <w:color w:val="000000"/>
        </w:rPr>
      </w:pPr>
      <w:r w:rsidRPr="00FE5084">
        <w:rPr>
          <w:b/>
          <w:bCs/>
          <w:color w:val="000000"/>
        </w:rPr>
        <w:t>Qualitative Measurements</w:t>
      </w:r>
    </w:p>
    <w:p w14:paraId="7ACCB1A7" w14:textId="77777777" w:rsidR="00FE5084" w:rsidRPr="00FE5084" w:rsidRDefault="00FE5084" w:rsidP="00FE5084">
      <w:pPr>
        <w:pStyle w:val="NormalWeb"/>
        <w:spacing w:line="480" w:lineRule="auto"/>
        <w:rPr>
          <w:rFonts w:eastAsia="Times New Roman"/>
          <w:color w:val="000000" w:themeColor="text1"/>
        </w:rPr>
      </w:pPr>
      <w:r w:rsidRPr="00FE5084">
        <w:rPr>
          <w:color w:val="000000"/>
        </w:rPr>
        <w:t xml:space="preserve">The qualitative method of data collection that will be used for this music intervention for residents at WSFSSH are detailed progress notes, open-ended survey questions with the resident and their care takers. </w:t>
      </w:r>
      <w:r w:rsidRPr="00FE5084">
        <w:rPr>
          <w:rFonts w:eastAsia="Calibri"/>
          <w:color w:val="000000"/>
        </w:rPr>
        <w:t xml:space="preserve">The social workers will be able to facilitate conversations with their clients about their thoughts and feelings, gain a better idea on the songs of each of the individual’s reactions, while also connecting these reactions to another individual’s in the group. During individual social work sessions, the social workers will gain an even better idea on </w:t>
      </w:r>
      <w:r w:rsidRPr="00FE5084">
        <w:rPr>
          <w:rFonts w:eastAsia="Calibri"/>
          <w:color w:val="000000" w:themeColor="text1"/>
        </w:rPr>
        <w:t>socialization, as the individual reflects on their day and their group experience in the morning.</w:t>
      </w:r>
    </w:p>
    <w:p w14:paraId="19C84A48" w14:textId="77777777" w:rsidR="00FE5084" w:rsidRPr="00FE5084" w:rsidRDefault="00FE5084" w:rsidP="00FE5084">
      <w:pPr>
        <w:pStyle w:val="NormalWeb"/>
        <w:spacing w:line="480" w:lineRule="auto"/>
        <w:rPr>
          <w:b/>
          <w:bCs/>
          <w:color w:val="000000" w:themeColor="text1"/>
        </w:rPr>
      </w:pPr>
      <w:r w:rsidRPr="00FE5084">
        <w:rPr>
          <w:b/>
          <w:bCs/>
          <w:color w:val="000000" w:themeColor="text1"/>
        </w:rPr>
        <w:t xml:space="preserve">  </w:t>
      </w:r>
    </w:p>
    <w:p w14:paraId="25B6859B" w14:textId="77777777" w:rsidR="004662C8" w:rsidRDefault="004662C8" w:rsidP="00FE5084">
      <w:pPr>
        <w:pStyle w:val="NormalWeb"/>
        <w:spacing w:line="480" w:lineRule="auto"/>
        <w:rPr>
          <w:b/>
          <w:bCs/>
          <w:color w:val="000000" w:themeColor="text1"/>
        </w:rPr>
      </w:pPr>
    </w:p>
    <w:p w14:paraId="648C2F30" w14:textId="77777777" w:rsidR="004662C8" w:rsidRDefault="004662C8" w:rsidP="00FE5084">
      <w:pPr>
        <w:pStyle w:val="NormalWeb"/>
        <w:spacing w:line="480" w:lineRule="auto"/>
        <w:rPr>
          <w:b/>
          <w:bCs/>
          <w:color w:val="000000" w:themeColor="text1"/>
        </w:rPr>
      </w:pPr>
    </w:p>
    <w:p w14:paraId="33D67450" w14:textId="66304321" w:rsidR="00FE5084" w:rsidRPr="00FE5084" w:rsidRDefault="00FE5084" w:rsidP="00FE5084">
      <w:pPr>
        <w:pStyle w:val="NormalWeb"/>
        <w:spacing w:line="480" w:lineRule="auto"/>
        <w:rPr>
          <w:b/>
          <w:bCs/>
          <w:color w:val="000000" w:themeColor="text1"/>
        </w:rPr>
      </w:pPr>
      <w:r w:rsidRPr="00FE5084">
        <w:rPr>
          <w:b/>
          <w:bCs/>
          <w:color w:val="000000" w:themeColor="text1"/>
        </w:rPr>
        <w:lastRenderedPageBreak/>
        <w:t xml:space="preserve">References </w:t>
      </w:r>
    </w:p>
    <w:p w14:paraId="4538F7D4" w14:textId="77777777" w:rsidR="00FE5084" w:rsidRPr="00FE5084" w:rsidRDefault="00FE5084" w:rsidP="00FE5084">
      <w:pPr>
        <w:rPr>
          <w:rFonts w:ascii="Times New Roman" w:hAnsi="Times New Roman" w:cs="Times New Roman"/>
          <w:color w:val="000000" w:themeColor="text1"/>
        </w:rPr>
      </w:pPr>
      <w:r w:rsidRPr="00FE5084">
        <w:rPr>
          <w:rFonts w:ascii="Times New Roman" w:hAnsi="Times New Roman" w:cs="Times New Roman"/>
          <w:color w:val="000000" w:themeColor="text1"/>
        </w:rPr>
        <w:t>Lyubomirsky, S., &amp; Lepper, H. S. (1999). A measure of subjective happiness: Preliminary reliability and construct validation. Social Indicators Research, 46, 137-155.</w:t>
      </w:r>
    </w:p>
    <w:p w14:paraId="358866E5" w14:textId="77777777" w:rsidR="00FE5084" w:rsidRPr="00FE5084" w:rsidRDefault="00FE5084" w:rsidP="00FE5084">
      <w:pPr>
        <w:rPr>
          <w:rFonts w:ascii="Times New Roman" w:eastAsia="Times New Roman" w:hAnsi="Times New Roman" w:cs="Times New Roman"/>
          <w:color w:val="121212"/>
          <w:shd w:val="clear" w:color="auto" w:fill="FFFFFF"/>
        </w:rPr>
      </w:pPr>
    </w:p>
    <w:p w14:paraId="4CE021BA" w14:textId="77777777" w:rsidR="00FE5084" w:rsidRPr="00FE5084" w:rsidRDefault="00FE5084" w:rsidP="00FE5084">
      <w:pPr>
        <w:rPr>
          <w:rFonts w:ascii="Times New Roman" w:eastAsia="Times New Roman" w:hAnsi="Times New Roman" w:cs="Times New Roman"/>
          <w:color w:val="121212"/>
          <w:shd w:val="clear" w:color="auto" w:fill="FFFFFF"/>
        </w:rPr>
      </w:pPr>
      <w:r w:rsidRPr="00FE5084">
        <w:rPr>
          <w:rFonts w:ascii="Times New Roman" w:eastAsia="Times New Roman" w:hAnsi="Times New Roman" w:cs="Times New Roman"/>
          <w:color w:val="121212"/>
          <w:shd w:val="clear" w:color="auto" w:fill="FFFFFF"/>
        </w:rPr>
        <w:t>McLeod, S. A. (2019, July 30). </w:t>
      </w:r>
      <w:r w:rsidRPr="00FE5084">
        <w:rPr>
          <w:rFonts w:ascii="Times New Roman" w:eastAsia="Times New Roman" w:hAnsi="Times New Roman" w:cs="Times New Roman"/>
          <w:i/>
          <w:iCs/>
          <w:color w:val="121212"/>
          <w:shd w:val="clear" w:color="auto" w:fill="FFFFFF"/>
        </w:rPr>
        <w:t>Qualitative vs. quantitative research</w:t>
      </w:r>
      <w:r w:rsidRPr="00FE5084">
        <w:rPr>
          <w:rFonts w:ascii="Times New Roman" w:eastAsia="Times New Roman" w:hAnsi="Times New Roman" w:cs="Times New Roman"/>
          <w:color w:val="121212"/>
          <w:shd w:val="clear" w:color="auto" w:fill="FFFFFF"/>
        </w:rPr>
        <w:t xml:space="preserve">. Simply Psychology. </w:t>
      </w:r>
    </w:p>
    <w:p w14:paraId="4D7AC1CC" w14:textId="77777777" w:rsidR="00FE5084" w:rsidRPr="00FE5084" w:rsidRDefault="00FE5084" w:rsidP="00FE5084">
      <w:pPr>
        <w:rPr>
          <w:rFonts w:ascii="Times New Roman" w:eastAsia="Times New Roman" w:hAnsi="Times New Roman" w:cs="Times New Roman"/>
          <w:color w:val="121212"/>
          <w:shd w:val="clear" w:color="auto" w:fill="FFFFFF"/>
        </w:rPr>
      </w:pPr>
    </w:p>
    <w:p w14:paraId="79699828" w14:textId="77777777" w:rsidR="00FE5084" w:rsidRPr="00FE5084" w:rsidRDefault="00FE5084" w:rsidP="00FE5084">
      <w:pPr>
        <w:shd w:val="clear" w:color="auto" w:fill="FFFFFF"/>
        <w:textAlignment w:val="baseline"/>
        <w:rPr>
          <w:rFonts w:ascii="Times New Roman" w:eastAsia="Times New Roman" w:hAnsi="Times New Roman" w:cs="Times New Roman"/>
          <w:color w:val="000000"/>
        </w:rPr>
      </w:pPr>
      <w:r w:rsidRPr="00FE5084">
        <w:rPr>
          <w:rFonts w:ascii="Times New Roman" w:eastAsia="Times New Roman" w:hAnsi="Times New Roman" w:cs="Times New Roman"/>
          <w:color w:val="000000"/>
        </w:rPr>
        <w:t>Beck, A.T., Ward, C. H., Mendelson, M., Mock, J., &amp; Erbaugh, J. (1961) An inventory for measuring depression. </w:t>
      </w:r>
      <w:r w:rsidRPr="00FE5084">
        <w:rPr>
          <w:rFonts w:ascii="Times New Roman" w:eastAsia="Times New Roman" w:hAnsi="Times New Roman" w:cs="Times New Roman"/>
          <w:i/>
          <w:iCs/>
          <w:color w:val="000000"/>
          <w:bdr w:val="none" w:sz="0" w:space="0" w:color="auto" w:frame="1"/>
        </w:rPr>
        <w:t>Archives of General Psychiatry,</w:t>
      </w:r>
      <w:r w:rsidRPr="00FE5084">
        <w:rPr>
          <w:rFonts w:ascii="Times New Roman" w:eastAsia="Times New Roman" w:hAnsi="Times New Roman" w:cs="Times New Roman"/>
          <w:color w:val="000000"/>
        </w:rPr>
        <w:t> </w:t>
      </w:r>
      <w:r w:rsidRPr="00FE5084">
        <w:rPr>
          <w:rFonts w:ascii="Times New Roman" w:eastAsia="Times New Roman" w:hAnsi="Times New Roman" w:cs="Times New Roman"/>
          <w:i/>
          <w:iCs/>
          <w:color w:val="000000"/>
          <w:bdr w:val="none" w:sz="0" w:space="0" w:color="auto" w:frame="1"/>
        </w:rPr>
        <w:t>4</w:t>
      </w:r>
      <w:r w:rsidRPr="00FE5084">
        <w:rPr>
          <w:rFonts w:ascii="Times New Roman" w:eastAsia="Times New Roman" w:hAnsi="Times New Roman" w:cs="Times New Roman"/>
          <w:color w:val="000000"/>
        </w:rPr>
        <w:t>, 561-571.</w:t>
      </w:r>
    </w:p>
    <w:p w14:paraId="62FF29B2" w14:textId="77777777" w:rsidR="00FE5084" w:rsidRPr="00FE5084" w:rsidRDefault="00FE5084" w:rsidP="00FE5084">
      <w:pPr>
        <w:shd w:val="clear" w:color="auto" w:fill="FFFFFF"/>
        <w:textAlignment w:val="baseline"/>
        <w:rPr>
          <w:rFonts w:ascii="Times New Roman" w:eastAsia="Times New Roman" w:hAnsi="Times New Roman" w:cs="Times New Roman"/>
          <w:color w:val="000000"/>
        </w:rPr>
      </w:pPr>
    </w:p>
    <w:p w14:paraId="71EF728B" w14:textId="77777777" w:rsidR="00FE5084" w:rsidRPr="00FE5084" w:rsidRDefault="00FE5084" w:rsidP="00FE5084">
      <w:pPr>
        <w:shd w:val="clear" w:color="auto" w:fill="FFFFFF"/>
        <w:textAlignment w:val="baseline"/>
        <w:rPr>
          <w:rFonts w:ascii="Times New Roman" w:eastAsia="Times New Roman" w:hAnsi="Times New Roman" w:cs="Times New Roman"/>
          <w:color w:val="000000"/>
        </w:rPr>
      </w:pPr>
      <w:r w:rsidRPr="00FE5084">
        <w:rPr>
          <w:rFonts w:ascii="Times New Roman" w:eastAsia="Times New Roman" w:hAnsi="Times New Roman" w:cs="Times New Roman"/>
          <w:color w:val="000000"/>
        </w:rPr>
        <w:t>Beck, A. T., Steer, R.A., &amp; Garbin, M.G. (1988) Psychometric properties of the Beck Depression Inventory: Twenty-five years of evaluation. </w:t>
      </w:r>
      <w:r w:rsidRPr="00FE5084">
        <w:rPr>
          <w:rFonts w:ascii="Times New Roman" w:eastAsia="Times New Roman" w:hAnsi="Times New Roman" w:cs="Times New Roman"/>
          <w:i/>
          <w:iCs/>
          <w:color w:val="000000"/>
          <w:bdr w:val="none" w:sz="0" w:space="0" w:color="auto" w:frame="1"/>
        </w:rPr>
        <w:t>Clinical Psychology Review,</w:t>
      </w:r>
      <w:r w:rsidRPr="00FE5084">
        <w:rPr>
          <w:rFonts w:ascii="Times New Roman" w:eastAsia="Times New Roman" w:hAnsi="Times New Roman" w:cs="Times New Roman"/>
          <w:color w:val="000000"/>
        </w:rPr>
        <w:t> 8(1), 77-100.</w:t>
      </w:r>
    </w:p>
    <w:p w14:paraId="0A0A3962" w14:textId="77777777" w:rsidR="00FE5084" w:rsidRPr="00FE5084" w:rsidRDefault="00FE5084" w:rsidP="00FE5084">
      <w:pPr>
        <w:shd w:val="clear" w:color="auto" w:fill="FFFFFF"/>
        <w:textAlignment w:val="baseline"/>
        <w:rPr>
          <w:rFonts w:ascii="Times New Roman" w:eastAsia="Times New Roman" w:hAnsi="Times New Roman" w:cs="Times New Roman"/>
          <w:color w:val="000000"/>
        </w:rPr>
      </w:pPr>
    </w:p>
    <w:p w14:paraId="454813E2" w14:textId="77777777" w:rsidR="00FE5084" w:rsidRPr="00FE5084" w:rsidRDefault="00FE5084" w:rsidP="00FE5084">
      <w:pPr>
        <w:shd w:val="clear" w:color="auto" w:fill="FFFFFF"/>
        <w:textAlignment w:val="baseline"/>
        <w:rPr>
          <w:rFonts w:ascii="Times New Roman" w:eastAsia="Times New Roman" w:hAnsi="Times New Roman" w:cs="Times New Roman"/>
          <w:color w:val="000000"/>
        </w:rPr>
      </w:pPr>
      <w:r w:rsidRPr="00FE5084">
        <w:rPr>
          <w:rFonts w:ascii="Times New Roman" w:eastAsia="Times New Roman" w:hAnsi="Times New Roman" w:cs="Times New Roman"/>
          <w:color w:val="000000"/>
        </w:rPr>
        <w:t>Groth-Marnat G. (1990). </w:t>
      </w:r>
      <w:r w:rsidRPr="00FE5084">
        <w:rPr>
          <w:rFonts w:ascii="Times New Roman" w:eastAsia="Times New Roman" w:hAnsi="Times New Roman" w:cs="Times New Roman"/>
          <w:i/>
          <w:iCs/>
          <w:color w:val="000000"/>
          <w:bdr w:val="none" w:sz="0" w:space="0" w:color="auto" w:frame="1"/>
        </w:rPr>
        <w:t>The handbook of psychological assessment</w:t>
      </w:r>
      <w:r w:rsidRPr="00FE5084">
        <w:rPr>
          <w:rFonts w:ascii="Times New Roman" w:eastAsia="Times New Roman" w:hAnsi="Times New Roman" w:cs="Times New Roman"/>
          <w:color w:val="000000"/>
        </w:rPr>
        <w:t> (2nd ed.). New York: John Wiley &amp; Sons.</w:t>
      </w:r>
    </w:p>
    <w:p w14:paraId="792F902D" w14:textId="77777777" w:rsidR="00FE5084" w:rsidRPr="00FE5084" w:rsidRDefault="00FE5084" w:rsidP="00FE5084">
      <w:pPr>
        <w:shd w:val="clear" w:color="auto" w:fill="FFFFFF"/>
        <w:textAlignment w:val="baseline"/>
        <w:rPr>
          <w:rFonts w:ascii="Times New Roman" w:eastAsia="Times New Roman" w:hAnsi="Times New Roman" w:cs="Times New Roman"/>
          <w:color w:val="000000"/>
        </w:rPr>
      </w:pPr>
    </w:p>
    <w:p w14:paraId="30BB0EB3" w14:textId="77777777" w:rsidR="00FE5084" w:rsidRPr="00FE5084" w:rsidRDefault="00FE5084" w:rsidP="00FE5084">
      <w:pPr>
        <w:shd w:val="clear" w:color="auto" w:fill="FFFFFF"/>
        <w:textAlignment w:val="baseline"/>
        <w:rPr>
          <w:rFonts w:ascii="Times New Roman" w:eastAsia="Times New Roman" w:hAnsi="Times New Roman" w:cs="Times New Roman"/>
          <w:color w:val="000000"/>
        </w:rPr>
      </w:pPr>
      <w:r w:rsidRPr="00FE5084">
        <w:rPr>
          <w:rFonts w:ascii="Times New Roman" w:eastAsia="Times New Roman" w:hAnsi="Times New Roman" w:cs="Times New Roman"/>
          <w:color w:val="000000"/>
        </w:rPr>
        <w:t>Hojat, M., Shapurian, R., Mehrya, A.H., (1986). Psychometric properties of a Persian version of the short form of the Beck Depression Inventory for Iranian college students, </w:t>
      </w:r>
      <w:r w:rsidRPr="00FE5084">
        <w:rPr>
          <w:rFonts w:ascii="Times New Roman" w:eastAsia="Times New Roman" w:hAnsi="Times New Roman" w:cs="Times New Roman"/>
          <w:i/>
          <w:iCs/>
          <w:color w:val="000000"/>
          <w:bdr w:val="none" w:sz="0" w:space="0" w:color="auto" w:frame="1"/>
        </w:rPr>
        <w:t>Psychological Reports,</w:t>
      </w:r>
      <w:r w:rsidRPr="00FE5084">
        <w:rPr>
          <w:rFonts w:ascii="Times New Roman" w:eastAsia="Times New Roman" w:hAnsi="Times New Roman" w:cs="Times New Roman"/>
          <w:color w:val="000000"/>
        </w:rPr>
        <w:t> </w:t>
      </w:r>
      <w:r w:rsidRPr="00FE5084">
        <w:rPr>
          <w:rFonts w:ascii="Times New Roman" w:eastAsia="Times New Roman" w:hAnsi="Times New Roman" w:cs="Times New Roman"/>
          <w:i/>
          <w:iCs/>
          <w:color w:val="000000"/>
          <w:bdr w:val="none" w:sz="0" w:space="0" w:color="auto" w:frame="1"/>
        </w:rPr>
        <w:t>59</w:t>
      </w:r>
      <w:r w:rsidRPr="00FE5084">
        <w:rPr>
          <w:rFonts w:ascii="Times New Roman" w:eastAsia="Times New Roman" w:hAnsi="Times New Roman" w:cs="Times New Roman"/>
          <w:color w:val="000000"/>
        </w:rPr>
        <w:t>(1), 331-338.</w:t>
      </w:r>
    </w:p>
    <w:p w14:paraId="132FC8B7" w14:textId="77777777" w:rsidR="00FE5084" w:rsidRPr="00FE5084" w:rsidRDefault="00FE5084" w:rsidP="00FE5084">
      <w:pPr>
        <w:shd w:val="clear" w:color="auto" w:fill="FFFFFF"/>
        <w:textAlignment w:val="baseline"/>
        <w:rPr>
          <w:rFonts w:ascii="Times New Roman" w:eastAsia="Times New Roman" w:hAnsi="Times New Roman" w:cs="Times New Roman"/>
          <w:color w:val="000000"/>
        </w:rPr>
      </w:pPr>
      <w:r w:rsidRPr="00FE5084">
        <w:rPr>
          <w:rFonts w:ascii="Times New Roman" w:eastAsia="Times New Roman" w:hAnsi="Times New Roman" w:cs="Times New Roman"/>
          <w:color w:val="000000"/>
        </w:rPr>
        <w:br/>
        <w:t>Steer, R. A., Rissmiller, D. J.&amp; Beck, A.T., (2000) Use of the Beck Depression Inventory with depressed geriatric patients. </w:t>
      </w:r>
      <w:r w:rsidRPr="00FE5084">
        <w:rPr>
          <w:rFonts w:ascii="Times New Roman" w:eastAsia="Times New Roman" w:hAnsi="Times New Roman" w:cs="Times New Roman"/>
          <w:i/>
          <w:iCs/>
          <w:color w:val="000000"/>
          <w:bdr w:val="none" w:sz="0" w:space="0" w:color="auto" w:frame="1"/>
        </w:rPr>
        <w:t>Behaviour Research and Therapy,</w:t>
      </w:r>
      <w:r w:rsidRPr="00FE5084">
        <w:rPr>
          <w:rFonts w:ascii="Times New Roman" w:eastAsia="Times New Roman" w:hAnsi="Times New Roman" w:cs="Times New Roman"/>
          <w:color w:val="000000"/>
        </w:rPr>
        <w:t> </w:t>
      </w:r>
      <w:r w:rsidRPr="00FE5084">
        <w:rPr>
          <w:rFonts w:ascii="Times New Roman" w:eastAsia="Times New Roman" w:hAnsi="Times New Roman" w:cs="Times New Roman"/>
          <w:i/>
          <w:iCs/>
          <w:color w:val="000000"/>
          <w:bdr w:val="none" w:sz="0" w:space="0" w:color="auto" w:frame="1"/>
        </w:rPr>
        <w:t>38</w:t>
      </w:r>
      <w:r w:rsidRPr="00FE5084">
        <w:rPr>
          <w:rFonts w:ascii="Times New Roman" w:eastAsia="Times New Roman" w:hAnsi="Times New Roman" w:cs="Times New Roman"/>
          <w:color w:val="000000"/>
        </w:rPr>
        <w:t>(3), 311-318.</w:t>
      </w:r>
    </w:p>
    <w:p w14:paraId="2B33C63C" w14:textId="77777777" w:rsidR="00FE5084" w:rsidRPr="00FE5084" w:rsidRDefault="00FE5084" w:rsidP="00FE5084">
      <w:pPr>
        <w:rPr>
          <w:rFonts w:ascii="Times New Roman" w:eastAsia="Times New Roman" w:hAnsi="Times New Roman" w:cs="Times New Roman"/>
        </w:rPr>
      </w:pPr>
    </w:p>
    <w:p w14:paraId="7C48B6A6" w14:textId="77777777" w:rsidR="00FE5084" w:rsidRPr="00FE5084" w:rsidRDefault="00FE5084" w:rsidP="00FE5084">
      <w:pPr>
        <w:rPr>
          <w:rFonts w:ascii="Times New Roman" w:eastAsia="Times New Roman" w:hAnsi="Times New Roman" w:cs="Times New Roman"/>
          <w:i/>
          <w:iCs/>
          <w:color w:val="000000" w:themeColor="text1"/>
        </w:rPr>
      </w:pPr>
      <w:r w:rsidRPr="00FE5084">
        <w:rPr>
          <w:rFonts w:ascii="Times New Roman" w:eastAsia="Times New Roman" w:hAnsi="Times New Roman" w:cs="Times New Roman"/>
          <w:color w:val="000000" w:themeColor="text1"/>
          <w:shd w:val="clear" w:color="auto" w:fill="FFFFFF"/>
        </w:rPr>
        <w:t xml:space="preserve">Anup Surendran (2020) </w:t>
      </w:r>
      <w:r w:rsidRPr="00FE5084">
        <w:rPr>
          <w:rFonts w:ascii="Times New Roman" w:eastAsia="Times New Roman" w:hAnsi="Times New Roman" w:cs="Times New Roman"/>
          <w:i/>
          <w:iCs/>
          <w:color w:val="000000" w:themeColor="text1"/>
          <w:shd w:val="clear" w:color="auto" w:fill="FFFFFF"/>
        </w:rPr>
        <w:t>question pro company</w:t>
      </w:r>
      <w:r w:rsidRPr="00FE5084">
        <w:rPr>
          <w:rFonts w:ascii="Times New Roman" w:eastAsia="Times New Roman" w:hAnsi="Times New Roman" w:cs="Times New Roman"/>
          <w:color w:val="000000" w:themeColor="text1"/>
          <w:shd w:val="clear" w:color="auto" w:fill="FFFFFF"/>
        </w:rPr>
        <w:t xml:space="preserve">. </w:t>
      </w:r>
      <w:r w:rsidRPr="00FE5084">
        <w:rPr>
          <w:rFonts w:ascii="Times New Roman" w:eastAsia="Times New Roman" w:hAnsi="Times New Roman" w:cs="Times New Roman"/>
          <w:i/>
          <w:iCs/>
          <w:color w:val="000000" w:themeColor="text1"/>
          <w:shd w:val="clear" w:color="auto" w:fill="FFFFFF"/>
        </w:rPr>
        <w:t xml:space="preserve">Website www.questionpro.com,   </w:t>
      </w:r>
    </w:p>
    <w:p w14:paraId="0C93E9C1" w14:textId="77777777" w:rsidR="00FE5084" w:rsidRPr="00FE5084" w:rsidRDefault="00FE5084" w:rsidP="00FE5084">
      <w:pPr>
        <w:spacing w:line="480" w:lineRule="auto"/>
        <w:rPr>
          <w:rFonts w:ascii="Times New Roman" w:hAnsi="Times New Roman" w:cs="Times New Roman"/>
          <w:color w:val="000000" w:themeColor="text1"/>
        </w:rPr>
      </w:pPr>
    </w:p>
    <w:p w14:paraId="12C3D966" w14:textId="77777777" w:rsidR="00FE5084" w:rsidRPr="00FE5084" w:rsidRDefault="00FE5084">
      <w:pPr>
        <w:rPr>
          <w:rFonts w:ascii="Times New Roman" w:hAnsi="Times New Roman" w:cs="Times New Roman"/>
        </w:rPr>
      </w:pPr>
    </w:p>
    <w:sectPr w:rsidR="00FE5084" w:rsidRPr="00FE5084" w:rsidSect="00B176CF">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09A003" w14:textId="77777777" w:rsidR="003B2B31" w:rsidRDefault="003B2B31" w:rsidP="00FE5084">
      <w:r>
        <w:separator/>
      </w:r>
    </w:p>
  </w:endnote>
  <w:endnote w:type="continuationSeparator" w:id="0">
    <w:p w14:paraId="77F038A6" w14:textId="77777777" w:rsidR="003B2B31" w:rsidRDefault="003B2B31" w:rsidP="00FE5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6FF0E" w14:textId="77777777" w:rsidR="003B2B31" w:rsidRDefault="003B2B31" w:rsidP="00FE5084">
      <w:r>
        <w:separator/>
      </w:r>
    </w:p>
  </w:footnote>
  <w:footnote w:type="continuationSeparator" w:id="0">
    <w:p w14:paraId="6700C048" w14:textId="77777777" w:rsidR="003B2B31" w:rsidRDefault="003B2B31" w:rsidP="00FE5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84757234"/>
      <w:docPartObj>
        <w:docPartGallery w:val="Page Numbers (Top of Page)"/>
        <w:docPartUnique/>
      </w:docPartObj>
    </w:sdtPr>
    <w:sdtEndPr>
      <w:rPr>
        <w:rStyle w:val="PageNumber"/>
      </w:rPr>
    </w:sdtEndPr>
    <w:sdtContent>
      <w:p w14:paraId="3F8F327B" w14:textId="074CD2F1" w:rsidR="00FE5084" w:rsidRDefault="00FE5084" w:rsidP="0017660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FD2C09" w14:textId="77777777" w:rsidR="00FE5084" w:rsidRDefault="00FE5084" w:rsidP="00FE508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52856318"/>
      <w:docPartObj>
        <w:docPartGallery w:val="Page Numbers (Top of Page)"/>
        <w:docPartUnique/>
      </w:docPartObj>
    </w:sdtPr>
    <w:sdtEndPr>
      <w:rPr>
        <w:rStyle w:val="PageNumber"/>
      </w:rPr>
    </w:sdtEndPr>
    <w:sdtContent>
      <w:p w14:paraId="1311B880" w14:textId="49DE4D45" w:rsidR="00FE5084" w:rsidRDefault="00FE5084" w:rsidP="0017660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62F27C" w14:textId="77777777" w:rsidR="00FE5084" w:rsidRPr="009E4B3D" w:rsidRDefault="00FE5084" w:rsidP="00FE5084">
    <w:pPr>
      <w:tabs>
        <w:tab w:val="center" w:pos="4680"/>
      </w:tabs>
      <w:ind w:right="360"/>
      <w:rPr>
        <w:color w:val="000000" w:themeColor="text1"/>
      </w:rPr>
    </w:pPr>
    <w:r w:rsidRPr="009E4B3D">
      <w:rPr>
        <w:color w:val="000000" w:themeColor="text1"/>
      </w:rPr>
      <w:t xml:space="preserve">Lucero Gonzalez </w:t>
    </w:r>
  </w:p>
  <w:p w14:paraId="57FD6C84" w14:textId="77777777" w:rsidR="00FE5084" w:rsidRDefault="00FE5084" w:rsidP="00FE5084">
    <w:pPr>
      <w:tabs>
        <w:tab w:val="center" w:pos="4680"/>
      </w:tabs>
      <w:rPr>
        <w:color w:val="000000" w:themeColor="text1"/>
      </w:rPr>
    </w:pPr>
    <w:r>
      <w:rPr>
        <w:color w:val="000000" w:themeColor="text1"/>
      </w:rPr>
      <w:t xml:space="preserve">Dr. Moon/SWK 628 </w:t>
    </w:r>
  </w:p>
  <w:p w14:paraId="3038EC54" w14:textId="77777777" w:rsidR="00FE5084" w:rsidRDefault="00FE5084" w:rsidP="00FE5084">
    <w:pPr>
      <w:tabs>
        <w:tab w:val="center" w:pos="4680"/>
      </w:tabs>
      <w:rPr>
        <w:color w:val="000000" w:themeColor="text1"/>
      </w:rPr>
    </w:pPr>
    <w:r>
      <w:rPr>
        <w:color w:val="000000" w:themeColor="text1"/>
      </w:rPr>
      <w:t xml:space="preserve">Practice Evaluation Essay 3 </w:t>
    </w:r>
  </w:p>
  <w:p w14:paraId="12CF2D55" w14:textId="77777777" w:rsidR="00FE5084" w:rsidRPr="009E4B3D" w:rsidRDefault="00FE5084" w:rsidP="00FE5084">
    <w:pPr>
      <w:tabs>
        <w:tab w:val="center" w:pos="4680"/>
      </w:tabs>
      <w:rPr>
        <w:bCs/>
        <w:color w:val="000000" w:themeColor="text1"/>
      </w:rPr>
    </w:pPr>
  </w:p>
  <w:p w14:paraId="5C50125C" w14:textId="77777777" w:rsidR="00FE5084" w:rsidRDefault="00FE50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084"/>
    <w:rsid w:val="000E7726"/>
    <w:rsid w:val="003B2B31"/>
    <w:rsid w:val="004662C8"/>
    <w:rsid w:val="00B176CF"/>
    <w:rsid w:val="00D87613"/>
    <w:rsid w:val="00FE5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D81261"/>
  <w15:chartTrackingRefBased/>
  <w15:docId w15:val="{9DE0704C-ECBC-EE4D-9EBA-6406617F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0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5084"/>
    <w:pPr>
      <w:tabs>
        <w:tab w:val="center" w:pos="4680"/>
        <w:tab w:val="right" w:pos="9360"/>
      </w:tabs>
    </w:pPr>
  </w:style>
  <w:style w:type="character" w:customStyle="1" w:styleId="HeaderChar">
    <w:name w:val="Header Char"/>
    <w:basedOn w:val="DefaultParagraphFont"/>
    <w:link w:val="Header"/>
    <w:uiPriority w:val="99"/>
    <w:rsid w:val="00FE5084"/>
  </w:style>
  <w:style w:type="paragraph" w:styleId="Footer">
    <w:name w:val="footer"/>
    <w:basedOn w:val="Normal"/>
    <w:link w:val="FooterChar"/>
    <w:uiPriority w:val="99"/>
    <w:unhideWhenUsed/>
    <w:rsid w:val="00FE5084"/>
    <w:pPr>
      <w:tabs>
        <w:tab w:val="center" w:pos="4680"/>
        <w:tab w:val="right" w:pos="9360"/>
      </w:tabs>
    </w:pPr>
  </w:style>
  <w:style w:type="character" w:customStyle="1" w:styleId="FooterChar">
    <w:name w:val="Footer Char"/>
    <w:basedOn w:val="DefaultParagraphFont"/>
    <w:link w:val="Footer"/>
    <w:uiPriority w:val="99"/>
    <w:rsid w:val="00FE5084"/>
  </w:style>
  <w:style w:type="character" w:styleId="PageNumber">
    <w:name w:val="page number"/>
    <w:basedOn w:val="DefaultParagraphFont"/>
    <w:uiPriority w:val="99"/>
    <w:semiHidden/>
    <w:unhideWhenUsed/>
    <w:rsid w:val="00FE5084"/>
  </w:style>
  <w:style w:type="paragraph" w:styleId="NormalWeb">
    <w:name w:val="Normal (Web)"/>
    <w:basedOn w:val="Normal"/>
    <w:uiPriority w:val="99"/>
    <w:unhideWhenUsed/>
    <w:rsid w:val="00FE508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1232</Words>
  <Characters>7024</Characters>
  <Application>Microsoft Office Word</Application>
  <DocSecurity>0</DocSecurity>
  <Lines>58</Lines>
  <Paragraphs>16</Paragraphs>
  <ScaleCrop>false</ScaleCrop>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Lucero Gonzalez</dc:creator>
  <cp:keywords/>
  <dc:description/>
  <cp:lastModifiedBy>Lucero Gonzalez</cp:lastModifiedBy>
  <cp:revision>2</cp:revision>
  <dcterms:created xsi:type="dcterms:W3CDTF">2020-06-26T19:03:00Z</dcterms:created>
  <dcterms:modified xsi:type="dcterms:W3CDTF">2020-06-26T19:12:00Z</dcterms:modified>
</cp:coreProperties>
</file>