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5CC954" w14:textId="77777777" w:rsidR="00BA766B" w:rsidRPr="004C6F62" w:rsidRDefault="00BA766B" w:rsidP="004C6F62">
      <w:pPr>
        <w:spacing w:after="0" w:line="480" w:lineRule="auto"/>
        <w:ind w:hanging="720"/>
        <w:rPr>
          <w:rFonts w:ascii="Arial" w:hAnsi="Arial" w:cs="Arial"/>
          <w:sz w:val="24"/>
          <w:szCs w:val="24"/>
        </w:rPr>
      </w:pPr>
      <w:r w:rsidRPr="004C6F62">
        <w:rPr>
          <w:rFonts w:ascii="Arial" w:hAnsi="Arial" w:cs="Arial"/>
          <w:sz w:val="24"/>
          <w:szCs w:val="24"/>
        </w:rPr>
        <w:t>Kristen Hoffman</w:t>
      </w:r>
    </w:p>
    <w:p w14:paraId="14A47CDA" w14:textId="77777777" w:rsidR="00BA766B" w:rsidRPr="004C6F62" w:rsidRDefault="00BA766B" w:rsidP="004C6F62">
      <w:pPr>
        <w:spacing w:after="0" w:line="480" w:lineRule="auto"/>
        <w:ind w:hanging="720"/>
        <w:rPr>
          <w:rFonts w:ascii="Arial" w:hAnsi="Arial" w:cs="Arial"/>
          <w:sz w:val="24"/>
          <w:szCs w:val="24"/>
        </w:rPr>
      </w:pPr>
      <w:proofErr w:type="spellStart"/>
      <w:r w:rsidRPr="004C6F62">
        <w:rPr>
          <w:rFonts w:ascii="Arial" w:hAnsi="Arial" w:cs="Arial"/>
          <w:sz w:val="24"/>
          <w:szCs w:val="24"/>
        </w:rPr>
        <w:t>EDG</w:t>
      </w:r>
      <w:proofErr w:type="spellEnd"/>
      <w:r w:rsidRPr="004C6F62">
        <w:rPr>
          <w:rFonts w:ascii="Arial" w:hAnsi="Arial" w:cs="Arial"/>
          <w:sz w:val="24"/>
          <w:szCs w:val="24"/>
        </w:rPr>
        <w:t xml:space="preserve"> 500 </w:t>
      </w:r>
    </w:p>
    <w:p w14:paraId="5EFF3D63" w14:textId="3F540088" w:rsidR="00564883" w:rsidRPr="004C6F62" w:rsidRDefault="00BA3B3F" w:rsidP="004C6F62">
      <w:pPr>
        <w:spacing w:after="0" w:line="480" w:lineRule="auto"/>
        <w:ind w:hanging="720"/>
        <w:rPr>
          <w:rFonts w:ascii="Arial" w:hAnsi="Arial" w:cs="Arial"/>
          <w:sz w:val="24"/>
          <w:szCs w:val="24"/>
        </w:rPr>
      </w:pPr>
      <w:r w:rsidRPr="004C6F62">
        <w:rPr>
          <w:rFonts w:ascii="Arial" w:hAnsi="Arial" w:cs="Arial"/>
          <w:sz w:val="24"/>
          <w:szCs w:val="24"/>
        </w:rPr>
        <w:t>February 17, 2020</w:t>
      </w:r>
    </w:p>
    <w:p w14:paraId="1D83DBE5" w14:textId="1B9A1C53" w:rsidR="00564883" w:rsidRPr="004C6F62" w:rsidRDefault="006F5417" w:rsidP="004C6F62">
      <w:pPr>
        <w:spacing w:after="0" w:line="480" w:lineRule="auto"/>
        <w:jc w:val="center"/>
        <w:rPr>
          <w:rFonts w:ascii="Arial" w:hAnsi="Arial" w:cs="Arial"/>
          <w:i/>
          <w:iCs/>
          <w:sz w:val="24"/>
          <w:szCs w:val="24"/>
        </w:rPr>
      </w:pPr>
      <w:r>
        <w:rPr>
          <w:rFonts w:ascii="Arial" w:hAnsi="Arial" w:cs="Arial"/>
          <w:i/>
          <w:iCs/>
          <w:sz w:val="24"/>
          <w:szCs w:val="24"/>
        </w:rPr>
        <w:t>The Effects of</w:t>
      </w:r>
      <w:r w:rsidR="00564883" w:rsidRPr="004C6F62">
        <w:rPr>
          <w:rFonts w:ascii="Arial" w:hAnsi="Arial" w:cs="Arial"/>
          <w:i/>
          <w:iCs/>
          <w:sz w:val="24"/>
          <w:szCs w:val="24"/>
        </w:rPr>
        <w:t xml:space="preserve"> Asking Deep Questions </w:t>
      </w:r>
      <w:r>
        <w:rPr>
          <w:rFonts w:ascii="Arial" w:hAnsi="Arial" w:cs="Arial"/>
          <w:i/>
          <w:iCs/>
          <w:sz w:val="24"/>
          <w:szCs w:val="24"/>
        </w:rPr>
        <w:t>on</w:t>
      </w:r>
      <w:r w:rsidR="00564883" w:rsidRPr="004C6F62">
        <w:rPr>
          <w:rFonts w:ascii="Arial" w:hAnsi="Arial" w:cs="Arial"/>
          <w:i/>
          <w:iCs/>
          <w:sz w:val="24"/>
          <w:szCs w:val="24"/>
        </w:rPr>
        <w:t xml:space="preserve"> Student Learnin</w:t>
      </w:r>
      <w:r>
        <w:rPr>
          <w:rFonts w:ascii="Arial" w:hAnsi="Arial" w:cs="Arial"/>
          <w:i/>
          <w:iCs/>
          <w:sz w:val="24"/>
          <w:szCs w:val="24"/>
        </w:rPr>
        <w:t>g</w:t>
      </w:r>
      <w:r w:rsidR="00564883" w:rsidRPr="004C6F62">
        <w:rPr>
          <w:rFonts w:ascii="Arial" w:hAnsi="Arial" w:cs="Arial"/>
          <w:i/>
          <w:iCs/>
          <w:sz w:val="24"/>
          <w:szCs w:val="24"/>
        </w:rPr>
        <w:t xml:space="preserve"> </w:t>
      </w:r>
    </w:p>
    <w:p w14:paraId="669790E5" w14:textId="77777777" w:rsidR="00532EFE" w:rsidRPr="004C6F62" w:rsidRDefault="00BA3B3F" w:rsidP="004C6F62">
      <w:pPr>
        <w:spacing w:after="0" w:line="480" w:lineRule="auto"/>
        <w:ind w:firstLine="720"/>
        <w:rPr>
          <w:rFonts w:ascii="Arial" w:hAnsi="Arial" w:cs="Arial"/>
          <w:sz w:val="24"/>
          <w:szCs w:val="24"/>
        </w:rPr>
      </w:pPr>
      <w:r w:rsidRPr="004C6F62">
        <w:rPr>
          <w:rFonts w:ascii="Arial" w:hAnsi="Arial" w:cs="Arial"/>
          <w:sz w:val="24"/>
          <w:szCs w:val="24"/>
        </w:rPr>
        <w:t>Children are naturally constantly asking questions. A three-year-old</w:t>
      </w:r>
      <w:r w:rsidR="00BB0C88" w:rsidRPr="004C6F62">
        <w:rPr>
          <w:rFonts w:ascii="Arial" w:hAnsi="Arial" w:cs="Arial"/>
          <w:sz w:val="24"/>
          <w:szCs w:val="24"/>
        </w:rPr>
        <w:t>’</w:t>
      </w:r>
      <w:r w:rsidRPr="004C6F62">
        <w:rPr>
          <w:rFonts w:ascii="Arial" w:hAnsi="Arial" w:cs="Arial"/>
          <w:sz w:val="24"/>
          <w:szCs w:val="24"/>
        </w:rPr>
        <w:t>s favorite word is arguabl</w:t>
      </w:r>
      <w:r w:rsidR="00BB0C88" w:rsidRPr="004C6F62">
        <w:rPr>
          <w:rFonts w:ascii="Arial" w:hAnsi="Arial" w:cs="Arial"/>
          <w:sz w:val="24"/>
          <w:szCs w:val="24"/>
        </w:rPr>
        <w:t>y</w:t>
      </w:r>
      <w:r w:rsidRPr="004C6F62">
        <w:rPr>
          <w:rFonts w:ascii="Arial" w:hAnsi="Arial" w:cs="Arial"/>
          <w:sz w:val="24"/>
          <w:szCs w:val="24"/>
        </w:rPr>
        <w:t xml:space="preserve"> </w:t>
      </w:r>
      <w:r w:rsidR="00BB0C88" w:rsidRPr="004C6F62">
        <w:rPr>
          <w:rFonts w:ascii="Arial" w:hAnsi="Arial" w:cs="Arial"/>
          <w:sz w:val="24"/>
          <w:szCs w:val="24"/>
        </w:rPr>
        <w:t>“</w:t>
      </w:r>
      <w:r w:rsidR="00BB0C88" w:rsidRPr="004C6F62">
        <w:rPr>
          <w:rFonts w:ascii="Arial" w:hAnsi="Arial" w:cs="Arial"/>
          <w:i/>
          <w:iCs/>
          <w:sz w:val="24"/>
          <w:szCs w:val="24"/>
        </w:rPr>
        <w:t>w</w:t>
      </w:r>
      <w:r w:rsidRPr="004C6F62">
        <w:rPr>
          <w:rFonts w:ascii="Arial" w:hAnsi="Arial" w:cs="Arial"/>
          <w:i/>
          <w:iCs/>
          <w:sz w:val="24"/>
          <w:szCs w:val="24"/>
        </w:rPr>
        <w:t>hy.</w:t>
      </w:r>
      <w:r w:rsidR="00BB0C88" w:rsidRPr="004C6F62">
        <w:rPr>
          <w:rFonts w:ascii="Arial" w:hAnsi="Arial" w:cs="Arial"/>
          <w:i/>
          <w:iCs/>
          <w:sz w:val="24"/>
          <w:szCs w:val="24"/>
        </w:rPr>
        <w:t>”</w:t>
      </w:r>
      <w:r w:rsidRPr="004C6F62">
        <w:rPr>
          <w:rFonts w:ascii="Arial" w:hAnsi="Arial" w:cs="Arial"/>
          <w:i/>
          <w:iCs/>
          <w:sz w:val="24"/>
          <w:szCs w:val="24"/>
        </w:rPr>
        <w:t xml:space="preserve"> </w:t>
      </w:r>
      <w:r w:rsidRPr="004C6F62">
        <w:rPr>
          <w:rFonts w:ascii="Arial" w:hAnsi="Arial" w:cs="Arial"/>
          <w:sz w:val="24"/>
          <w:szCs w:val="24"/>
        </w:rPr>
        <w:t xml:space="preserve">This inquisitive nature does not dissipate as children get older. Children are constantly trying to understand how the world works. The use of questioning as a means of learning can help students to make personal connections with the topic they are learning. Furthermore, deep questions such as </w:t>
      </w:r>
      <w:r w:rsidRPr="004C6F62">
        <w:rPr>
          <w:rFonts w:ascii="Arial" w:hAnsi="Arial" w:cs="Arial"/>
          <w:i/>
          <w:iCs/>
          <w:sz w:val="24"/>
          <w:szCs w:val="24"/>
        </w:rPr>
        <w:t xml:space="preserve">why, how, what-if and what-if-not </w:t>
      </w:r>
      <w:r w:rsidRPr="004C6F62">
        <w:rPr>
          <w:rFonts w:ascii="Arial" w:hAnsi="Arial" w:cs="Arial"/>
          <w:sz w:val="24"/>
          <w:szCs w:val="24"/>
        </w:rPr>
        <w:t xml:space="preserve">get students to elaborate on the material they are learning. Deep questions can help students to understand the material better and invoke students to be more curious throughout their lives. By having students </w:t>
      </w:r>
      <w:r w:rsidRPr="004C6F62">
        <w:rPr>
          <w:rFonts w:ascii="Arial" w:hAnsi="Arial" w:cs="Arial"/>
          <w:i/>
          <w:iCs/>
          <w:sz w:val="24"/>
          <w:szCs w:val="24"/>
        </w:rPr>
        <w:t xml:space="preserve">ask </w:t>
      </w:r>
      <w:r w:rsidRPr="004C6F62">
        <w:rPr>
          <w:rFonts w:ascii="Arial" w:hAnsi="Arial" w:cs="Arial"/>
          <w:sz w:val="24"/>
          <w:szCs w:val="24"/>
        </w:rPr>
        <w:t>the questions instead of answering them, students are also encouraged to get clarification on concepts from the material they may be struggling to understand.</w:t>
      </w:r>
      <w:r w:rsidR="001A3B6C" w:rsidRPr="004C6F62">
        <w:rPr>
          <w:rFonts w:ascii="Arial" w:hAnsi="Arial" w:cs="Arial"/>
          <w:sz w:val="24"/>
          <w:szCs w:val="24"/>
        </w:rPr>
        <w:t xml:space="preserve"> </w:t>
      </w:r>
      <w:r w:rsidR="00F94191" w:rsidRPr="004C6F62">
        <w:rPr>
          <w:rFonts w:ascii="Arial" w:hAnsi="Arial" w:cs="Arial"/>
          <w:sz w:val="24"/>
          <w:szCs w:val="24"/>
        </w:rPr>
        <w:t xml:space="preserve">“The structure of memory is associative. During the process of reformulating information or constructing knowledge, new associations are </w:t>
      </w:r>
      <w:proofErr w:type="gramStart"/>
      <w:r w:rsidR="00F94191" w:rsidRPr="004C6F62">
        <w:rPr>
          <w:rFonts w:ascii="Arial" w:hAnsi="Arial" w:cs="Arial"/>
          <w:sz w:val="24"/>
          <w:szCs w:val="24"/>
        </w:rPr>
        <w:t>formed</w:t>
      </w:r>
      <w:proofErr w:type="gramEnd"/>
      <w:r w:rsidR="00F94191" w:rsidRPr="004C6F62">
        <w:rPr>
          <w:rFonts w:ascii="Arial" w:hAnsi="Arial" w:cs="Arial"/>
          <w:sz w:val="24"/>
          <w:szCs w:val="24"/>
        </w:rPr>
        <w:t xml:space="preserve"> and old ones altered within the individual’s knowledge networks or structures… when students provide self-explanations during study, their performance on learning task is enhanced” (King, 1994). </w:t>
      </w:r>
      <w:r w:rsidR="001A3B6C" w:rsidRPr="004C6F62">
        <w:rPr>
          <w:rFonts w:ascii="Arial" w:hAnsi="Arial" w:cs="Arial"/>
          <w:sz w:val="24"/>
          <w:szCs w:val="24"/>
        </w:rPr>
        <w:t xml:space="preserve">The current structure of our school system requires near constant assessment of students to monitor learning and achievement. </w:t>
      </w:r>
    </w:p>
    <w:p w14:paraId="5F9E8914" w14:textId="03670476" w:rsidR="00F94191" w:rsidRPr="004C6F62" w:rsidRDefault="00131E1D" w:rsidP="004C6F62">
      <w:pPr>
        <w:spacing w:after="0" w:line="480" w:lineRule="auto"/>
        <w:ind w:firstLine="720"/>
        <w:rPr>
          <w:rFonts w:ascii="Arial" w:hAnsi="Arial" w:cs="Arial"/>
          <w:sz w:val="24"/>
          <w:szCs w:val="24"/>
        </w:rPr>
      </w:pPr>
      <w:r w:rsidRPr="004C6F62">
        <w:rPr>
          <w:rFonts w:ascii="Arial" w:hAnsi="Arial" w:cs="Arial"/>
          <w:sz w:val="24"/>
          <w:szCs w:val="24"/>
        </w:rPr>
        <w:t xml:space="preserve">As an educator, it is a constant goal to engage students in higher order thinking. </w:t>
      </w:r>
      <w:r w:rsidR="001A3B6C" w:rsidRPr="004C6F62">
        <w:rPr>
          <w:rFonts w:ascii="Arial" w:hAnsi="Arial" w:cs="Arial"/>
          <w:sz w:val="24"/>
          <w:szCs w:val="24"/>
        </w:rPr>
        <w:t>Students</w:t>
      </w:r>
      <w:r w:rsidR="00EB4C7F" w:rsidRPr="004C6F62">
        <w:rPr>
          <w:rFonts w:ascii="Arial" w:hAnsi="Arial" w:cs="Arial"/>
          <w:sz w:val="24"/>
          <w:szCs w:val="24"/>
        </w:rPr>
        <w:t>’</w:t>
      </w:r>
      <w:r w:rsidR="001A3B6C" w:rsidRPr="004C6F62">
        <w:rPr>
          <w:rFonts w:ascii="Arial" w:hAnsi="Arial" w:cs="Arial"/>
          <w:sz w:val="24"/>
          <w:szCs w:val="24"/>
        </w:rPr>
        <w:t xml:space="preserve"> understanding of content can be monitored by their ability to ask thought provoking questions</w:t>
      </w:r>
      <w:r w:rsidRPr="004C6F62">
        <w:rPr>
          <w:rFonts w:ascii="Arial" w:hAnsi="Arial" w:cs="Arial"/>
          <w:sz w:val="24"/>
          <w:szCs w:val="24"/>
        </w:rPr>
        <w:t xml:space="preserve">. “Studies have suggested that effective question generation may involve readers in active comprehension, engaging them in deep processing of text </w:t>
      </w:r>
      <w:r w:rsidRPr="004C6F62">
        <w:rPr>
          <w:rFonts w:ascii="Arial" w:hAnsi="Arial" w:cs="Arial"/>
          <w:sz w:val="24"/>
          <w:szCs w:val="24"/>
        </w:rPr>
        <w:lastRenderedPageBreak/>
        <w:t xml:space="preserve">materials. This greater cognitive effort allocated to important information results in enhanced recall of information, particularly of central features of a passage. Second, students trained in effective self-questioning may have heightening self-awareness of their comprehension adequacy” (Davey &amp; McBride, 1986). </w:t>
      </w:r>
      <w:r w:rsidR="00C76468" w:rsidRPr="004C6F62">
        <w:rPr>
          <w:rFonts w:ascii="Arial" w:hAnsi="Arial" w:cs="Arial"/>
          <w:sz w:val="24"/>
          <w:szCs w:val="24"/>
        </w:rPr>
        <w:t xml:space="preserve">Asking questions also allows students to identify knowledge deficits and ask questions to repair them. </w:t>
      </w:r>
      <w:proofErr w:type="spellStart"/>
      <w:r w:rsidR="00EB4C7F" w:rsidRPr="004C6F62">
        <w:rPr>
          <w:rFonts w:ascii="Arial" w:hAnsi="Arial" w:cs="Arial"/>
          <w:sz w:val="24"/>
          <w:szCs w:val="24"/>
        </w:rPr>
        <w:t>Graesser</w:t>
      </w:r>
      <w:proofErr w:type="spellEnd"/>
      <w:r w:rsidR="00EB4C7F" w:rsidRPr="004C6F62">
        <w:rPr>
          <w:rFonts w:ascii="Arial" w:hAnsi="Arial" w:cs="Arial"/>
          <w:sz w:val="24"/>
          <w:szCs w:val="24"/>
        </w:rPr>
        <w:t xml:space="preserve"> and Person state, </w:t>
      </w:r>
      <w:r w:rsidR="00C76468" w:rsidRPr="004C6F62">
        <w:rPr>
          <w:rFonts w:ascii="Arial" w:hAnsi="Arial" w:cs="Arial"/>
          <w:sz w:val="24"/>
          <w:szCs w:val="24"/>
        </w:rPr>
        <w:t xml:space="preserve">“Student achievement was positively correlated with the quality of student questions after students had some experience with tutoring” (1994). </w:t>
      </w:r>
      <w:r w:rsidR="00BB0C88" w:rsidRPr="004C6F62">
        <w:rPr>
          <w:rFonts w:ascii="Arial" w:hAnsi="Arial" w:cs="Arial"/>
          <w:sz w:val="24"/>
          <w:szCs w:val="24"/>
        </w:rPr>
        <w:t xml:space="preserve">When students know how to ask the right questions, </w:t>
      </w:r>
      <w:r w:rsidR="004A6C05" w:rsidRPr="004C6F62">
        <w:rPr>
          <w:rFonts w:ascii="Arial" w:hAnsi="Arial" w:cs="Arial"/>
          <w:sz w:val="24"/>
          <w:szCs w:val="24"/>
        </w:rPr>
        <w:t>they are encouraged to engage in</w:t>
      </w:r>
      <w:r w:rsidR="00BB0C88" w:rsidRPr="004C6F62">
        <w:rPr>
          <w:rFonts w:ascii="Arial" w:hAnsi="Arial" w:cs="Arial"/>
          <w:sz w:val="24"/>
          <w:szCs w:val="24"/>
        </w:rPr>
        <w:t xml:space="preserve"> active learning. </w:t>
      </w:r>
      <w:r w:rsidR="004A6C05" w:rsidRPr="004C6F62">
        <w:rPr>
          <w:rFonts w:ascii="Arial" w:hAnsi="Arial" w:cs="Arial"/>
          <w:sz w:val="24"/>
          <w:szCs w:val="24"/>
        </w:rPr>
        <w:t>The purpose of this study is to discover how student-asked deep questions can enhance student learning</w:t>
      </w:r>
      <w:r w:rsidR="00796F90" w:rsidRPr="004C6F62">
        <w:rPr>
          <w:rFonts w:ascii="Arial" w:hAnsi="Arial" w:cs="Arial"/>
          <w:sz w:val="24"/>
          <w:szCs w:val="24"/>
        </w:rPr>
        <w:t xml:space="preserve"> compared to students who are simply given information</w:t>
      </w:r>
      <w:r w:rsidR="00985FD8" w:rsidRPr="004C6F62">
        <w:rPr>
          <w:rFonts w:ascii="Arial" w:hAnsi="Arial" w:cs="Arial"/>
          <w:sz w:val="24"/>
          <w:szCs w:val="24"/>
        </w:rPr>
        <w:t xml:space="preserve"> through other active learning models</w:t>
      </w:r>
      <w:r w:rsidR="00796F90" w:rsidRPr="004C6F62">
        <w:rPr>
          <w:rFonts w:ascii="Arial" w:hAnsi="Arial" w:cs="Arial"/>
          <w:sz w:val="24"/>
          <w:szCs w:val="24"/>
        </w:rPr>
        <w:t xml:space="preserve">. </w:t>
      </w:r>
    </w:p>
    <w:p w14:paraId="09175C06" w14:textId="0AE504B8" w:rsidR="00985FD8" w:rsidRPr="004C6F62" w:rsidRDefault="008361FB" w:rsidP="004C6F62">
      <w:pPr>
        <w:spacing w:after="0" w:line="480" w:lineRule="auto"/>
        <w:ind w:firstLine="720"/>
        <w:rPr>
          <w:rFonts w:ascii="Arial" w:hAnsi="Arial" w:cs="Arial"/>
          <w:sz w:val="24"/>
          <w:szCs w:val="24"/>
        </w:rPr>
      </w:pPr>
      <w:r>
        <w:rPr>
          <w:rFonts w:ascii="Arial" w:hAnsi="Arial" w:cs="Arial"/>
          <w:sz w:val="24"/>
          <w:szCs w:val="24"/>
        </w:rPr>
        <w:t>The hypothesis for this study is that s</w:t>
      </w:r>
      <w:r w:rsidR="008248D4" w:rsidRPr="004C6F62">
        <w:rPr>
          <w:rFonts w:ascii="Arial" w:hAnsi="Arial" w:cs="Arial"/>
          <w:sz w:val="24"/>
          <w:szCs w:val="24"/>
        </w:rPr>
        <w:t>tu</w:t>
      </w:r>
      <w:r w:rsidR="00985FD8" w:rsidRPr="004C6F62">
        <w:rPr>
          <w:rFonts w:ascii="Arial" w:hAnsi="Arial" w:cs="Arial"/>
          <w:sz w:val="24"/>
          <w:szCs w:val="24"/>
        </w:rPr>
        <w:t>dent</w:t>
      </w:r>
      <w:r>
        <w:rPr>
          <w:rFonts w:ascii="Arial" w:hAnsi="Arial" w:cs="Arial"/>
          <w:sz w:val="24"/>
          <w:szCs w:val="24"/>
        </w:rPr>
        <w:t>s</w:t>
      </w:r>
      <w:r w:rsidR="00985FD8" w:rsidRPr="004C6F62">
        <w:rPr>
          <w:rFonts w:ascii="Arial" w:hAnsi="Arial" w:cs="Arial"/>
          <w:sz w:val="24"/>
          <w:szCs w:val="24"/>
        </w:rPr>
        <w:t xml:space="preserve"> who learn by asking deep questions will gain a deeper understanding of the content compared to students who learn the information</w:t>
      </w:r>
      <w:r w:rsidR="006F5417">
        <w:rPr>
          <w:rFonts w:ascii="Arial" w:hAnsi="Arial" w:cs="Arial"/>
          <w:sz w:val="24"/>
          <w:szCs w:val="24"/>
        </w:rPr>
        <w:t xml:space="preserve"> by being asked question by the teacher and those without training using question stems</w:t>
      </w:r>
      <w:r w:rsidR="00985FD8" w:rsidRPr="004C6F62">
        <w:rPr>
          <w:rFonts w:ascii="Arial" w:hAnsi="Arial" w:cs="Arial"/>
          <w:sz w:val="24"/>
          <w:szCs w:val="24"/>
        </w:rPr>
        <w:t>. This will show with higher results on a long response question</w:t>
      </w:r>
      <w:r w:rsidR="008248D4" w:rsidRPr="004C6F62">
        <w:rPr>
          <w:rFonts w:ascii="Arial" w:hAnsi="Arial" w:cs="Arial"/>
          <w:sz w:val="24"/>
          <w:szCs w:val="24"/>
        </w:rPr>
        <w:t xml:space="preserve"> due to their ability to activate higher order thinking. The independent variable is the students in</w:t>
      </w:r>
      <w:r w:rsidR="006F5417">
        <w:rPr>
          <w:rFonts w:ascii="Arial" w:hAnsi="Arial" w:cs="Arial"/>
          <w:sz w:val="24"/>
          <w:szCs w:val="24"/>
        </w:rPr>
        <w:t xml:space="preserve"> “Group A”</w:t>
      </w:r>
      <w:r w:rsidR="008248D4" w:rsidRPr="004C6F62">
        <w:rPr>
          <w:rFonts w:ascii="Arial" w:hAnsi="Arial" w:cs="Arial"/>
          <w:sz w:val="24"/>
          <w:szCs w:val="24"/>
        </w:rPr>
        <w:t xml:space="preserve"> </w:t>
      </w:r>
      <w:r w:rsidR="006F5417">
        <w:rPr>
          <w:rFonts w:ascii="Arial" w:hAnsi="Arial" w:cs="Arial"/>
          <w:sz w:val="24"/>
          <w:szCs w:val="24"/>
        </w:rPr>
        <w:t>and “Group B”</w:t>
      </w:r>
      <w:r w:rsidR="008248D4" w:rsidRPr="004C6F62">
        <w:rPr>
          <w:rFonts w:ascii="Arial" w:hAnsi="Arial" w:cs="Arial"/>
          <w:sz w:val="24"/>
          <w:szCs w:val="24"/>
        </w:rPr>
        <w:t xml:space="preserve">. </w:t>
      </w:r>
      <w:bookmarkStart w:id="0" w:name="_Hlk37685060"/>
      <w:r w:rsidR="008248D4" w:rsidRPr="004C6F62">
        <w:rPr>
          <w:rFonts w:ascii="Arial" w:hAnsi="Arial" w:cs="Arial"/>
          <w:sz w:val="24"/>
          <w:szCs w:val="24"/>
        </w:rPr>
        <w:t>“Group A” are the students who ask deep questions</w:t>
      </w:r>
      <w:r w:rsidR="00521605">
        <w:rPr>
          <w:rFonts w:ascii="Arial" w:hAnsi="Arial" w:cs="Arial"/>
          <w:sz w:val="24"/>
          <w:szCs w:val="24"/>
        </w:rPr>
        <w:t xml:space="preserve"> using guiding question stems</w:t>
      </w:r>
      <w:r w:rsidR="008248D4" w:rsidRPr="004C6F62">
        <w:rPr>
          <w:rFonts w:ascii="Arial" w:hAnsi="Arial" w:cs="Arial"/>
          <w:sz w:val="24"/>
          <w:szCs w:val="24"/>
        </w:rPr>
        <w:t xml:space="preserve"> in order to learn and study the information. “Group B”</w:t>
      </w:r>
      <w:r w:rsidR="00521605">
        <w:rPr>
          <w:rFonts w:ascii="Arial" w:hAnsi="Arial" w:cs="Arial"/>
          <w:sz w:val="24"/>
          <w:szCs w:val="24"/>
        </w:rPr>
        <w:t xml:space="preserve"> are the students who will use deep questions without training using the question stems.</w:t>
      </w:r>
      <w:r w:rsidR="008248D4" w:rsidRPr="004C6F62">
        <w:rPr>
          <w:rFonts w:ascii="Arial" w:hAnsi="Arial" w:cs="Arial"/>
          <w:sz w:val="24"/>
          <w:szCs w:val="24"/>
        </w:rPr>
        <w:t xml:space="preserve"> </w:t>
      </w:r>
      <w:r w:rsidR="00521605">
        <w:rPr>
          <w:rFonts w:ascii="Arial" w:hAnsi="Arial" w:cs="Arial"/>
          <w:sz w:val="24"/>
          <w:szCs w:val="24"/>
        </w:rPr>
        <w:t xml:space="preserve">“Group C” </w:t>
      </w:r>
      <w:r w:rsidR="008248D4" w:rsidRPr="004C6F62">
        <w:rPr>
          <w:rFonts w:ascii="Arial" w:hAnsi="Arial" w:cs="Arial"/>
          <w:sz w:val="24"/>
          <w:szCs w:val="24"/>
        </w:rPr>
        <w:t xml:space="preserve">student </w:t>
      </w:r>
      <w:proofErr w:type="gramStart"/>
      <w:r w:rsidR="008248D4" w:rsidRPr="004C6F62">
        <w:rPr>
          <w:rFonts w:ascii="Arial" w:hAnsi="Arial" w:cs="Arial"/>
          <w:sz w:val="24"/>
          <w:szCs w:val="24"/>
        </w:rPr>
        <w:t>are</w:t>
      </w:r>
      <w:proofErr w:type="gramEnd"/>
      <w:r w:rsidR="008248D4" w:rsidRPr="004C6F62">
        <w:rPr>
          <w:rFonts w:ascii="Arial" w:hAnsi="Arial" w:cs="Arial"/>
          <w:sz w:val="24"/>
          <w:szCs w:val="24"/>
        </w:rPr>
        <w:t xml:space="preserve"> learning through having set, closed questions asked by the teacher</w:t>
      </w:r>
      <w:r w:rsidR="006F5417">
        <w:rPr>
          <w:rFonts w:ascii="Arial" w:hAnsi="Arial" w:cs="Arial"/>
          <w:sz w:val="24"/>
          <w:szCs w:val="24"/>
        </w:rPr>
        <w:t>, this group serves as the dependent variable</w:t>
      </w:r>
      <w:bookmarkEnd w:id="0"/>
      <w:r w:rsidR="008248D4" w:rsidRPr="004C6F62">
        <w:rPr>
          <w:rFonts w:ascii="Arial" w:hAnsi="Arial" w:cs="Arial"/>
          <w:sz w:val="24"/>
          <w:szCs w:val="24"/>
        </w:rPr>
        <w:t>.</w:t>
      </w:r>
    </w:p>
    <w:p w14:paraId="1B9168BB" w14:textId="77777777" w:rsidR="004C6F62" w:rsidRPr="004C6F62" w:rsidRDefault="004C6F62" w:rsidP="004C6F62">
      <w:pPr>
        <w:spacing w:after="0" w:line="480" w:lineRule="auto"/>
        <w:rPr>
          <w:rFonts w:ascii="Arial" w:hAnsi="Arial" w:cs="Arial"/>
          <w:sz w:val="24"/>
          <w:szCs w:val="24"/>
        </w:rPr>
      </w:pPr>
      <w:r w:rsidRPr="004C6F62">
        <w:rPr>
          <w:rFonts w:ascii="Arial" w:hAnsi="Arial" w:cs="Arial"/>
          <w:sz w:val="24"/>
          <w:szCs w:val="24"/>
        </w:rPr>
        <w:br w:type="page"/>
      </w:r>
    </w:p>
    <w:p w14:paraId="4D0C26B1" w14:textId="7158F11B" w:rsidR="00A43CEB" w:rsidRPr="00A43CEB" w:rsidRDefault="00A43CEB" w:rsidP="00A43CEB">
      <w:pPr>
        <w:spacing w:after="0" w:line="480" w:lineRule="auto"/>
        <w:rPr>
          <w:rFonts w:ascii="Arial" w:hAnsi="Arial" w:cs="Arial"/>
          <w:b/>
          <w:bCs/>
          <w:sz w:val="24"/>
          <w:szCs w:val="24"/>
        </w:rPr>
      </w:pPr>
      <w:r>
        <w:rPr>
          <w:rFonts w:ascii="Arial" w:hAnsi="Arial" w:cs="Arial"/>
          <w:b/>
          <w:bCs/>
          <w:sz w:val="24"/>
          <w:szCs w:val="24"/>
        </w:rPr>
        <w:lastRenderedPageBreak/>
        <w:t xml:space="preserve">Literature Review </w:t>
      </w:r>
    </w:p>
    <w:p w14:paraId="49132E0A" w14:textId="0D7C2793" w:rsidR="00E034F1" w:rsidRDefault="008D0F88" w:rsidP="008D0F88">
      <w:pPr>
        <w:spacing w:after="0" w:line="480" w:lineRule="auto"/>
        <w:ind w:firstLine="720"/>
        <w:rPr>
          <w:rFonts w:ascii="Arial" w:hAnsi="Arial" w:cs="Arial"/>
          <w:sz w:val="24"/>
          <w:szCs w:val="24"/>
        </w:rPr>
      </w:pPr>
      <w:r>
        <w:rPr>
          <w:rFonts w:ascii="Arial" w:hAnsi="Arial" w:cs="Arial"/>
          <w:sz w:val="24"/>
          <w:szCs w:val="24"/>
        </w:rPr>
        <w:t xml:space="preserve">Question generation in the classroom can be a challenge for students in the traditional classroom setting, this can hinder the depth of students’ thinking. </w:t>
      </w:r>
      <w:proofErr w:type="spellStart"/>
      <w:r w:rsidR="00E034F1" w:rsidRPr="004C6F62">
        <w:rPr>
          <w:rFonts w:ascii="Arial" w:hAnsi="Arial" w:cs="Arial"/>
          <w:sz w:val="24"/>
          <w:szCs w:val="24"/>
        </w:rPr>
        <w:t>Soiferman</w:t>
      </w:r>
      <w:proofErr w:type="spellEnd"/>
      <w:r w:rsidR="00E034F1" w:rsidRPr="004C6F62">
        <w:rPr>
          <w:rFonts w:ascii="Arial" w:hAnsi="Arial" w:cs="Arial"/>
          <w:sz w:val="24"/>
          <w:szCs w:val="24"/>
        </w:rPr>
        <w:t xml:space="preserve"> (2019) explains from the perspective of a professor, the challenges of asking questions that engage students in learning. She continues by arguing that students simply do not have enough time to formulate the questions they may have before class has dismissed. She states that critical thinking is not occurring if students are not asking questions. </w:t>
      </w:r>
      <w:r>
        <w:rPr>
          <w:rFonts w:ascii="Arial" w:hAnsi="Arial" w:cs="Arial"/>
          <w:sz w:val="24"/>
          <w:szCs w:val="24"/>
        </w:rPr>
        <w:t xml:space="preserve">During other times of learning, such as in the library, or during tutoring, students have more opportunities to ask their questions. </w:t>
      </w:r>
      <w:proofErr w:type="spellStart"/>
      <w:r w:rsidR="00E034F1" w:rsidRPr="004C6F62">
        <w:rPr>
          <w:rFonts w:ascii="Arial" w:hAnsi="Arial" w:cs="Arial"/>
          <w:sz w:val="24"/>
          <w:szCs w:val="24"/>
        </w:rPr>
        <w:t>Whitver</w:t>
      </w:r>
      <w:proofErr w:type="spellEnd"/>
      <w:r w:rsidR="00E034F1" w:rsidRPr="004C6F62">
        <w:rPr>
          <w:rFonts w:ascii="Arial" w:hAnsi="Arial" w:cs="Arial"/>
          <w:sz w:val="24"/>
          <w:szCs w:val="24"/>
        </w:rPr>
        <w:t xml:space="preserve"> and Lo (2017) studied the techniques used by librarians to facilitate active student participation. In instances of research, the authors studied the number of questions librarians asked and the answers received from students. The authors paid specific attention to the use of scripted compared to improvised questions and the technique used to initiate each question. </w:t>
      </w:r>
      <w:proofErr w:type="spellStart"/>
      <w:r w:rsidR="00E034F1" w:rsidRPr="004C6F62">
        <w:rPr>
          <w:rFonts w:ascii="Arial" w:hAnsi="Arial" w:cs="Arial"/>
          <w:sz w:val="24"/>
          <w:szCs w:val="24"/>
        </w:rPr>
        <w:t>Graesser</w:t>
      </w:r>
      <w:proofErr w:type="spellEnd"/>
      <w:r w:rsidR="00E034F1" w:rsidRPr="004C6F62">
        <w:rPr>
          <w:rFonts w:ascii="Arial" w:hAnsi="Arial" w:cs="Arial"/>
          <w:sz w:val="24"/>
          <w:szCs w:val="24"/>
        </w:rPr>
        <w:t xml:space="preserve"> and Pearson (1994) explored the frequency of questions asked during tutoring compared to questions asked during classroom learning. From their research they discovered student questioning 240 times more frequently during tutoring despite tutor questions being only slightly more frequent than teacher questions. The authors also explored students self-regulated learning through knowledge deficits and noticed questions were in attempt to repair them. They also noted that students required improvement in their question-asking skills. </w:t>
      </w:r>
    </w:p>
    <w:p w14:paraId="3EB25579" w14:textId="3E3FDEA9" w:rsidR="003F6165" w:rsidRDefault="003F6165" w:rsidP="00A43CEB">
      <w:pPr>
        <w:spacing w:after="0" w:line="480" w:lineRule="auto"/>
        <w:ind w:firstLine="720"/>
        <w:rPr>
          <w:rFonts w:ascii="Arial" w:hAnsi="Arial" w:cs="Arial"/>
          <w:sz w:val="24"/>
          <w:szCs w:val="24"/>
        </w:rPr>
      </w:pPr>
      <w:proofErr w:type="spellStart"/>
      <w:r w:rsidRPr="004C6F62">
        <w:rPr>
          <w:rFonts w:ascii="Arial" w:hAnsi="Arial" w:cs="Arial"/>
          <w:color w:val="000000"/>
          <w:sz w:val="24"/>
          <w:szCs w:val="24"/>
        </w:rPr>
        <w:t>Rosenshine</w:t>
      </w:r>
      <w:proofErr w:type="spellEnd"/>
      <w:r w:rsidRPr="004C6F62">
        <w:rPr>
          <w:rFonts w:ascii="Arial" w:hAnsi="Arial" w:cs="Arial"/>
          <w:color w:val="000000"/>
          <w:sz w:val="24"/>
          <w:szCs w:val="24"/>
        </w:rPr>
        <w:t xml:space="preserve">, Meister, and Chapman (1996) conducted the review for two purposes. Firstly, the authors attempted to evaluate the effectiveness of the cognitive strategy of having students generate questions as a means of improving their </w:t>
      </w:r>
      <w:r w:rsidRPr="004C6F62">
        <w:rPr>
          <w:rFonts w:ascii="Arial" w:hAnsi="Arial" w:cs="Arial"/>
          <w:color w:val="000000"/>
          <w:sz w:val="24"/>
          <w:szCs w:val="24"/>
        </w:rPr>
        <w:lastRenderedPageBreak/>
        <w:t xml:space="preserve">comprehension and focusing student’s attention on content. The second purpose was to help learn the ways in which cognitive strategies should be taught. </w:t>
      </w:r>
      <w:r w:rsidR="00A43CEB" w:rsidRPr="004C6F62">
        <w:rPr>
          <w:rFonts w:ascii="Arial" w:hAnsi="Arial" w:cs="Arial"/>
          <w:color w:val="333333"/>
          <w:sz w:val="24"/>
          <w:szCs w:val="24"/>
          <w:shd w:val="clear" w:color="auto" w:fill="FFFFFF"/>
        </w:rPr>
        <w:t xml:space="preserve">André and Anderson (1978) explored whether students could generate questions based on important main points in a text. They explored whether teaching </w:t>
      </w:r>
      <w:proofErr w:type="gramStart"/>
      <w:r w:rsidR="00A43CEB" w:rsidRPr="004C6F62">
        <w:rPr>
          <w:rFonts w:ascii="Arial" w:hAnsi="Arial" w:cs="Arial"/>
          <w:color w:val="333333"/>
          <w:sz w:val="24"/>
          <w:szCs w:val="24"/>
          <w:shd w:val="clear" w:color="auto" w:fill="FFFFFF"/>
        </w:rPr>
        <w:t>students</w:t>
      </w:r>
      <w:proofErr w:type="gramEnd"/>
      <w:r w:rsidR="00A43CEB" w:rsidRPr="004C6F62">
        <w:rPr>
          <w:rFonts w:ascii="Arial" w:hAnsi="Arial" w:cs="Arial"/>
          <w:color w:val="333333"/>
          <w:sz w:val="24"/>
          <w:szCs w:val="24"/>
          <w:shd w:val="clear" w:color="auto" w:fill="FFFFFF"/>
        </w:rPr>
        <w:t xml:space="preserve"> question-asking skills was necessary compared to students simply asking questions. The authors acknowledge that many studies have proven experimenter-constructed questions aid in comprehension and recall of material. </w:t>
      </w:r>
      <w:r w:rsidRPr="004C6F62">
        <w:rPr>
          <w:rFonts w:ascii="Arial" w:hAnsi="Arial" w:cs="Arial"/>
          <w:sz w:val="24"/>
          <w:szCs w:val="24"/>
        </w:rPr>
        <w:tab/>
      </w:r>
    </w:p>
    <w:p w14:paraId="46AFD55B" w14:textId="4E024E6A" w:rsidR="004C6F62" w:rsidRPr="004C6F62" w:rsidRDefault="00C44DCB" w:rsidP="00A43CEB">
      <w:pPr>
        <w:spacing w:after="0" w:line="480" w:lineRule="auto"/>
        <w:ind w:firstLine="720"/>
        <w:rPr>
          <w:rFonts w:ascii="Arial" w:hAnsi="Arial" w:cs="Arial"/>
          <w:sz w:val="24"/>
          <w:szCs w:val="24"/>
        </w:rPr>
      </w:pPr>
      <w:r>
        <w:rPr>
          <w:rFonts w:ascii="Arial" w:hAnsi="Arial" w:cs="Arial"/>
          <w:sz w:val="24"/>
          <w:szCs w:val="24"/>
        </w:rPr>
        <w:t xml:space="preserve">Other studies have investigated the use of deep-level-reasoning questions, aligning with constructivist theories, most </w:t>
      </w:r>
      <w:proofErr w:type="gramStart"/>
      <w:r>
        <w:rPr>
          <w:rFonts w:ascii="Arial" w:hAnsi="Arial" w:cs="Arial"/>
          <w:sz w:val="24"/>
          <w:szCs w:val="24"/>
        </w:rPr>
        <w:t>similar to</w:t>
      </w:r>
      <w:proofErr w:type="gramEnd"/>
      <w:r>
        <w:rPr>
          <w:rFonts w:ascii="Arial" w:hAnsi="Arial" w:cs="Arial"/>
          <w:sz w:val="24"/>
          <w:szCs w:val="24"/>
        </w:rPr>
        <w:t xml:space="preserve"> Bloom’s Taxonomy. </w:t>
      </w:r>
      <w:r w:rsidR="004C6F62" w:rsidRPr="004C6F62">
        <w:rPr>
          <w:rFonts w:ascii="Arial" w:hAnsi="Arial" w:cs="Arial"/>
          <w:sz w:val="24"/>
          <w:szCs w:val="24"/>
        </w:rPr>
        <w:t xml:space="preserve">Craig, </w:t>
      </w:r>
      <w:proofErr w:type="spellStart"/>
      <w:r w:rsidR="004C6F62" w:rsidRPr="004C6F62">
        <w:rPr>
          <w:rFonts w:ascii="Arial" w:hAnsi="Arial" w:cs="Arial"/>
          <w:sz w:val="24"/>
          <w:szCs w:val="24"/>
        </w:rPr>
        <w:t>Sullins</w:t>
      </w:r>
      <w:proofErr w:type="spellEnd"/>
      <w:r w:rsidR="004C6F62" w:rsidRPr="004C6F62">
        <w:rPr>
          <w:rFonts w:ascii="Arial" w:hAnsi="Arial" w:cs="Arial"/>
          <w:sz w:val="24"/>
          <w:szCs w:val="24"/>
        </w:rPr>
        <w:t xml:space="preserve"> and Witherspoon (2006) study the ways in which deep-level-reasoning-questions support knowledge acquisition in vicarious learning environments. These learning environments are ones in which learners see or hear content without having a direct interaction with the source, examples of these include “observational learning” and “social learning”. In the study, Craig, </w:t>
      </w:r>
      <w:proofErr w:type="spellStart"/>
      <w:r w:rsidR="004C6F62" w:rsidRPr="004C6F62">
        <w:rPr>
          <w:rFonts w:ascii="Arial" w:hAnsi="Arial" w:cs="Arial"/>
          <w:sz w:val="24"/>
          <w:szCs w:val="24"/>
        </w:rPr>
        <w:t>Sullins</w:t>
      </w:r>
      <w:proofErr w:type="spellEnd"/>
      <w:r w:rsidR="004C6F62" w:rsidRPr="004C6F62">
        <w:rPr>
          <w:rFonts w:ascii="Arial" w:hAnsi="Arial" w:cs="Arial"/>
          <w:sz w:val="24"/>
          <w:szCs w:val="24"/>
        </w:rPr>
        <w:t xml:space="preserve"> and Witherspoon investigate the conditions that support knowledge acquisition in computerized educational settings with learners being relatively isolated. </w:t>
      </w:r>
      <w:r w:rsidR="003241DA">
        <w:rPr>
          <w:rFonts w:ascii="Arial" w:hAnsi="Arial" w:cs="Arial"/>
          <w:sz w:val="24"/>
          <w:szCs w:val="24"/>
        </w:rPr>
        <w:t xml:space="preserve">This is comparable to an online classroom situation. In a similar constructivism method, </w:t>
      </w:r>
      <w:r w:rsidR="00A43CEB" w:rsidRPr="004C6F62">
        <w:rPr>
          <w:rFonts w:ascii="Arial" w:hAnsi="Arial" w:cs="Arial"/>
          <w:sz w:val="24"/>
          <w:szCs w:val="24"/>
        </w:rPr>
        <w:t xml:space="preserve">Pressley et al. (1992) examined whether learning is increased when students attempt answer questions before learning the material. The authors based their study on four lines of evidence: “(a) when students generate explanatory answers to questions as part of learning in a group, better learning occurs for students doing the explaining. (b) Manipulation that increase student generation of explanations to questions during group interaction increase learning. (c) Attempting to predict the content of upcoming text by responding to </w:t>
      </w:r>
      <w:proofErr w:type="spellStart"/>
      <w:r w:rsidR="00A43CEB" w:rsidRPr="004C6F62">
        <w:rPr>
          <w:rFonts w:ascii="Arial" w:hAnsi="Arial" w:cs="Arial"/>
          <w:sz w:val="24"/>
          <w:szCs w:val="24"/>
        </w:rPr>
        <w:t>prequestions</w:t>
      </w:r>
      <w:proofErr w:type="spellEnd"/>
      <w:r w:rsidR="00A43CEB" w:rsidRPr="004C6F62">
        <w:rPr>
          <w:rFonts w:ascii="Arial" w:hAnsi="Arial" w:cs="Arial"/>
          <w:sz w:val="24"/>
          <w:szCs w:val="24"/>
        </w:rPr>
        <w:t xml:space="preserve">… increases learning </w:t>
      </w:r>
      <w:r w:rsidR="00A43CEB" w:rsidRPr="004C6F62">
        <w:rPr>
          <w:rFonts w:ascii="Arial" w:hAnsi="Arial" w:cs="Arial"/>
          <w:sz w:val="24"/>
          <w:szCs w:val="24"/>
        </w:rPr>
        <w:lastRenderedPageBreak/>
        <w:t xml:space="preserve">of </w:t>
      </w:r>
      <w:proofErr w:type="spellStart"/>
      <w:r w:rsidR="00A43CEB" w:rsidRPr="004C6F62">
        <w:rPr>
          <w:rFonts w:ascii="Arial" w:hAnsi="Arial" w:cs="Arial"/>
          <w:sz w:val="24"/>
          <w:szCs w:val="24"/>
        </w:rPr>
        <w:t>prequestioned</w:t>
      </w:r>
      <w:proofErr w:type="spellEnd"/>
      <w:r w:rsidR="00A43CEB" w:rsidRPr="004C6F62">
        <w:rPr>
          <w:rFonts w:ascii="Arial" w:hAnsi="Arial" w:cs="Arial"/>
          <w:sz w:val="24"/>
          <w:szCs w:val="24"/>
        </w:rPr>
        <w:t xml:space="preserve"> content. (d) Attempting to explain the significance of to-be-learned facts increases learning of those facts.</w:t>
      </w:r>
      <w:r w:rsidR="003241DA">
        <w:rPr>
          <w:rFonts w:ascii="Arial" w:hAnsi="Arial" w:cs="Arial"/>
          <w:sz w:val="24"/>
          <w:szCs w:val="24"/>
        </w:rPr>
        <w:t>”</w:t>
      </w:r>
    </w:p>
    <w:p w14:paraId="112346FD" w14:textId="0EF2C483" w:rsidR="00A43CEB" w:rsidRDefault="003241DA" w:rsidP="001C026A">
      <w:pPr>
        <w:spacing w:after="0" w:line="480" w:lineRule="auto"/>
        <w:ind w:firstLine="720"/>
        <w:rPr>
          <w:rFonts w:ascii="Arial" w:hAnsi="Arial" w:cs="Arial"/>
          <w:sz w:val="24"/>
          <w:szCs w:val="24"/>
        </w:rPr>
      </w:pPr>
      <w:r>
        <w:rPr>
          <w:rFonts w:ascii="Arial" w:hAnsi="Arial" w:cs="Arial"/>
          <w:sz w:val="24"/>
          <w:szCs w:val="24"/>
        </w:rPr>
        <w:t xml:space="preserve">Different types of questions can impact the effectiveness of students learning. In her study, </w:t>
      </w:r>
      <w:r w:rsidR="003F6165" w:rsidRPr="004C6F62">
        <w:rPr>
          <w:rFonts w:ascii="Arial" w:hAnsi="Arial" w:cs="Arial"/>
          <w:sz w:val="24"/>
          <w:szCs w:val="24"/>
        </w:rPr>
        <w:t>King (1994) investigates knowledge construction based on differing types of questions. She created one condition in which student discussion was guided by questions designed to promote connections among ideas within the lesson</w:t>
      </w:r>
      <w:r>
        <w:rPr>
          <w:rFonts w:ascii="Arial" w:hAnsi="Arial" w:cs="Arial"/>
          <w:sz w:val="24"/>
          <w:szCs w:val="24"/>
        </w:rPr>
        <w:t>. I</w:t>
      </w:r>
      <w:r w:rsidR="003F6165" w:rsidRPr="004C6F62">
        <w:rPr>
          <w:rFonts w:ascii="Arial" w:hAnsi="Arial" w:cs="Arial"/>
          <w:sz w:val="24"/>
          <w:szCs w:val="24"/>
        </w:rPr>
        <w:t>n the other condition, questions were created which accessed prior knowledge and experiences to attempt to make connections.</w:t>
      </w:r>
      <w:r w:rsidR="000C384A">
        <w:rPr>
          <w:rFonts w:ascii="Arial" w:hAnsi="Arial" w:cs="Arial"/>
          <w:sz w:val="24"/>
          <w:szCs w:val="24"/>
        </w:rPr>
        <w:t xml:space="preserve"> Using a similar school of thought,</w:t>
      </w:r>
      <w:r w:rsidR="003F6165" w:rsidRPr="004C6F62">
        <w:rPr>
          <w:rFonts w:ascii="Arial" w:hAnsi="Arial" w:cs="Arial"/>
          <w:sz w:val="24"/>
          <w:szCs w:val="24"/>
        </w:rPr>
        <w:t xml:space="preserve"> </w:t>
      </w:r>
      <w:r w:rsidR="004C6F62" w:rsidRPr="004C6F62">
        <w:rPr>
          <w:rFonts w:ascii="Arial" w:hAnsi="Arial" w:cs="Arial"/>
          <w:sz w:val="24"/>
          <w:szCs w:val="24"/>
        </w:rPr>
        <w:t xml:space="preserve">Davey and </w:t>
      </w:r>
      <w:proofErr w:type="spellStart"/>
      <w:r w:rsidR="004C6F62" w:rsidRPr="004C6F62">
        <w:rPr>
          <w:rFonts w:ascii="Arial" w:hAnsi="Arial" w:cs="Arial"/>
          <w:sz w:val="24"/>
          <w:szCs w:val="24"/>
        </w:rPr>
        <w:t>McBribe</w:t>
      </w:r>
      <w:proofErr w:type="spellEnd"/>
      <w:r w:rsidR="004C6F62" w:rsidRPr="004C6F62">
        <w:rPr>
          <w:rFonts w:ascii="Arial" w:hAnsi="Arial" w:cs="Arial"/>
          <w:sz w:val="24"/>
          <w:szCs w:val="24"/>
        </w:rPr>
        <w:t xml:space="preserve"> (1986) explored how training in question generation</w:t>
      </w:r>
      <w:r w:rsidR="003F6165">
        <w:rPr>
          <w:rFonts w:ascii="Arial" w:hAnsi="Arial" w:cs="Arial"/>
          <w:sz w:val="24"/>
          <w:szCs w:val="24"/>
        </w:rPr>
        <w:t xml:space="preserve"> impacted</w:t>
      </w:r>
      <w:r w:rsidR="004C6F62" w:rsidRPr="004C6F62">
        <w:rPr>
          <w:rFonts w:ascii="Arial" w:hAnsi="Arial" w:cs="Arial"/>
          <w:sz w:val="24"/>
          <w:szCs w:val="24"/>
        </w:rPr>
        <w:t xml:space="preserve"> comprehension question performance, on quality and form of generated questions, and on accuracy of predicted comprehension. The authors argue, “successful responses to </w:t>
      </w:r>
      <w:proofErr w:type="spellStart"/>
      <w:r w:rsidR="004C6F62" w:rsidRPr="004C6F62">
        <w:rPr>
          <w:rFonts w:ascii="Arial" w:hAnsi="Arial" w:cs="Arial"/>
          <w:sz w:val="24"/>
          <w:szCs w:val="24"/>
        </w:rPr>
        <w:t>postpassage</w:t>
      </w:r>
      <w:proofErr w:type="spellEnd"/>
      <w:r w:rsidR="004C6F62" w:rsidRPr="004C6F62">
        <w:rPr>
          <w:rFonts w:ascii="Arial" w:hAnsi="Arial" w:cs="Arial"/>
          <w:sz w:val="24"/>
          <w:szCs w:val="24"/>
        </w:rPr>
        <w:t xml:space="preserve"> questions</w:t>
      </w:r>
      <w:r w:rsidR="000C384A">
        <w:rPr>
          <w:rFonts w:ascii="Arial" w:hAnsi="Arial" w:cs="Arial"/>
          <w:sz w:val="24"/>
          <w:szCs w:val="24"/>
        </w:rPr>
        <w:t>…</w:t>
      </w:r>
      <w:r w:rsidR="004C6F62" w:rsidRPr="004C6F62">
        <w:rPr>
          <w:rFonts w:ascii="Arial" w:hAnsi="Arial" w:cs="Arial"/>
          <w:sz w:val="24"/>
          <w:szCs w:val="24"/>
        </w:rPr>
        <w:t xml:space="preserve"> require the integration of several component skills and processes, in addition to an adequate knowledge representation of the text.” They continue by asserting that instructing students in question generation offers enhanced comprehension question performance. </w:t>
      </w:r>
      <w:r w:rsidR="000C384A">
        <w:rPr>
          <w:rFonts w:ascii="Arial" w:hAnsi="Arial" w:cs="Arial"/>
          <w:sz w:val="24"/>
          <w:szCs w:val="24"/>
        </w:rPr>
        <w:t xml:space="preserve">Following this ideology, </w:t>
      </w:r>
      <w:r w:rsidR="003F6165">
        <w:rPr>
          <w:rFonts w:ascii="Arial" w:hAnsi="Arial" w:cs="Arial"/>
          <w:sz w:val="24"/>
          <w:szCs w:val="24"/>
        </w:rPr>
        <w:t xml:space="preserve">King (1991) </w:t>
      </w:r>
      <w:r w:rsidR="000C384A">
        <w:rPr>
          <w:rFonts w:ascii="Arial" w:hAnsi="Arial" w:cs="Arial"/>
          <w:sz w:val="24"/>
          <w:szCs w:val="24"/>
        </w:rPr>
        <w:t>further studies</w:t>
      </w:r>
      <w:r w:rsidR="003F6165">
        <w:rPr>
          <w:rFonts w:ascii="Arial" w:hAnsi="Arial" w:cs="Arial"/>
          <w:sz w:val="24"/>
          <w:szCs w:val="24"/>
        </w:rPr>
        <w:t xml:space="preserve"> the use of guided questions compared to unguided questions to guide cognitive and metacognitive activity during problem solving. The study examines the effects of instruction in that strategy on student learning in a computer-assisted, problem-solving context. Students in the study were trained to use question stems to generate to attempt to enhance the quality of their discussion to hopefully increase learning.</w:t>
      </w:r>
      <w:r w:rsidR="000C384A">
        <w:rPr>
          <w:rFonts w:ascii="Arial" w:hAnsi="Arial" w:cs="Arial"/>
          <w:sz w:val="24"/>
          <w:szCs w:val="24"/>
        </w:rPr>
        <w:t xml:space="preserve"> </w:t>
      </w:r>
      <w:r w:rsidR="001C026A">
        <w:rPr>
          <w:rFonts w:ascii="Arial" w:hAnsi="Arial" w:cs="Arial"/>
          <w:sz w:val="24"/>
          <w:szCs w:val="24"/>
        </w:rPr>
        <w:t xml:space="preserve">This study continues with </w:t>
      </w:r>
      <w:r w:rsidR="00A43CEB" w:rsidRPr="004C6F62">
        <w:rPr>
          <w:rFonts w:ascii="Arial" w:hAnsi="Arial" w:cs="Arial"/>
          <w:color w:val="333333"/>
          <w:sz w:val="24"/>
          <w:szCs w:val="24"/>
          <w:shd w:val="clear" w:color="auto" w:fill="FFFFFF"/>
        </w:rPr>
        <w:t xml:space="preserve">King and </w:t>
      </w:r>
      <w:proofErr w:type="spellStart"/>
      <w:r w:rsidR="00A43CEB" w:rsidRPr="004C6F62">
        <w:rPr>
          <w:rFonts w:ascii="Arial" w:hAnsi="Arial" w:cs="Arial"/>
          <w:color w:val="333333"/>
          <w:sz w:val="24"/>
          <w:szCs w:val="24"/>
          <w:shd w:val="clear" w:color="auto" w:fill="FFFFFF"/>
        </w:rPr>
        <w:t>Rosenshine</w:t>
      </w:r>
      <w:proofErr w:type="spellEnd"/>
      <w:r w:rsidR="00A43CEB" w:rsidRPr="004C6F62">
        <w:rPr>
          <w:rFonts w:ascii="Arial" w:hAnsi="Arial" w:cs="Arial"/>
          <w:color w:val="333333"/>
          <w:sz w:val="24"/>
          <w:szCs w:val="24"/>
          <w:shd w:val="clear" w:color="auto" w:fill="FFFFFF"/>
        </w:rPr>
        <w:t xml:space="preserve"> (1993) </w:t>
      </w:r>
      <w:r w:rsidR="001C026A">
        <w:rPr>
          <w:rFonts w:ascii="Arial" w:hAnsi="Arial" w:cs="Arial"/>
          <w:color w:val="333333"/>
          <w:sz w:val="24"/>
          <w:szCs w:val="24"/>
          <w:shd w:val="clear" w:color="auto" w:fill="FFFFFF"/>
        </w:rPr>
        <w:t>in which they study</w:t>
      </w:r>
      <w:r w:rsidR="00A43CEB" w:rsidRPr="004C6F62">
        <w:rPr>
          <w:rFonts w:ascii="Arial" w:hAnsi="Arial" w:cs="Arial"/>
          <w:color w:val="333333"/>
          <w:sz w:val="24"/>
          <w:szCs w:val="24"/>
          <w:shd w:val="clear" w:color="auto" w:fill="FFFFFF"/>
        </w:rPr>
        <w:t xml:space="preserve"> the differences when students asked questions based on highly elaborated question stems compared to less elaborated question stems. The authors found that students using the highly elaborated question stems </w:t>
      </w:r>
      <w:r w:rsidR="00A43CEB" w:rsidRPr="004C6F62">
        <w:rPr>
          <w:rFonts w:ascii="Arial" w:hAnsi="Arial" w:cs="Arial"/>
          <w:color w:val="333333"/>
          <w:sz w:val="24"/>
          <w:szCs w:val="24"/>
          <w:shd w:val="clear" w:color="auto" w:fill="FFFFFF"/>
        </w:rPr>
        <w:lastRenderedPageBreak/>
        <w:t xml:space="preserve">outperformed those who used less elaborated question stems in multiple categories. They found that asking thought provoking questions elicited explanations that mediated learning. </w:t>
      </w:r>
      <w:r w:rsidR="003325C7">
        <w:rPr>
          <w:rFonts w:ascii="Arial" w:hAnsi="Arial" w:cs="Arial"/>
          <w:color w:val="333333"/>
          <w:sz w:val="24"/>
          <w:szCs w:val="24"/>
          <w:shd w:val="clear" w:color="auto" w:fill="FFFFFF"/>
        </w:rPr>
        <w:t xml:space="preserve">These results align with that of another study by </w:t>
      </w:r>
      <w:r w:rsidR="004C6F62" w:rsidRPr="004C6F62">
        <w:rPr>
          <w:rFonts w:ascii="Arial" w:hAnsi="Arial" w:cs="Arial"/>
          <w:sz w:val="24"/>
          <w:szCs w:val="24"/>
        </w:rPr>
        <w:t>King (1990)</w:t>
      </w:r>
      <w:r w:rsidR="003325C7">
        <w:rPr>
          <w:rFonts w:ascii="Arial" w:hAnsi="Arial" w:cs="Arial"/>
          <w:sz w:val="24"/>
          <w:szCs w:val="24"/>
        </w:rPr>
        <w:t xml:space="preserve"> which</w:t>
      </w:r>
      <w:r w:rsidR="004C6F62" w:rsidRPr="004C6F62">
        <w:rPr>
          <w:rFonts w:ascii="Arial" w:hAnsi="Arial" w:cs="Arial"/>
          <w:sz w:val="24"/>
          <w:szCs w:val="24"/>
        </w:rPr>
        <w:t xml:space="preserve"> studie</w:t>
      </w:r>
      <w:r w:rsidR="003325C7">
        <w:rPr>
          <w:rFonts w:ascii="Arial" w:hAnsi="Arial" w:cs="Arial"/>
          <w:sz w:val="24"/>
          <w:szCs w:val="24"/>
        </w:rPr>
        <w:t>s</w:t>
      </w:r>
      <w:r w:rsidR="004C6F62" w:rsidRPr="004C6F62">
        <w:rPr>
          <w:rFonts w:ascii="Arial" w:hAnsi="Arial" w:cs="Arial"/>
          <w:sz w:val="24"/>
          <w:szCs w:val="24"/>
        </w:rPr>
        <w:t xml:space="preserve"> the use of guided reciprocal peer-questioning to determine its influence on peer interaction, depth of explanations, and achievement levels using a discussion approach. She argues that asking and answering peers</w:t>
      </w:r>
      <w:r w:rsidR="003F6165">
        <w:rPr>
          <w:rFonts w:ascii="Arial" w:hAnsi="Arial" w:cs="Arial"/>
          <w:sz w:val="24"/>
          <w:szCs w:val="24"/>
        </w:rPr>
        <w:t>’</w:t>
      </w:r>
      <w:r w:rsidR="004C6F62" w:rsidRPr="004C6F62">
        <w:rPr>
          <w:rFonts w:ascii="Arial" w:hAnsi="Arial" w:cs="Arial"/>
          <w:sz w:val="24"/>
          <w:szCs w:val="24"/>
        </w:rPr>
        <w:t xml:space="preserve"> questions served as a means of checking for understanding. King explains that “being required to ask and answer thought-provoking questions in a group setting would compel students to externalize their thoughts, making their ideas explicit and accessible both to themselves and to others in their group.” Guided reciprocal peer-questioning helps to resolve socio-cognitive conflicts by allowing students to fill in gaps in their knowledge, including correcting misunderstandings, discovering and resolving discrepancies, and reconciling conflicting views.  </w:t>
      </w:r>
    </w:p>
    <w:p w14:paraId="12699BE0" w14:textId="3F6B1836" w:rsidR="008361FB" w:rsidRDefault="008361FB" w:rsidP="008361FB">
      <w:pPr>
        <w:spacing w:after="0" w:line="480" w:lineRule="auto"/>
        <w:rPr>
          <w:rFonts w:ascii="Arial" w:hAnsi="Arial" w:cs="Arial"/>
          <w:b/>
          <w:bCs/>
          <w:sz w:val="24"/>
          <w:szCs w:val="24"/>
        </w:rPr>
      </w:pPr>
      <w:r>
        <w:rPr>
          <w:rFonts w:ascii="Arial" w:hAnsi="Arial" w:cs="Arial"/>
          <w:b/>
          <w:bCs/>
          <w:sz w:val="24"/>
          <w:szCs w:val="24"/>
        </w:rPr>
        <w:t xml:space="preserve">Methods </w:t>
      </w:r>
    </w:p>
    <w:p w14:paraId="72BD8EB3" w14:textId="4880D2AF" w:rsidR="008361FB" w:rsidRPr="003404F6" w:rsidRDefault="008361FB" w:rsidP="008361FB">
      <w:pPr>
        <w:spacing w:after="0" w:line="480" w:lineRule="auto"/>
        <w:rPr>
          <w:rFonts w:ascii="Arial" w:hAnsi="Arial" w:cs="Arial"/>
          <w:sz w:val="28"/>
          <w:szCs w:val="28"/>
        </w:rPr>
      </w:pPr>
      <w:r>
        <w:rPr>
          <w:rFonts w:ascii="Arial" w:hAnsi="Arial" w:cs="Arial"/>
          <w:b/>
          <w:bCs/>
          <w:sz w:val="24"/>
          <w:szCs w:val="24"/>
        </w:rPr>
        <w:t xml:space="preserve">Participants </w:t>
      </w:r>
      <w:r w:rsidR="005661CF">
        <w:rPr>
          <w:rFonts w:ascii="Arial" w:hAnsi="Arial" w:cs="Arial"/>
          <w:sz w:val="24"/>
          <w:szCs w:val="24"/>
        </w:rPr>
        <w:t xml:space="preserve">The population for this study included </w:t>
      </w:r>
      <w:r w:rsidR="006F7B88">
        <w:rPr>
          <w:rFonts w:ascii="Arial" w:hAnsi="Arial" w:cs="Arial"/>
          <w:sz w:val="24"/>
          <w:szCs w:val="24"/>
        </w:rPr>
        <w:t>fifth-grade students</w:t>
      </w:r>
      <w:r w:rsidR="005661CF">
        <w:rPr>
          <w:rFonts w:ascii="Arial" w:hAnsi="Arial" w:cs="Arial"/>
          <w:sz w:val="24"/>
          <w:szCs w:val="24"/>
        </w:rPr>
        <w:t xml:space="preserve">, in the state of New York during the 2019-2020 school year. </w:t>
      </w:r>
      <w:r w:rsidR="003404F6" w:rsidRPr="003404F6">
        <w:rPr>
          <w:rFonts w:ascii="Arial" w:hAnsi="Arial" w:cs="Arial"/>
          <w:sz w:val="24"/>
          <w:szCs w:val="24"/>
        </w:rPr>
        <w:t>According to the 2010 census</w:t>
      </w:r>
      <w:r w:rsidR="003404F6">
        <w:rPr>
          <w:rFonts w:ascii="Arial" w:hAnsi="Arial" w:cs="Arial"/>
          <w:sz w:val="24"/>
          <w:szCs w:val="24"/>
        </w:rPr>
        <w:t xml:space="preserve"> within the limits of the school district</w:t>
      </w:r>
      <w:r w:rsidR="003404F6" w:rsidRPr="003404F6">
        <w:rPr>
          <w:rFonts w:ascii="Arial" w:hAnsi="Arial" w:cs="Arial"/>
          <w:sz w:val="24"/>
          <w:szCs w:val="24"/>
        </w:rPr>
        <w:t>, only 13.5% of residents in the town identified as any race other than white, including interracial.</w:t>
      </w:r>
      <w:r w:rsidR="003404F6" w:rsidRPr="003404F6">
        <w:rPr>
          <w:sz w:val="24"/>
          <w:szCs w:val="24"/>
        </w:rPr>
        <w:t xml:space="preserve"> </w:t>
      </w:r>
      <w:r w:rsidR="003404F6" w:rsidRPr="003404F6">
        <w:rPr>
          <w:rFonts w:ascii="Arial" w:hAnsi="Arial" w:cs="Arial"/>
          <w:sz w:val="24"/>
          <w:szCs w:val="24"/>
        </w:rPr>
        <w:t>The community of the school is very tightknit, with only 300 students in the school, most students know each other.</w:t>
      </w:r>
      <w:r w:rsidR="003404F6">
        <w:rPr>
          <w:rFonts w:ascii="Arial" w:hAnsi="Arial" w:cs="Arial"/>
          <w:sz w:val="24"/>
          <w:szCs w:val="24"/>
        </w:rPr>
        <w:t xml:space="preserve"> </w:t>
      </w:r>
    </w:p>
    <w:p w14:paraId="27F6CE45" w14:textId="77777777" w:rsidR="00140C91" w:rsidRDefault="003404F6" w:rsidP="003404F6">
      <w:pPr>
        <w:spacing w:after="0" w:line="480" w:lineRule="auto"/>
        <w:ind w:firstLine="720"/>
        <w:rPr>
          <w:rFonts w:ascii="Arial" w:hAnsi="Arial" w:cs="Arial"/>
          <w:sz w:val="24"/>
          <w:szCs w:val="24"/>
        </w:rPr>
      </w:pPr>
      <w:r>
        <w:rPr>
          <w:rFonts w:ascii="Arial" w:hAnsi="Arial" w:cs="Arial"/>
          <w:sz w:val="24"/>
          <w:szCs w:val="24"/>
        </w:rPr>
        <w:t xml:space="preserve">This study focused on </w:t>
      </w:r>
      <w:r>
        <w:rPr>
          <w:rFonts w:ascii="Arial" w:hAnsi="Arial" w:cs="Arial"/>
          <w:sz w:val="24"/>
          <w:szCs w:val="24"/>
        </w:rPr>
        <w:t>a</w:t>
      </w:r>
      <w:r>
        <w:rPr>
          <w:rFonts w:ascii="Arial" w:hAnsi="Arial" w:cs="Arial"/>
          <w:sz w:val="24"/>
          <w:szCs w:val="24"/>
        </w:rPr>
        <w:t xml:space="preserve"> fifth-grade class at a suburban elementary school. Diversity within the school is very limited.</w:t>
      </w:r>
      <w:r>
        <w:rPr>
          <w:rFonts w:ascii="Arial" w:hAnsi="Arial" w:cs="Arial"/>
          <w:sz w:val="24"/>
          <w:szCs w:val="24"/>
        </w:rPr>
        <w:t xml:space="preserve"> </w:t>
      </w:r>
      <w:r>
        <w:rPr>
          <w:rFonts w:ascii="Arial" w:hAnsi="Arial" w:cs="Arial"/>
          <w:sz w:val="24"/>
          <w:szCs w:val="24"/>
        </w:rPr>
        <w:t xml:space="preserve">Only two students in the class Black (10%). </w:t>
      </w:r>
      <w:r>
        <w:rPr>
          <w:rFonts w:ascii="Arial" w:hAnsi="Arial" w:cs="Arial"/>
          <w:sz w:val="24"/>
          <w:szCs w:val="24"/>
        </w:rPr>
        <w:t>Students in the class are between 9- and 10-years old</w:t>
      </w:r>
      <w:r w:rsidR="006F7B88">
        <w:rPr>
          <w:rFonts w:ascii="Arial" w:hAnsi="Arial" w:cs="Arial"/>
          <w:sz w:val="24"/>
          <w:szCs w:val="24"/>
        </w:rPr>
        <w:t xml:space="preserve">. Most students have been attending the school since kindergarten, six years total; some (15%) moved into the </w:t>
      </w:r>
      <w:r w:rsidR="006F7B88">
        <w:rPr>
          <w:rFonts w:ascii="Arial" w:hAnsi="Arial" w:cs="Arial"/>
          <w:sz w:val="24"/>
          <w:szCs w:val="24"/>
        </w:rPr>
        <w:lastRenderedPageBreak/>
        <w:t xml:space="preserve">district within the past three years. Most students (75%) had parents who were married and living together, while four (20%) had divorced parents and living separately, one student (5%) had a single parent living with a partner. </w:t>
      </w:r>
    </w:p>
    <w:p w14:paraId="2452247D" w14:textId="63324A6D" w:rsidR="004C115F" w:rsidRPr="004C115F" w:rsidRDefault="00140C91" w:rsidP="004C115F">
      <w:pPr>
        <w:spacing w:after="0" w:line="480" w:lineRule="auto"/>
        <w:rPr>
          <w:rFonts w:ascii="Arial" w:hAnsi="Arial" w:cs="Arial"/>
          <w:sz w:val="24"/>
          <w:szCs w:val="24"/>
        </w:rPr>
      </w:pPr>
      <w:r>
        <w:rPr>
          <w:rFonts w:ascii="Arial" w:hAnsi="Arial" w:cs="Arial"/>
          <w:b/>
          <w:bCs/>
          <w:sz w:val="24"/>
          <w:szCs w:val="24"/>
        </w:rPr>
        <w:t xml:space="preserve">Instrumentation </w:t>
      </w:r>
      <w:r>
        <w:rPr>
          <w:rFonts w:ascii="Arial" w:hAnsi="Arial" w:cs="Arial"/>
          <w:sz w:val="24"/>
          <w:szCs w:val="24"/>
        </w:rPr>
        <w:t xml:space="preserve">The key variables of this study will be measured using multiple short essay questions with a graded rubric. The rubric will be rated based on </w:t>
      </w:r>
      <w:r w:rsidR="004C115F">
        <w:rPr>
          <w:rFonts w:ascii="Arial" w:hAnsi="Arial" w:cs="Arial"/>
          <w:sz w:val="24"/>
          <w:szCs w:val="24"/>
        </w:rPr>
        <w:t>questions asked during a Socratic circle. During this process, students’ questions will be rated based on the types of questions asked as either “Tier One” or “Tier Two”. Questions will be categorized as:</w:t>
      </w:r>
      <w:r w:rsidR="004C115F" w:rsidRPr="004C115F">
        <w:rPr>
          <w:rFonts w:ascii="Arial" w:hAnsi="Arial" w:cs="Arial"/>
          <w:sz w:val="24"/>
          <w:szCs w:val="24"/>
        </w:rPr>
        <w:t xml:space="preserve"> </w:t>
      </w:r>
    </w:p>
    <w:p w14:paraId="2504ABCB" w14:textId="444E10A2" w:rsidR="00455D01" w:rsidRPr="00455D01" w:rsidRDefault="004C115F" w:rsidP="00455D01">
      <w:pPr>
        <w:pStyle w:val="ListParagraph"/>
        <w:numPr>
          <w:ilvl w:val="0"/>
          <w:numId w:val="1"/>
        </w:numPr>
        <w:spacing w:after="0" w:line="480" w:lineRule="auto"/>
        <w:rPr>
          <w:rFonts w:ascii="Arial" w:hAnsi="Arial" w:cs="Arial"/>
          <w:sz w:val="24"/>
          <w:szCs w:val="24"/>
        </w:rPr>
      </w:pPr>
      <w:r>
        <w:rPr>
          <w:rFonts w:ascii="Arial" w:hAnsi="Arial" w:cs="Arial"/>
          <w:i/>
          <w:iCs/>
          <w:sz w:val="24"/>
          <w:szCs w:val="24"/>
        </w:rPr>
        <w:t>Clarification of information</w:t>
      </w:r>
      <w:r>
        <w:rPr>
          <w:rFonts w:ascii="Arial" w:hAnsi="Arial" w:cs="Arial"/>
          <w:sz w:val="24"/>
          <w:szCs w:val="24"/>
        </w:rPr>
        <w:t>—these questions most commonly include question beginning with “who,” “what,” “when,” or “where.” These questions will be labeled as “Tier One” questions</w:t>
      </w:r>
      <w:r w:rsidR="00455D01">
        <w:rPr>
          <w:rFonts w:ascii="Arial" w:hAnsi="Arial" w:cs="Arial"/>
          <w:sz w:val="24"/>
          <w:szCs w:val="24"/>
        </w:rPr>
        <w:t>.</w:t>
      </w:r>
      <w:r>
        <w:rPr>
          <w:rFonts w:ascii="Arial" w:hAnsi="Arial" w:cs="Arial"/>
          <w:sz w:val="24"/>
          <w:szCs w:val="24"/>
        </w:rPr>
        <w:t xml:space="preserve"> </w:t>
      </w:r>
    </w:p>
    <w:p w14:paraId="271AC96A" w14:textId="5DCE2A73" w:rsidR="00455D01" w:rsidRPr="00455D01" w:rsidRDefault="004C115F" w:rsidP="00455D01">
      <w:pPr>
        <w:pStyle w:val="ListParagraph"/>
        <w:numPr>
          <w:ilvl w:val="0"/>
          <w:numId w:val="1"/>
        </w:numPr>
        <w:spacing w:after="0" w:line="480" w:lineRule="auto"/>
        <w:rPr>
          <w:rFonts w:ascii="Arial" w:hAnsi="Arial" w:cs="Arial"/>
          <w:sz w:val="24"/>
          <w:szCs w:val="24"/>
        </w:rPr>
      </w:pPr>
      <w:r>
        <w:rPr>
          <w:rFonts w:ascii="Arial" w:hAnsi="Arial" w:cs="Arial"/>
          <w:i/>
          <w:iCs/>
          <w:sz w:val="24"/>
          <w:szCs w:val="24"/>
        </w:rPr>
        <w:t>Further knowledge—</w:t>
      </w:r>
      <w:r>
        <w:rPr>
          <w:rFonts w:ascii="Arial" w:hAnsi="Arial" w:cs="Arial"/>
          <w:sz w:val="24"/>
          <w:szCs w:val="24"/>
        </w:rPr>
        <w:t xml:space="preserve">these questions typically begin “how,” “why,” or “what if.” Commonly, these questions include </w:t>
      </w:r>
      <w:proofErr w:type="gramStart"/>
      <w:r>
        <w:rPr>
          <w:rFonts w:ascii="Arial" w:hAnsi="Arial" w:cs="Arial"/>
          <w:sz w:val="24"/>
          <w:szCs w:val="24"/>
        </w:rPr>
        <w:t>some kind of inference</w:t>
      </w:r>
      <w:proofErr w:type="gramEnd"/>
      <w:r>
        <w:rPr>
          <w:rFonts w:ascii="Arial" w:hAnsi="Arial" w:cs="Arial"/>
          <w:sz w:val="24"/>
          <w:szCs w:val="24"/>
        </w:rPr>
        <w:t xml:space="preserve"> based on the information presented. These questions will be labeled as “Tier Two” question</w:t>
      </w:r>
      <w:r w:rsidR="00455D01">
        <w:rPr>
          <w:rFonts w:ascii="Arial" w:hAnsi="Arial" w:cs="Arial"/>
          <w:sz w:val="24"/>
          <w:szCs w:val="24"/>
        </w:rPr>
        <w:t>s.</w:t>
      </w:r>
    </w:p>
    <w:p w14:paraId="5A0443D9" w14:textId="64B656DD" w:rsidR="004C115F" w:rsidRDefault="004C115F" w:rsidP="004C115F">
      <w:pPr>
        <w:pStyle w:val="ListParagraph"/>
        <w:numPr>
          <w:ilvl w:val="0"/>
          <w:numId w:val="1"/>
        </w:numPr>
        <w:spacing w:after="0" w:line="480" w:lineRule="auto"/>
        <w:rPr>
          <w:rFonts w:ascii="Arial" w:hAnsi="Arial" w:cs="Arial"/>
          <w:sz w:val="24"/>
          <w:szCs w:val="24"/>
        </w:rPr>
      </w:pPr>
      <w:r>
        <w:rPr>
          <w:rFonts w:ascii="Arial" w:hAnsi="Arial" w:cs="Arial"/>
          <w:i/>
          <w:iCs/>
          <w:sz w:val="24"/>
          <w:szCs w:val="24"/>
        </w:rPr>
        <w:t>Other—</w:t>
      </w:r>
      <w:r>
        <w:rPr>
          <w:rFonts w:ascii="Arial" w:hAnsi="Arial" w:cs="Arial"/>
          <w:sz w:val="24"/>
          <w:szCs w:val="24"/>
        </w:rPr>
        <w:t>these questions do not exhibit any pattern. These may be questions that are off topic, spelling questions, requests for help</w:t>
      </w:r>
      <w:r w:rsidR="00455D01">
        <w:rPr>
          <w:rFonts w:ascii="Arial" w:hAnsi="Arial" w:cs="Arial"/>
          <w:sz w:val="24"/>
          <w:szCs w:val="24"/>
        </w:rPr>
        <w:t xml:space="preserve">, and conversation-control questions. </w:t>
      </w:r>
    </w:p>
    <w:p w14:paraId="422F3F1E" w14:textId="42A2519E" w:rsidR="00A06836" w:rsidRDefault="00A06836" w:rsidP="00A06836">
      <w:pPr>
        <w:spacing w:after="0" w:line="480" w:lineRule="auto"/>
        <w:rPr>
          <w:rFonts w:ascii="Arial" w:hAnsi="Arial" w:cs="Arial"/>
          <w:sz w:val="24"/>
          <w:szCs w:val="24"/>
        </w:rPr>
      </w:pPr>
      <w:r>
        <w:rPr>
          <w:rFonts w:ascii="Arial" w:hAnsi="Arial" w:cs="Arial"/>
          <w:sz w:val="24"/>
          <w:szCs w:val="24"/>
        </w:rPr>
        <w:t>Responses to questions during the Socratic Circle will also be categorized as:</w:t>
      </w:r>
    </w:p>
    <w:p w14:paraId="627CA001" w14:textId="37F9CA6F" w:rsidR="00A06836" w:rsidRDefault="00A06836" w:rsidP="00A06836">
      <w:pPr>
        <w:pStyle w:val="ListParagraph"/>
        <w:numPr>
          <w:ilvl w:val="0"/>
          <w:numId w:val="3"/>
        </w:numPr>
        <w:spacing w:after="0" w:line="480" w:lineRule="auto"/>
        <w:rPr>
          <w:rFonts w:ascii="Arial" w:hAnsi="Arial" w:cs="Arial"/>
          <w:sz w:val="24"/>
          <w:szCs w:val="24"/>
        </w:rPr>
      </w:pPr>
      <w:r>
        <w:rPr>
          <w:rFonts w:ascii="Arial" w:hAnsi="Arial" w:cs="Arial"/>
          <w:sz w:val="24"/>
          <w:szCs w:val="24"/>
        </w:rPr>
        <w:t xml:space="preserve">Tier One responses--Answers question but requires no further thinking. These kinds of answers are direct and provide no explanation for thinking. </w:t>
      </w:r>
    </w:p>
    <w:p w14:paraId="193BA9F4" w14:textId="5259B6D6" w:rsidR="00A06836" w:rsidRPr="00A06836" w:rsidRDefault="00A06836" w:rsidP="00A06836">
      <w:pPr>
        <w:pStyle w:val="ListParagraph"/>
        <w:numPr>
          <w:ilvl w:val="0"/>
          <w:numId w:val="3"/>
        </w:numPr>
        <w:spacing w:after="0" w:line="480" w:lineRule="auto"/>
        <w:rPr>
          <w:rFonts w:ascii="Arial" w:hAnsi="Arial" w:cs="Arial"/>
          <w:sz w:val="24"/>
          <w:szCs w:val="24"/>
        </w:rPr>
      </w:pPr>
      <w:r>
        <w:rPr>
          <w:rFonts w:ascii="Arial" w:hAnsi="Arial" w:cs="Arial"/>
          <w:sz w:val="24"/>
          <w:szCs w:val="24"/>
        </w:rPr>
        <w:t>Tier Two responses—</w:t>
      </w:r>
      <w:r w:rsidRPr="00A06836">
        <w:rPr>
          <w:rFonts w:ascii="Arial" w:hAnsi="Arial" w:cs="Arial"/>
          <w:sz w:val="24"/>
          <w:szCs w:val="24"/>
        </w:rPr>
        <w:t>Answers question using inferential thinking</w:t>
      </w:r>
      <w:r>
        <w:rPr>
          <w:rFonts w:ascii="Arial" w:hAnsi="Arial" w:cs="Arial"/>
          <w:sz w:val="24"/>
          <w:szCs w:val="24"/>
        </w:rPr>
        <w:t xml:space="preserve">. These answers use evidence from the book and elaborates on response. </w:t>
      </w:r>
    </w:p>
    <w:p w14:paraId="746784B2" w14:textId="2C085397" w:rsidR="00A06836" w:rsidRPr="00A06836" w:rsidRDefault="00A06836" w:rsidP="00A06836">
      <w:pPr>
        <w:pStyle w:val="ListParagraph"/>
        <w:numPr>
          <w:ilvl w:val="0"/>
          <w:numId w:val="3"/>
        </w:numPr>
        <w:spacing w:after="0" w:line="480" w:lineRule="auto"/>
        <w:ind w:left="1080"/>
        <w:rPr>
          <w:rFonts w:ascii="Arial" w:hAnsi="Arial" w:cs="Arial"/>
          <w:sz w:val="24"/>
          <w:szCs w:val="24"/>
        </w:rPr>
      </w:pPr>
      <w:r w:rsidRPr="00A06836">
        <w:rPr>
          <w:rFonts w:ascii="Arial" w:hAnsi="Arial" w:cs="Arial"/>
          <w:sz w:val="24"/>
          <w:szCs w:val="24"/>
        </w:rPr>
        <w:lastRenderedPageBreak/>
        <w:t>Other</w:t>
      </w:r>
      <w:r w:rsidRPr="00A06836">
        <w:rPr>
          <w:rFonts w:ascii="Arial" w:hAnsi="Arial" w:cs="Arial"/>
          <w:sz w:val="24"/>
          <w:szCs w:val="24"/>
        </w:rPr>
        <w:t xml:space="preserve">—Answer is not relevant to the question or answer does not apply to the novel being read. </w:t>
      </w:r>
    </w:p>
    <w:p w14:paraId="54A33BEF" w14:textId="36B36A64" w:rsidR="00140C91" w:rsidRPr="00455D01" w:rsidRDefault="00140C91" w:rsidP="00140C91">
      <w:pPr>
        <w:spacing w:after="0" w:line="480" w:lineRule="auto"/>
        <w:rPr>
          <w:rFonts w:ascii="Arial" w:hAnsi="Arial" w:cs="Arial"/>
          <w:sz w:val="24"/>
          <w:szCs w:val="24"/>
        </w:rPr>
      </w:pPr>
      <w:r>
        <w:rPr>
          <w:rFonts w:ascii="Arial" w:hAnsi="Arial" w:cs="Arial"/>
          <w:b/>
          <w:bCs/>
          <w:sz w:val="24"/>
          <w:szCs w:val="24"/>
        </w:rPr>
        <w:t xml:space="preserve">Procedures </w:t>
      </w:r>
      <w:r w:rsidR="00455D01">
        <w:rPr>
          <w:rFonts w:ascii="Arial" w:hAnsi="Arial" w:cs="Arial"/>
          <w:sz w:val="24"/>
          <w:szCs w:val="24"/>
        </w:rPr>
        <w:t xml:space="preserve">Students will be divided into three mixed ability reading groups. All students in the class will be reading the same novel. Throughout the reading of the novel, students will be meeting with the teacher and complete discussions based on the reading. “Group A” will be receiving training on using guided question stems to </w:t>
      </w:r>
      <w:r w:rsidR="007F3000">
        <w:rPr>
          <w:rFonts w:ascii="Arial" w:hAnsi="Arial" w:cs="Arial"/>
          <w:sz w:val="24"/>
          <w:szCs w:val="24"/>
        </w:rPr>
        <w:t xml:space="preserve">learn and study the information. “Group B” will asked deep questions by the teacher. “Group C” will be asked closed questions by the teacher. At the end of each group discussion, students will be asked to write 3-5 questions that they would include as an essay exam if they were teaching the book to a class. Questions will be categorized at the end of each group discussion, serving as a formative assessment throughout the unit. Questioning during the Socratic Circle will serve as a post-test. During this time, students’ questions will be categorized into </w:t>
      </w:r>
      <w:proofErr w:type="spellStart"/>
      <w:r w:rsidR="007F3000">
        <w:rPr>
          <w:rFonts w:ascii="Arial" w:hAnsi="Arial" w:cs="Arial"/>
          <w:sz w:val="24"/>
          <w:szCs w:val="24"/>
        </w:rPr>
        <w:t>tiers</w:t>
      </w:r>
      <w:proofErr w:type="spellEnd"/>
      <w:r w:rsidR="007F3000">
        <w:rPr>
          <w:rFonts w:ascii="Arial" w:hAnsi="Arial" w:cs="Arial"/>
          <w:sz w:val="24"/>
          <w:szCs w:val="24"/>
        </w:rPr>
        <w:t>.</w:t>
      </w:r>
      <w:r w:rsidR="00A06836">
        <w:rPr>
          <w:rFonts w:ascii="Arial" w:hAnsi="Arial" w:cs="Arial"/>
          <w:sz w:val="24"/>
          <w:szCs w:val="24"/>
        </w:rPr>
        <w:t xml:space="preserve"> Students will also be evaluated on their responses to questions based on tiers. </w:t>
      </w:r>
    </w:p>
    <w:p w14:paraId="32D098D4" w14:textId="6C40F10A" w:rsidR="008248D4" w:rsidRPr="004C6F62" w:rsidRDefault="00140C91" w:rsidP="00140C91">
      <w:pPr>
        <w:spacing w:after="0" w:line="480" w:lineRule="auto"/>
        <w:rPr>
          <w:rFonts w:ascii="Arial" w:hAnsi="Arial" w:cs="Arial"/>
          <w:b/>
          <w:bCs/>
          <w:sz w:val="24"/>
          <w:szCs w:val="24"/>
        </w:rPr>
      </w:pPr>
      <w:r>
        <w:rPr>
          <w:rFonts w:ascii="Arial" w:hAnsi="Arial" w:cs="Arial"/>
          <w:b/>
          <w:bCs/>
          <w:sz w:val="24"/>
          <w:szCs w:val="24"/>
        </w:rPr>
        <w:t xml:space="preserve">Data Analyses </w:t>
      </w:r>
      <w:r w:rsidR="009F0FC3">
        <w:rPr>
          <w:rFonts w:ascii="Arial" w:hAnsi="Arial" w:cs="Arial"/>
          <w:sz w:val="24"/>
          <w:szCs w:val="24"/>
        </w:rPr>
        <w:t xml:space="preserve">Data analyses were conducted using the Statistical Package for the Social Sciences (SPSS, v. 25). Initial data analyses included frequencies, percentages, means, and standard deviations to summarize the overall results using a frequency distribution. All results were evaluated at an alpha level equal to .05. </w:t>
      </w:r>
      <w:bookmarkStart w:id="1" w:name="_GoBack"/>
      <w:bookmarkEnd w:id="1"/>
      <w:r w:rsidR="008248D4" w:rsidRPr="004C6F62">
        <w:rPr>
          <w:rFonts w:ascii="Arial" w:hAnsi="Arial" w:cs="Arial"/>
          <w:b/>
          <w:bCs/>
          <w:sz w:val="24"/>
          <w:szCs w:val="24"/>
        </w:rPr>
        <w:br w:type="page"/>
      </w:r>
    </w:p>
    <w:p w14:paraId="35AADE05" w14:textId="5D88E067" w:rsidR="00BA3B3F" w:rsidRPr="004C6F62" w:rsidRDefault="00BA3B3F" w:rsidP="006F5417">
      <w:pPr>
        <w:spacing w:after="0" w:line="480" w:lineRule="auto"/>
        <w:jc w:val="center"/>
        <w:rPr>
          <w:rFonts w:ascii="Arial" w:hAnsi="Arial" w:cs="Arial"/>
          <w:sz w:val="24"/>
          <w:szCs w:val="24"/>
        </w:rPr>
      </w:pPr>
      <w:r w:rsidRPr="004C6F62">
        <w:rPr>
          <w:rFonts w:ascii="Arial" w:hAnsi="Arial" w:cs="Arial"/>
          <w:sz w:val="24"/>
          <w:szCs w:val="24"/>
        </w:rPr>
        <w:lastRenderedPageBreak/>
        <w:t>References</w:t>
      </w:r>
    </w:p>
    <w:p w14:paraId="5D6D444B" w14:textId="0AD8300B" w:rsidR="00BA3B3F" w:rsidRPr="004C6F62" w:rsidRDefault="00BA3B3F" w:rsidP="004C6F62">
      <w:pPr>
        <w:spacing w:after="0" w:line="480" w:lineRule="auto"/>
        <w:ind w:hanging="720"/>
        <w:rPr>
          <w:rFonts w:ascii="Arial" w:hAnsi="Arial" w:cs="Arial"/>
          <w:sz w:val="24"/>
          <w:szCs w:val="24"/>
        </w:rPr>
      </w:pPr>
      <w:r w:rsidRPr="004C6F62">
        <w:rPr>
          <w:rFonts w:ascii="Arial" w:hAnsi="Arial" w:cs="Arial"/>
          <w:sz w:val="24"/>
          <w:szCs w:val="24"/>
        </w:rPr>
        <w:t xml:space="preserve">Craig, S. D., </w:t>
      </w:r>
      <w:proofErr w:type="spellStart"/>
      <w:r w:rsidRPr="004C6F62">
        <w:rPr>
          <w:rFonts w:ascii="Arial" w:hAnsi="Arial" w:cs="Arial"/>
          <w:sz w:val="24"/>
          <w:szCs w:val="24"/>
        </w:rPr>
        <w:t>Sullins</w:t>
      </w:r>
      <w:proofErr w:type="spellEnd"/>
      <w:r w:rsidRPr="004C6F62">
        <w:rPr>
          <w:rFonts w:ascii="Arial" w:hAnsi="Arial" w:cs="Arial"/>
          <w:sz w:val="24"/>
          <w:szCs w:val="24"/>
        </w:rPr>
        <w:t xml:space="preserve">, J., Witherspoon, A., &amp; Gholson, B. (2006). The deep-level reasoning effect: The role of dialogue and deep-level-reasoning questions during vicarious learning. </w:t>
      </w:r>
      <w:r w:rsidRPr="004C6F62">
        <w:rPr>
          <w:rFonts w:ascii="Arial" w:hAnsi="Arial" w:cs="Arial"/>
          <w:i/>
          <w:sz w:val="24"/>
          <w:szCs w:val="24"/>
        </w:rPr>
        <w:t>Cognition and Instruction, 24</w:t>
      </w:r>
      <w:r w:rsidRPr="004C6F62">
        <w:rPr>
          <w:rFonts w:ascii="Arial" w:hAnsi="Arial" w:cs="Arial"/>
          <w:sz w:val="24"/>
          <w:szCs w:val="24"/>
        </w:rPr>
        <w:t>, 565-591.</w:t>
      </w:r>
    </w:p>
    <w:p w14:paraId="43E1E9E1" w14:textId="77777777" w:rsidR="00BA3B3F" w:rsidRPr="004C6F62" w:rsidRDefault="00BA3B3F" w:rsidP="004C6F62">
      <w:pPr>
        <w:spacing w:after="0" w:line="480" w:lineRule="auto"/>
        <w:ind w:hanging="720"/>
        <w:rPr>
          <w:rFonts w:ascii="Arial" w:hAnsi="Arial" w:cs="Arial"/>
          <w:sz w:val="24"/>
          <w:szCs w:val="24"/>
        </w:rPr>
      </w:pPr>
      <w:r w:rsidRPr="004C6F62">
        <w:rPr>
          <w:rFonts w:ascii="Arial" w:hAnsi="Arial" w:cs="Arial"/>
          <w:sz w:val="24"/>
          <w:szCs w:val="24"/>
        </w:rPr>
        <w:t>Davey, B., &amp; McBride, S. (1986). Effects of Question-Generation Training on Reading Comprehension. Journal of Educational Psychology, 78(4), 256-262.</w:t>
      </w:r>
    </w:p>
    <w:p w14:paraId="3EA90709" w14:textId="187811BF" w:rsidR="004C6F62" w:rsidRPr="004C6F62" w:rsidRDefault="00BA3B3F" w:rsidP="003325C7">
      <w:pPr>
        <w:keepLines/>
        <w:spacing w:after="0" w:line="480" w:lineRule="auto"/>
        <w:ind w:hanging="720"/>
        <w:rPr>
          <w:rFonts w:ascii="Arial" w:hAnsi="Arial" w:cs="Arial"/>
          <w:sz w:val="24"/>
          <w:szCs w:val="24"/>
        </w:rPr>
      </w:pPr>
      <w:r w:rsidRPr="004C6F62">
        <w:rPr>
          <w:rFonts w:ascii="Arial" w:hAnsi="Arial" w:cs="Arial"/>
          <w:sz w:val="24"/>
          <w:szCs w:val="24"/>
          <w:lang w:val="pt-BR"/>
        </w:rPr>
        <w:t xml:space="preserve">Graesser, A. C., &amp; Person, N. K.  </w:t>
      </w:r>
      <w:r w:rsidRPr="004C6F62">
        <w:rPr>
          <w:rFonts w:ascii="Arial" w:hAnsi="Arial" w:cs="Arial"/>
          <w:sz w:val="24"/>
          <w:szCs w:val="24"/>
        </w:rPr>
        <w:t xml:space="preserve">(1994). Question asking during tutoring.  </w:t>
      </w:r>
      <w:r w:rsidRPr="004C6F62">
        <w:rPr>
          <w:rFonts w:ascii="Arial" w:hAnsi="Arial" w:cs="Arial"/>
          <w:i/>
          <w:sz w:val="24"/>
          <w:szCs w:val="24"/>
        </w:rPr>
        <w:t>American Educational Research Journal, 31</w:t>
      </w:r>
      <w:r w:rsidRPr="004C6F62">
        <w:rPr>
          <w:rFonts w:ascii="Arial" w:hAnsi="Arial" w:cs="Arial"/>
          <w:sz w:val="24"/>
          <w:szCs w:val="24"/>
        </w:rPr>
        <w:t>, 104-137.</w:t>
      </w:r>
    </w:p>
    <w:p w14:paraId="3DA4ECC3" w14:textId="00066280" w:rsidR="004C6F62" w:rsidRPr="004C6F62" w:rsidRDefault="004C6F62" w:rsidP="003325C7">
      <w:pPr>
        <w:keepLines/>
        <w:spacing w:after="0" w:line="480" w:lineRule="auto"/>
        <w:ind w:hanging="720"/>
        <w:rPr>
          <w:rFonts w:ascii="Arial" w:hAnsi="Arial" w:cs="Arial"/>
          <w:sz w:val="24"/>
          <w:szCs w:val="24"/>
        </w:rPr>
      </w:pPr>
      <w:r w:rsidRPr="004C6F62">
        <w:rPr>
          <w:rFonts w:ascii="Arial" w:hAnsi="Arial" w:cs="Arial"/>
          <w:sz w:val="24"/>
          <w:szCs w:val="24"/>
        </w:rPr>
        <w:t xml:space="preserve">King, A. (1990). Enhancing Peer Interaction and Learning in the Classroom Through Reciprocal Questioning. American Educational Research Journal, 27(4), 664–687. </w:t>
      </w:r>
      <w:hyperlink r:id="rId7" w:history="1">
        <w:r w:rsidRPr="004C6F62">
          <w:rPr>
            <w:rStyle w:val="Hyperlink"/>
            <w:rFonts w:ascii="Arial" w:hAnsi="Arial" w:cs="Arial"/>
            <w:sz w:val="24"/>
            <w:szCs w:val="24"/>
          </w:rPr>
          <w:t>https://doi.org/10.3102/00028312027004664</w:t>
        </w:r>
      </w:hyperlink>
    </w:p>
    <w:p w14:paraId="58DA8F68" w14:textId="09EB3F3C" w:rsidR="004C6F62" w:rsidRPr="004C6F62" w:rsidRDefault="004C6F62" w:rsidP="003325C7">
      <w:pPr>
        <w:keepLines/>
        <w:spacing w:after="0" w:line="480" w:lineRule="auto"/>
        <w:ind w:hanging="720"/>
        <w:rPr>
          <w:rFonts w:ascii="Arial" w:hAnsi="Arial" w:cs="Arial"/>
          <w:sz w:val="24"/>
          <w:szCs w:val="24"/>
        </w:rPr>
      </w:pPr>
      <w:r w:rsidRPr="004C6F62">
        <w:rPr>
          <w:rFonts w:ascii="Arial" w:hAnsi="Arial" w:cs="Arial"/>
          <w:color w:val="333333"/>
          <w:sz w:val="24"/>
          <w:szCs w:val="24"/>
          <w:shd w:val="clear" w:color="auto" w:fill="F5F5F5"/>
        </w:rPr>
        <w:t>King, A. (1991). Effects of Training in Strategic Questioning on Children’s Problem-Solving Performance. </w:t>
      </w:r>
      <w:r w:rsidRPr="004C6F62">
        <w:rPr>
          <w:rFonts w:ascii="Arial" w:hAnsi="Arial" w:cs="Arial"/>
          <w:i/>
          <w:iCs/>
          <w:color w:val="333333"/>
          <w:sz w:val="24"/>
          <w:szCs w:val="24"/>
          <w:bdr w:val="none" w:sz="0" w:space="0" w:color="auto" w:frame="1"/>
          <w:shd w:val="clear" w:color="auto" w:fill="F5F5F5"/>
        </w:rPr>
        <w:t>Journal of Educational Psychology</w:t>
      </w:r>
      <w:r w:rsidRPr="004C6F62">
        <w:rPr>
          <w:rFonts w:ascii="Arial" w:hAnsi="Arial" w:cs="Arial"/>
          <w:color w:val="333333"/>
          <w:sz w:val="24"/>
          <w:szCs w:val="24"/>
          <w:shd w:val="clear" w:color="auto" w:fill="F5F5F5"/>
        </w:rPr>
        <w:t>, </w:t>
      </w:r>
      <w:r w:rsidRPr="004C6F62">
        <w:rPr>
          <w:rFonts w:ascii="Arial" w:hAnsi="Arial" w:cs="Arial"/>
          <w:i/>
          <w:iCs/>
          <w:color w:val="333333"/>
          <w:sz w:val="24"/>
          <w:szCs w:val="24"/>
          <w:bdr w:val="none" w:sz="0" w:space="0" w:color="auto" w:frame="1"/>
          <w:shd w:val="clear" w:color="auto" w:fill="F5F5F5"/>
        </w:rPr>
        <w:t>83</w:t>
      </w:r>
      <w:r w:rsidRPr="004C6F62">
        <w:rPr>
          <w:rFonts w:ascii="Arial" w:hAnsi="Arial" w:cs="Arial"/>
          <w:color w:val="333333"/>
          <w:sz w:val="24"/>
          <w:szCs w:val="24"/>
          <w:shd w:val="clear" w:color="auto" w:fill="F5F5F5"/>
        </w:rPr>
        <w:t>(3), 307–317.</w:t>
      </w:r>
    </w:p>
    <w:p w14:paraId="66A03CE0" w14:textId="77777777" w:rsidR="00BA3B3F" w:rsidRPr="004C6F62" w:rsidRDefault="00BA3B3F" w:rsidP="004C6F62">
      <w:pPr>
        <w:spacing w:after="0" w:line="480" w:lineRule="auto"/>
        <w:ind w:hanging="720"/>
        <w:rPr>
          <w:rFonts w:ascii="Arial" w:hAnsi="Arial" w:cs="Arial"/>
          <w:sz w:val="24"/>
          <w:szCs w:val="24"/>
        </w:rPr>
      </w:pPr>
      <w:r w:rsidRPr="004C6F62">
        <w:rPr>
          <w:rFonts w:ascii="Arial" w:hAnsi="Arial" w:cs="Arial"/>
          <w:sz w:val="24"/>
          <w:szCs w:val="24"/>
        </w:rPr>
        <w:t xml:space="preserve">King A. (1994). Guiding knowledge construction in the classroom: Effects of teaching children how to question and how to explain. </w:t>
      </w:r>
      <w:r w:rsidRPr="004C6F62">
        <w:rPr>
          <w:rFonts w:ascii="Arial" w:hAnsi="Arial" w:cs="Arial"/>
          <w:i/>
          <w:sz w:val="24"/>
          <w:szCs w:val="24"/>
        </w:rPr>
        <w:t>American Educational Research Journal</w:t>
      </w:r>
      <w:r w:rsidRPr="004C6F62">
        <w:rPr>
          <w:rFonts w:ascii="Arial" w:hAnsi="Arial" w:cs="Arial"/>
          <w:sz w:val="24"/>
          <w:szCs w:val="24"/>
        </w:rPr>
        <w:t>, 31, 338-368</w:t>
      </w:r>
    </w:p>
    <w:p w14:paraId="0582BCEE" w14:textId="2327874A" w:rsidR="00BA3B3F" w:rsidRPr="004C6F62" w:rsidRDefault="00BA3B3F" w:rsidP="004C6F62">
      <w:pPr>
        <w:spacing w:after="0" w:line="480" w:lineRule="auto"/>
        <w:ind w:hanging="720"/>
        <w:rPr>
          <w:rFonts w:ascii="Arial" w:hAnsi="Arial" w:cs="Arial"/>
          <w:color w:val="333333"/>
          <w:sz w:val="24"/>
          <w:szCs w:val="24"/>
          <w:shd w:val="clear" w:color="auto" w:fill="FFFFFF"/>
        </w:rPr>
      </w:pPr>
      <w:r w:rsidRPr="004C6F62">
        <w:rPr>
          <w:rFonts w:ascii="Arial" w:hAnsi="Arial" w:cs="Arial"/>
          <w:color w:val="333333"/>
          <w:sz w:val="24"/>
          <w:szCs w:val="24"/>
          <w:shd w:val="clear" w:color="auto" w:fill="FFFFFF"/>
        </w:rPr>
        <w:t xml:space="preserve">King, A., &amp; </w:t>
      </w:r>
      <w:proofErr w:type="spellStart"/>
      <w:r w:rsidRPr="004C6F62">
        <w:rPr>
          <w:rFonts w:ascii="Arial" w:hAnsi="Arial" w:cs="Arial"/>
          <w:color w:val="333333"/>
          <w:sz w:val="24"/>
          <w:szCs w:val="24"/>
          <w:shd w:val="clear" w:color="auto" w:fill="FFFFFF"/>
        </w:rPr>
        <w:t>Rosenshine</w:t>
      </w:r>
      <w:proofErr w:type="spellEnd"/>
      <w:r w:rsidRPr="004C6F62">
        <w:rPr>
          <w:rFonts w:ascii="Arial" w:hAnsi="Arial" w:cs="Arial"/>
          <w:color w:val="333333"/>
          <w:sz w:val="24"/>
          <w:szCs w:val="24"/>
          <w:shd w:val="clear" w:color="auto" w:fill="FFFFFF"/>
        </w:rPr>
        <w:t>, B. (1993). Effects of Guided Cooperative Questioning on Children's Knowledge Construction. </w:t>
      </w:r>
      <w:r w:rsidRPr="004C6F62">
        <w:rPr>
          <w:rFonts w:ascii="Arial" w:hAnsi="Arial" w:cs="Arial"/>
          <w:i/>
          <w:iCs/>
          <w:color w:val="333333"/>
          <w:sz w:val="24"/>
          <w:szCs w:val="24"/>
          <w:shd w:val="clear" w:color="auto" w:fill="FFFFFF"/>
        </w:rPr>
        <w:t>The Journal of Experimental Education,</w:t>
      </w:r>
      <w:r w:rsidRPr="004C6F62">
        <w:rPr>
          <w:rFonts w:ascii="Arial" w:hAnsi="Arial" w:cs="Arial"/>
          <w:color w:val="333333"/>
          <w:sz w:val="24"/>
          <w:szCs w:val="24"/>
          <w:shd w:val="clear" w:color="auto" w:fill="FFFFFF"/>
        </w:rPr>
        <w:t> </w:t>
      </w:r>
      <w:r w:rsidRPr="004C6F62">
        <w:rPr>
          <w:rFonts w:ascii="Arial" w:hAnsi="Arial" w:cs="Arial"/>
          <w:i/>
          <w:iCs/>
          <w:color w:val="333333"/>
          <w:sz w:val="24"/>
          <w:szCs w:val="24"/>
          <w:shd w:val="clear" w:color="auto" w:fill="FFFFFF"/>
        </w:rPr>
        <w:t>61</w:t>
      </w:r>
      <w:r w:rsidRPr="004C6F62">
        <w:rPr>
          <w:rFonts w:ascii="Arial" w:hAnsi="Arial" w:cs="Arial"/>
          <w:color w:val="333333"/>
          <w:sz w:val="24"/>
          <w:szCs w:val="24"/>
          <w:shd w:val="clear" w:color="auto" w:fill="FFFFFF"/>
        </w:rPr>
        <w:t xml:space="preserve">(2), 127-148. Retrieved February 17, 2020, from </w:t>
      </w:r>
      <w:hyperlink r:id="rId8" w:history="1">
        <w:r w:rsidRPr="004C6F62">
          <w:rPr>
            <w:rStyle w:val="Hyperlink"/>
            <w:rFonts w:ascii="Arial" w:hAnsi="Arial" w:cs="Arial"/>
            <w:sz w:val="24"/>
            <w:szCs w:val="24"/>
            <w:shd w:val="clear" w:color="auto" w:fill="FFFFFF"/>
          </w:rPr>
          <w:t>www.jstor.org/stable/20152365</w:t>
        </w:r>
      </w:hyperlink>
    </w:p>
    <w:p w14:paraId="759F1E8D" w14:textId="77777777" w:rsidR="003325C7" w:rsidRDefault="00BA3B3F" w:rsidP="003325C7">
      <w:pPr>
        <w:spacing w:after="0" w:line="480" w:lineRule="auto"/>
        <w:ind w:hanging="720"/>
        <w:rPr>
          <w:rFonts w:ascii="Arial" w:hAnsi="Arial" w:cs="Arial"/>
          <w:color w:val="333333"/>
          <w:sz w:val="24"/>
          <w:szCs w:val="24"/>
          <w:shd w:val="clear" w:color="auto" w:fill="FFFFFF"/>
        </w:rPr>
      </w:pPr>
      <w:proofErr w:type="spellStart"/>
      <w:r w:rsidRPr="004C6F62">
        <w:rPr>
          <w:rFonts w:ascii="Arial" w:hAnsi="Arial" w:cs="Arial"/>
          <w:color w:val="333333"/>
          <w:sz w:val="24"/>
          <w:szCs w:val="24"/>
          <w:shd w:val="clear" w:color="auto" w:fill="FFFFFF"/>
        </w:rPr>
        <w:t>Marli</w:t>
      </w:r>
      <w:proofErr w:type="spellEnd"/>
      <w:r w:rsidRPr="004C6F62">
        <w:rPr>
          <w:rFonts w:ascii="Arial" w:hAnsi="Arial" w:cs="Arial"/>
          <w:color w:val="333333"/>
          <w:sz w:val="24"/>
          <w:szCs w:val="24"/>
          <w:shd w:val="clear" w:color="auto" w:fill="FFFFFF"/>
        </w:rPr>
        <w:t xml:space="preserve"> E. D. A. André, &amp; Anderson, T. (1978). The Development and Evaluation of a Self-Questioning Study Technique. </w:t>
      </w:r>
      <w:r w:rsidRPr="004C6F62">
        <w:rPr>
          <w:rFonts w:ascii="Arial" w:hAnsi="Arial" w:cs="Arial"/>
          <w:i/>
          <w:iCs/>
          <w:color w:val="333333"/>
          <w:sz w:val="24"/>
          <w:szCs w:val="24"/>
          <w:shd w:val="clear" w:color="auto" w:fill="FFFFFF"/>
        </w:rPr>
        <w:t>Reading Research Quarterly,</w:t>
      </w:r>
      <w:r w:rsidRPr="004C6F62">
        <w:rPr>
          <w:rFonts w:ascii="Arial" w:hAnsi="Arial" w:cs="Arial"/>
          <w:color w:val="333333"/>
          <w:sz w:val="24"/>
          <w:szCs w:val="24"/>
          <w:shd w:val="clear" w:color="auto" w:fill="FFFFFF"/>
        </w:rPr>
        <w:t> </w:t>
      </w:r>
      <w:r w:rsidRPr="004C6F62">
        <w:rPr>
          <w:rFonts w:ascii="Arial" w:hAnsi="Arial" w:cs="Arial"/>
          <w:i/>
          <w:iCs/>
          <w:color w:val="333333"/>
          <w:sz w:val="24"/>
          <w:szCs w:val="24"/>
          <w:shd w:val="clear" w:color="auto" w:fill="FFFFFF"/>
        </w:rPr>
        <w:t>14</w:t>
      </w:r>
      <w:r w:rsidRPr="004C6F62">
        <w:rPr>
          <w:rFonts w:ascii="Arial" w:hAnsi="Arial" w:cs="Arial"/>
          <w:color w:val="333333"/>
          <w:sz w:val="24"/>
          <w:szCs w:val="24"/>
          <w:shd w:val="clear" w:color="auto" w:fill="FFFFFF"/>
        </w:rPr>
        <w:t>(4), 605-623. doi:10.2307/747264</w:t>
      </w:r>
    </w:p>
    <w:p w14:paraId="206E1616" w14:textId="2206B01D" w:rsidR="00BA3B3F" w:rsidRPr="004C6F62" w:rsidRDefault="00BA3B3F" w:rsidP="003325C7">
      <w:pPr>
        <w:spacing w:after="0" w:line="480" w:lineRule="auto"/>
        <w:ind w:hanging="720"/>
        <w:rPr>
          <w:rFonts w:ascii="Arial" w:hAnsi="Arial" w:cs="Arial"/>
          <w:sz w:val="24"/>
          <w:szCs w:val="24"/>
        </w:rPr>
      </w:pPr>
      <w:r w:rsidRPr="004C6F62">
        <w:rPr>
          <w:rFonts w:ascii="Arial" w:hAnsi="Arial" w:cs="Arial"/>
          <w:sz w:val="24"/>
          <w:szCs w:val="24"/>
        </w:rPr>
        <w:lastRenderedPageBreak/>
        <w:t xml:space="preserve">Pressley, M. et al. (1992). Encouraging mindful use of prior knowledge:  Attempting to construct explanatory answers facilitates learning. </w:t>
      </w:r>
      <w:r w:rsidRPr="004C6F62">
        <w:rPr>
          <w:rFonts w:ascii="Arial" w:hAnsi="Arial" w:cs="Arial"/>
          <w:i/>
          <w:sz w:val="24"/>
          <w:szCs w:val="24"/>
        </w:rPr>
        <w:t>Educational Psychologist, 27,</w:t>
      </w:r>
      <w:r w:rsidRPr="004C6F62">
        <w:rPr>
          <w:rFonts w:ascii="Arial" w:hAnsi="Arial" w:cs="Arial"/>
          <w:sz w:val="24"/>
          <w:szCs w:val="24"/>
        </w:rPr>
        <w:t xml:space="preserve"> 91-109.</w:t>
      </w:r>
    </w:p>
    <w:p w14:paraId="753FDC6C" w14:textId="3D929267" w:rsidR="00BA3B3F" w:rsidRPr="004C6F62" w:rsidRDefault="00BA3B3F" w:rsidP="004C6F62">
      <w:pPr>
        <w:spacing w:after="0" w:line="480" w:lineRule="auto"/>
        <w:ind w:hanging="720"/>
        <w:rPr>
          <w:rFonts w:ascii="Arial" w:hAnsi="Arial" w:cs="Arial"/>
          <w:color w:val="000000"/>
          <w:sz w:val="24"/>
          <w:szCs w:val="24"/>
        </w:rPr>
      </w:pPr>
      <w:proofErr w:type="spellStart"/>
      <w:r w:rsidRPr="004C6F62">
        <w:rPr>
          <w:rFonts w:ascii="Arial" w:hAnsi="Arial" w:cs="Arial"/>
          <w:color w:val="000000"/>
          <w:sz w:val="24"/>
          <w:szCs w:val="24"/>
        </w:rPr>
        <w:t>Rosenshine</w:t>
      </w:r>
      <w:proofErr w:type="spellEnd"/>
      <w:r w:rsidRPr="004C6F62">
        <w:rPr>
          <w:rFonts w:ascii="Arial" w:hAnsi="Arial" w:cs="Arial"/>
          <w:color w:val="000000"/>
          <w:sz w:val="24"/>
          <w:szCs w:val="24"/>
        </w:rPr>
        <w:t xml:space="preserve">, B., Meister, C., &amp; Chapman, S. (1996). Teaching students to generate questions: A review of the intervention studies. </w:t>
      </w:r>
      <w:r w:rsidRPr="004C6F62">
        <w:rPr>
          <w:rFonts w:ascii="Arial" w:hAnsi="Arial" w:cs="Arial"/>
          <w:i/>
          <w:color w:val="000000"/>
          <w:sz w:val="24"/>
          <w:szCs w:val="24"/>
        </w:rPr>
        <w:t>Review of Educational Research, 66</w:t>
      </w:r>
      <w:r w:rsidRPr="004C6F62">
        <w:rPr>
          <w:rFonts w:ascii="Arial" w:hAnsi="Arial" w:cs="Arial"/>
          <w:color w:val="000000"/>
          <w:sz w:val="24"/>
          <w:szCs w:val="24"/>
        </w:rPr>
        <w:t xml:space="preserve">, 181-221. </w:t>
      </w:r>
    </w:p>
    <w:p w14:paraId="07761C0F" w14:textId="529579B2" w:rsidR="00BA3B3F" w:rsidRPr="004C6F62" w:rsidRDefault="00BA3B3F" w:rsidP="004C6F62">
      <w:pPr>
        <w:spacing w:after="0" w:line="480" w:lineRule="auto"/>
        <w:ind w:hanging="720"/>
        <w:rPr>
          <w:rFonts w:ascii="Arial" w:hAnsi="Arial" w:cs="Arial"/>
          <w:sz w:val="24"/>
          <w:szCs w:val="24"/>
        </w:rPr>
      </w:pPr>
      <w:proofErr w:type="spellStart"/>
      <w:r w:rsidRPr="004C6F62">
        <w:rPr>
          <w:rFonts w:ascii="Arial" w:hAnsi="Arial" w:cs="Arial"/>
          <w:sz w:val="24"/>
          <w:szCs w:val="24"/>
        </w:rPr>
        <w:t>Soiferman</w:t>
      </w:r>
      <w:proofErr w:type="spellEnd"/>
      <w:r w:rsidRPr="004C6F62">
        <w:rPr>
          <w:rFonts w:ascii="Arial" w:hAnsi="Arial" w:cs="Arial"/>
          <w:sz w:val="24"/>
          <w:szCs w:val="24"/>
        </w:rPr>
        <w:t xml:space="preserve">, L. K. (2019). The Art of Asking Questions: What Lessons We Can Teach Our Students. In </w:t>
      </w:r>
      <w:r w:rsidRPr="004C6F62">
        <w:rPr>
          <w:rFonts w:ascii="Arial" w:hAnsi="Arial" w:cs="Arial"/>
          <w:i/>
          <w:iCs/>
          <w:sz w:val="24"/>
          <w:szCs w:val="24"/>
        </w:rPr>
        <w:t xml:space="preserve">Online Submission. </w:t>
      </w:r>
      <w:r w:rsidRPr="004C6F62">
        <w:rPr>
          <w:rFonts w:ascii="Arial" w:hAnsi="Arial" w:cs="Arial"/>
          <w:sz w:val="24"/>
          <w:szCs w:val="24"/>
        </w:rPr>
        <w:t xml:space="preserve">Online Submission. </w:t>
      </w:r>
    </w:p>
    <w:p w14:paraId="591F2691" w14:textId="77777777" w:rsidR="00BA3B3F" w:rsidRPr="004C6F62" w:rsidRDefault="00BA3B3F" w:rsidP="004C6F62">
      <w:pPr>
        <w:spacing w:after="0" w:line="480" w:lineRule="auto"/>
        <w:ind w:hanging="720"/>
        <w:rPr>
          <w:rFonts w:ascii="Arial" w:hAnsi="Arial" w:cs="Arial"/>
          <w:sz w:val="24"/>
          <w:szCs w:val="24"/>
        </w:rPr>
      </w:pPr>
      <w:proofErr w:type="spellStart"/>
      <w:r w:rsidRPr="004C6F62">
        <w:rPr>
          <w:rFonts w:ascii="Arial" w:hAnsi="Arial" w:cs="Arial"/>
          <w:sz w:val="24"/>
          <w:szCs w:val="24"/>
        </w:rPr>
        <w:t>Whitver</w:t>
      </w:r>
      <w:proofErr w:type="spellEnd"/>
      <w:r w:rsidRPr="004C6F62">
        <w:rPr>
          <w:rFonts w:ascii="Arial" w:hAnsi="Arial" w:cs="Arial"/>
          <w:sz w:val="24"/>
          <w:szCs w:val="24"/>
        </w:rPr>
        <w:t xml:space="preserve">, S. M., &amp; Lo, L. S. (2017). Asking Questions in the Classroom: An Exploration of Tools and Techniques Used in the Library Instruction Classroom. </w:t>
      </w:r>
      <w:r w:rsidRPr="004C6F62">
        <w:rPr>
          <w:rFonts w:ascii="Arial" w:hAnsi="Arial" w:cs="Arial"/>
          <w:i/>
          <w:iCs/>
          <w:sz w:val="24"/>
          <w:szCs w:val="24"/>
        </w:rPr>
        <w:t>Communications in Information Literacy, 11</w:t>
      </w:r>
      <w:r w:rsidRPr="004C6F62">
        <w:rPr>
          <w:rFonts w:ascii="Arial" w:hAnsi="Arial" w:cs="Arial"/>
          <w:sz w:val="24"/>
          <w:szCs w:val="24"/>
        </w:rPr>
        <w:t>(1), 185-203.</w:t>
      </w:r>
    </w:p>
    <w:p w14:paraId="2891265D" w14:textId="77777777" w:rsidR="004C6F62" w:rsidRPr="004C6F62" w:rsidRDefault="00BA3B3F" w:rsidP="004C6F62">
      <w:pPr>
        <w:spacing w:after="0" w:line="480" w:lineRule="auto"/>
        <w:ind w:hanging="720"/>
        <w:rPr>
          <w:rFonts w:ascii="Arial" w:hAnsi="Arial" w:cs="Arial"/>
          <w:sz w:val="24"/>
          <w:szCs w:val="24"/>
        </w:rPr>
      </w:pPr>
      <w:r w:rsidRPr="004C6F62">
        <w:rPr>
          <w:rFonts w:ascii="Arial" w:hAnsi="Arial" w:cs="Arial"/>
          <w:sz w:val="24"/>
          <w:szCs w:val="24"/>
        </w:rPr>
        <w:tab/>
      </w:r>
      <w:r w:rsidRPr="004C6F62">
        <w:rPr>
          <w:rFonts w:ascii="Arial" w:hAnsi="Arial" w:cs="Arial"/>
          <w:sz w:val="24"/>
          <w:szCs w:val="24"/>
        </w:rPr>
        <w:tab/>
      </w:r>
    </w:p>
    <w:p w14:paraId="6CF9FECD" w14:textId="77777777" w:rsidR="00BA3B3F" w:rsidRPr="004C6F62" w:rsidRDefault="00BA3B3F" w:rsidP="004C6F62">
      <w:pPr>
        <w:spacing w:after="0" w:line="480" w:lineRule="auto"/>
        <w:rPr>
          <w:rFonts w:ascii="Arial" w:hAnsi="Arial" w:cs="Arial"/>
          <w:sz w:val="24"/>
          <w:szCs w:val="24"/>
        </w:rPr>
      </w:pPr>
    </w:p>
    <w:sectPr w:rsidR="00BA3B3F" w:rsidRPr="004C6F62">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A52BD" w14:textId="77777777" w:rsidR="00A75D45" w:rsidRDefault="00A75D45" w:rsidP="00BA766B">
      <w:pPr>
        <w:spacing w:after="0" w:line="240" w:lineRule="auto"/>
      </w:pPr>
      <w:r>
        <w:separator/>
      </w:r>
    </w:p>
  </w:endnote>
  <w:endnote w:type="continuationSeparator" w:id="0">
    <w:p w14:paraId="491355D7" w14:textId="77777777" w:rsidR="00A75D45" w:rsidRDefault="00A75D45" w:rsidP="00BA7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1CF33B" w14:textId="77777777" w:rsidR="00A75D45" w:rsidRDefault="00A75D45" w:rsidP="00BA766B">
      <w:pPr>
        <w:spacing w:after="0" w:line="240" w:lineRule="auto"/>
      </w:pPr>
      <w:r>
        <w:separator/>
      </w:r>
    </w:p>
  </w:footnote>
  <w:footnote w:type="continuationSeparator" w:id="0">
    <w:p w14:paraId="2940C887" w14:textId="77777777" w:rsidR="00A75D45" w:rsidRDefault="00A75D45" w:rsidP="00BA76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E128E" w14:textId="64F63350" w:rsidR="004C6F62" w:rsidRPr="004A6C05" w:rsidRDefault="004C6F62" w:rsidP="004A6C05">
    <w:pPr>
      <w:pStyle w:val="Header"/>
      <w:rPr>
        <w:rFonts w:ascii="Arial" w:hAnsi="Arial" w:cs="Arial"/>
        <w:sz w:val="24"/>
        <w:szCs w:val="24"/>
      </w:rPr>
    </w:pPr>
    <w:r>
      <w:rPr>
        <w:rFonts w:ascii="Arial" w:hAnsi="Arial" w:cs="Arial"/>
        <w:sz w:val="24"/>
        <w:szCs w:val="24"/>
      </w:rPr>
      <w:t>AS</w:t>
    </w:r>
    <w:r w:rsidRPr="004A6C05">
      <w:rPr>
        <w:rFonts w:ascii="Arial" w:hAnsi="Arial" w:cs="Arial"/>
        <w:sz w:val="24"/>
        <w:szCs w:val="24"/>
      </w:rPr>
      <w:t>KING DEEP QUESTIONS</w:t>
    </w:r>
    <w:r w:rsidRPr="004A6C05">
      <w:rPr>
        <w:rFonts w:ascii="Arial" w:hAnsi="Arial" w:cs="Arial"/>
        <w:sz w:val="24"/>
        <w:szCs w:val="24"/>
      </w:rPr>
      <w:tab/>
    </w:r>
    <w:r w:rsidRPr="004A6C05">
      <w:rPr>
        <w:rFonts w:ascii="Arial" w:hAnsi="Arial" w:cs="Arial"/>
        <w:sz w:val="24"/>
        <w:szCs w:val="24"/>
      </w:rPr>
      <w:tab/>
    </w:r>
    <w:r w:rsidRPr="004A6C05">
      <w:rPr>
        <w:rFonts w:ascii="Arial" w:hAnsi="Arial" w:cs="Arial"/>
        <w:sz w:val="24"/>
        <w:szCs w:val="24"/>
      </w:rPr>
      <w:fldChar w:fldCharType="begin"/>
    </w:r>
    <w:r w:rsidRPr="004A6C05">
      <w:rPr>
        <w:rFonts w:ascii="Arial" w:hAnsi="Arial" w:cs="Arial"/>
        <w:sz w:val="24"/>
        <w:szCs w:val="24"/>
      </w:rPr>
      <w:instrText xml:space="preserve"> PAGE   \* MERGEFORMAT </w:instrText>
    </w:r>
    <w:r w:rsidRPr="004A6C05">
      <w:rPr>
        <w:rFonts w:ascii="Arial" w:hAnsi="Arial" w:cs="Arial"/>
        <w:sz w:val="24"/>
        <w:szCs w:val="24"/>
      </w:rPr>
      <w:fldChar w:fldCharType="separate"/>
    </w:r>
    <w:r w:rsidRPr="004A6C05">
      <w:rPr>
        <w:rFonts w:ascii="Arial" w:hAnsi="Arial" w:cs="Arial"/>
        <w:noProof/>
        <w:sz w:val="24"/>
        <w:szCs w:val="24"/>
      </w:rPr>
      <w:t>1</w:t>
    </w:r>
    <w:r w:rsidRPr="004A6C05">
      <w:rPr>
        <w:rFonts w:ascii="Arial" w:hAnsi="Arial" w:cs="Arial"/>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143204"/>
    <w:multiLevelType w:val="hybridMultilevel"/>
    <w:tmpl w:val="DD5E18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D006E78"/>
    <w:multiLevelType w:val="hybridMultilevel"/>
    <w:tmpl w:val="6658B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74EA73EE"/>
    <w:multiLevelType w:val="hybridMultilevel"/>
    <w:tmpl w:val="88C6B62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6B"/>
    <w:rsid w:val="000C384A"/>
    <w:rsid w:val="00131E1D"/>
    <w:rsid w:val="00140C91"/>
    <w:rsid w:val="001A3B6C"/>
    <w:rsid w:val="001C026A"/>
    <w:rsid w:val="001D13D0"/>
    <w:rsid w:val="003241DA"/>
    <w:rsid w:val="003325C7"/>
    <w:rsid w:val="003404F6"/>
    <w:rsid w:val="003F6165"/>
    <w:rsid w:val="00455D01"/>
    <w:rsid w:val="004A6C05"/>
    <w:rsid w:val="004C115F"/>
    <w:rsid w:val="004C6F62"/>
    <w:rsid w:val="00521605"/>
    <w:rsid w:val="00532EFE"/>
    <w:rsid w:val="00564883"/>
    <w:rsid w:val="005661CF"/>
    <w:rsid w:val="006E608C"/>
    <w:rsid w:val="006F5417"/>
    <w:rsid w:val="006F7B88"/>
    <w:rsid w:val="007938BC"/>
    <w:rsid w:val="00796F90"/>
    <w:rsid w:val="007F3000"/>
    <w:rsid w:val="00812879"/>
    <w:rsid w:val="008248D4"/>
    <w:rsid w:val="008361FB"/>
    <w:rsid w:val="008D0F88"/>
    <w:rsid w:val="00985FD8"/>
    <w:rsid w:val="009F0FC3"/>
    <w:rsid w:val="00A06836"/>
    <w:rsid w:val="00A43CEB"/>
    <w:rsid w:val="00A75D45"/>
    <w:rsid w:val="00BA3B3F"/>
    <w:rsid w:val="00BA766B"/>
    <w:rsid w:val="00BB0C88"/>
    <w:rsid w:val="00C44DCB"/>
    <w:rsid w:val="00C76468"/>
    <w:rsid w:val="00C85201"/>
    <w:rsid w:val="00E034F1"/>
    <w:rsid w:val="00EB4C7F"/>
    <w:rsid w:val="00F9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E7D81"/>
  <w15:chartTrackingRefBased/>
  <w15:docId w15:val="{1BD3B817-6C8C-4117-BAAA-9443F3066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A76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76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766B"/>
  </w:style>
  <w:style w:type="paragraph" w:styleId="Footer">
    <w:name w:val="footer"/>
    <w:basedOn w:val="Normal"/>
    <w:link w:val="FooterChar"/>
    <w:uiPriority w:val="99"/>
    <w:unhideWhenUsed/>
    <w:rsid w:val="00BA76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66B"/>
  </w:style>
  <w:style w:type="character" w:styleId="Hyperlink">
    <w:name w:val="Hyperlink"/>
    <w:basedOn w:val="DefaultParagraphFont"/>
    <w:uiPriority w:val="99"/>
    <w:unhideWhenUsed/>
    <w:rsid w:val="00BA3B3F"/>
    <w:rPr>
      <w:color w:val="0563C1" w:themeColor="hyperlink"/>
      <w:u w:val="single"/>
    </w:rPr>
  </w:style>
  <w:style w:type="paragraph" w:styleId="ListParagraph">
    <w:name w:val="List Paragraph"/>
    <w:basedOn w:val="Normal"/>
    <w:uiPriority w:val="34"/>
    <w:qFormat/>
    <w:rsid w:val="004C11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20152365" TargetMode="External"/><Relationship Id="rId3" Type="http://schemas.openxmlformats.org/officeDocument/2006/relationships/settings" Target="settings.xml"/><Relationship Id="rId7" Type="http://schemas.openxmlformats.org/officeDocument/2006/relationships/hyperlink" Target="https://doi.org/10.3102/0002831202700466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7747</TotalTime>
  <Pages>10</Pages>
  <Words>2387</Words>
  <Characters>13610</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Kristen Hoffman kristen.hoffman@cortland.edu</dc:creator>
  <cp:keywords/>
  <dc:description/>
  <cp:lastModifiedBy>Kristen Hoffman kristen.hoffman@cortland.edu</cp:lastModifiedBy>
  <cp:revision>18</cp:revision>
  <dcterms:created xsi:type="dcterms:W3CDTF">2020-02-17T20:33:00Z</dcterms:created>
  <dcterms:modified xsi:type="dcterms:W3CDTF">2020-04-13T20:13:00Z</dcterms:modified>
</cp:coreProperties>
</file>