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63E12" w14:textId="77777777" w:rsidR="00476E6A" w:rsidRPr="00C953C9" w:rsidRDefault="00476E6A" w:rsidP="00476E6A">
      <w:pPr>
        <w:spacing w:line="480" w:lineRule="auto"/>
        <w:jc w:val="center"/>
        <w:rPr>
          <w:rFonts w:ascii="Times" w:hAnsi="Times"/>
          <w:sz w:val="24"/>
          <w:szCs w:val="24"/>
        </w:rPr>
      </w:pPr>
    </w:p>
    <w:p w14:paraId="71080616" w14:textId="77777777" w:rsidR="00476E6A" w:rsidRPr="00C953C9" w:rsidRDefault="00476E6A" w:rsidP="00476E6A">
      <w:pPr>
        <w:spacing w:line="480" w:lineRule="auto"/>
        <w:jc w:val="center"/>
        <w:rPr>
          <w:rFonts w:ascii="Times" w:hAnsi="Times"/>
          <w:sz w:val="24"/>
          <w:szCs w:val="24"/>
        </w:rPr>
      </w:pPr>
    </w:p>
    <w:p w14:paraId="5BDE7A1E" w14:textId="77777777" w:rsidR="00476E6A" w:rsidRPr="00C953C9" w:rsidRDefault="00476E6A" w:rsidP="00476E6A">
      <w:pPr>
        <w:spacing w:line="480" w:lineRule="auto"/>
        <w:rPr>
          <w:rFonts w:ascii="Times" w:hAnsi="Times"/>
          <w:sz w:val="24"/>
          <w:szCs w:val="24"/>
        </w:rPr>
      </w:pPr>
    </w:p>
    <w:p w14:paraId="00FFC21F" w14:textId="77777777" w:rsidR="00476E6A" w:rsidRPr="00C953C9" w:rsidRDefault="00476E6A" w:rsidP="00476E6A">
      <w:pPr>
        <w:spacing w:line="480" w:lineRule="auto"/>
        <w:jc w:val="center"/>
        <w:rPr>
          <w:rFonts w:ascii="Times" w:hAnsi="Times"/>
          <w:b/>
          <w:bCs/>
          <w:sz w:val="24"/>
          <w:szCs w:val="24"/>
        </w:rPr>
      </w:pPr>
      <w:r w:rsidRPr="00C953C9">
        <w:rPr>
          <w:rFonts w:ascii="Times" w:hAnsi="Times"/>
          <w:b/>
          <w:bCs/>
          <w:sz w:val="24"/>
          <w:szCs w:val="24"/>
        </w:rPr>
        <w:t xml:space="preserve">Reading Report: </w:t>
      </w:r>
    </w:p>
    <w:p w14:paraId="6EC6BDFB" w14:textId="3ABB7D34" w:rsidR="00476E6A" w:rsidRPr="00C953C9" w:rsidRDefault="00C953C9" w:rsidP="00476E6A">
      <w:pPr>
        <w:spacing w:line="480" w:lineRule="auto"/>
        <w:jc w:val="center"/>
        <w:rPr>
          <w:rFonts w:ascii="Times" w:hAnsi="Times"/>
          <w:b/>
          <w:bCs/>
          <w:sz w:val="24"/>
          <w:szCs w:val="24"/>
        </w:rPr>
      </w:pPr>
      <w:r>
        <w:rPr>
          <w:rFonts w:ascii="Times" w:hAnsi="Times"/>
          <w:b/>
          <w:bCs/>
          <w:sz w:val="24"/>
          <w:szCs w:val="24"/>
        </w:rPr>
        <w:t xml:space="preserve">Emotional Healthy Spirituality </w:t>
      </w:r>
    </w:p>
    <w:p w14:paraId="59733228" w14:textId="77777777" w:rsidR="00476E6A" w:rsidRPr="00C953C9" w:rsidRDefault="00476E6A" w:rsidP="00476E6A">
      <w:pPr>
        <w:spacing w:line="480" w:lineRule="auto"/>
        <w:jc w:val="center"/>
        <w:rPr>
          <w:rFonts w:ascii="Times" w:hAnsi="Times"/>
          <w:sz w:val="24"/>
          <w:szCs w:val="24"/>
        </w:rPr>
      </w:pPr>
    </w:p>
    <w:p w14:paraId="3358042B" w14:textId="77777777" w:rsidR="00476E6A" w:rsidRPr="00C953C9" w:rsidRDefault="00476E6A" w:rsidP="00476E6A">
      <w:pPr>
        <w:spacing w:line="480" w:lineRule="auto"/>
        <w:rPr>
          <w:rFonts w:ascii="Times" w:hAnsi="Times"/>
          <w:sz w:val="24"/>
          <w:szCs w:val="24"/>
        </w:rPr>
      </w:pPr>
    </w:p>
    <w:p w14:paraId="52A4C514" w14:textId="77777777" w:rsidR="00476E6A" w:rsidRPr="00C953C9" w:rsidRDefault="00476E6A" w:rsidP="00476E6A">
      <w:pPr>
        <w:spacing w:line="480" w:lineRule="auto"/>
        <w:jc w:val="center"/>
        <w:rPr>
          <w:rFonts w:ascii="Times" w:hAnsi="Times"/>
          <w:sz w:val="24"/>
          <w:szCs w:val="24"/>
        </w:rPr>
      </w:pPr>
    </w:p>
    <w:p w14:paraId="162979D8" w14:textId="77777777" w:rsidR="00476E6A" w:rsidRPr="00C953C9" w:rsidRDefault="00476E6A" w:rsidP="00476E6A">
      <w:pPr>
        <w:spacing w:line="480" w:lineRule="auto"/>
        <w:jc w:val="center"/>
        <w:rPr>
          <w:rFonts w:ascii="Times" w:hAnsi="Times"/>
          <w:sz w:val="24"/>
          <w:szCs w:val="24"/>
        </w:rPr>
      </w:pPr>
    </w:p>
    <w:p w14:paraId="50340452" w14:textId="77777777" w:rsidR="00476E6A" w:rsidRPr="00C953C9" w:rsidRDefault="00476E6A" w:rsidP="00476E6A">
      <w:pPr>
        <w:spacing w:line="480" w:lineRule="auto"/>
        <w:jc w:val="center"/>
        <w:rPr>
          <w:rFonts w:ascii="Times" w:hAnsi="Times"/>
          <w:sz w:val="24"/>
          <w:szCs w:val="24"/>
        </w:rPr>
      </w:pPr>
    </w:p>
    <w:p w14:paraId="7696A81C" w14:textId="77777777" w:rsidR="00476E6A" w:rsidRPr="00C953C9" w:rsidRDefault="00476E6A" w:rsidP="00476E6A">
      <w:pPr>
        <w:spacing w:line="480" w:lineRule="auto"/>
        <w:jc w:val="center"/>
        <w:rPr>
          <w:rFonts w:ascii="Times" w:hAnsi="Times"/>
          <w:sz w:val="24"/>
          <w:szCs w:val="24"/>
        </w:rPr>
      </w:pPr>
    </w:p>
    <w:p w14:paraId="0CBC30B6" w14:textId="77777777" w:rsidR="00476E6A" w:rsidRPr="00C953C9" w:rsidRDefault="00476E6A" w:rsidP="00476E6A">
      <w:pPr>
        <w:spacing w:line="480" w:lineRule="auto"/>
        <w:jc w:val="center"/>
        <w:rPr>
          <w:rFonts w:ascii="Times" w:hAnsi="Times"/>
          <w:sz w:val="24"/>
          <w:szCs w:val="24"/>
        </w:rPr>
      </w:pPr>
    </w:p>
    <w:p w14:paraId="2AA57762" w14:textId="77777777" w:rsidR="00476E6A" w:rsidRPr="00C953C9" w:rsidRDefault="00476E6A" w:rsidP="00476E6A">
      <w:pPr>
        <w:spacing w:line="480" w:lineRule="auto"/>
        <w:rPr>
          <w:rFonts w:ascii="Times" w:hAnsi="Times"/>
          <w:sz w:val="24"/>
          <w:szCs w:val="24"/>
        </w:rPr>
      </w:pPr>
    </w:p>
    <w:p w14:paraId="28E1A619" w14:textId="77777777" w:rsidR="00476E6A" w:rsidRPr="00C953C9" w:rsidRDefault="00476E6A" w:rsidP="00C953C9">
      <w:pPr>
        <w:spacing w:line="480" w:lineRule="auto"/>
        <w:rPr>
          <w:rFonts w:ascii="Times" w:hAnsi="Times"/>
          <w:sz w:val="24"/>
          <w:szCs w:val="24"/>
        </w:rPr>
      </w:pPr>
    </w:p>
    <w:p w14:paraId="73ADC919" w14:textId="77777777" w:rsidR="00476E6A" w:rsidRPr="00C953C9" w:rsidRDefault="00476E6A" w:rsidP="00476E6A">
      <w:pPr>
        <w:spacing w:line="480" w:lineRule="auto"/>
        <w:jc w:val="center"/>
        <w:rPr>
          <w:rFonts w:ascii="Times" w:hAnsi="Times"/>
          <w:sz w:val="24"/>
          <w:szCs w:val="24"/>
        </w:rPr>
      </w:pPr>
      <w:r w:rsidRPr="00C953C9">
        <w:rPr>
          <w:rFonts w:ascii="Times" w:hAnsi="Times"/>
          <w:sz w:val="24"/>
          <w:szCs w:val="24"/>
        </w:rPr>
        <w:t>Yongmin Cho</w:t>
      </w:r>
    </w:p>
    <w:p w14:paraId="6D08B0E0" w14:textId="77777777" w:rsidR="00476E6A" w:rsidRPr="00C953C9" w:rsidRDefault="00476E6A" w:rsidP="00476E6A">
      <w:pPr>
        <w:spacing w:line="480" w:lineRule="auto"/>
        <w:jc w:val="center"/>
        <w:rPr>
          <w:rFonts w:ascii="Times" w:hAnsi="Times"/>
          <w:sz w:val="24"/>
          <w:szCs w:val="24"/>
        </w:rPr>
      </w:pPr>
      <w:r w:rsidRPr="00C953C9">
        <w:rPr>
          <w:rFonts w:ascii="Times" w:hAnsi="Times"/>
          <w:sz w:val="24"/>
          <w:szCs w:val="24"/>
        </w:rPr>
        <w:t>SF770: Soul Care</w:t>
      </w:r>
    </w:p>
    <w:p w14:paraId="38DA6D96" w14:textId="746B48B4" w:rsidR="00476E6A" w:rsidRPr="00C953C9" w:rsidRDefault="00C953C9" w:rsidP="00C953C9">
      <w:pPr>
        <w:spacing w:line="480" w:lineRule="auto"/>
        <w:jc w:val="center"/>
        <w:rPr>
          <w:rFonts w:ascii="Times" w:hAnsi="Times"/>
          <w:sz w:val="24"/>
          <w:szCs w:val="24"/>
        </w:rPr>
      </w:pPr>
      <w:r>
        <w:rPr>
          <w:rFonts w:ascii="Times" w:hAnsi="Times"/>
          <w:sz w:val="24"/>
          <w:szCs w:val="24"/>
        </w:rPr>
        <w:t>March</w:t>
      </w:r>
      <w:r w:rsidR="00476E6A" w:rsidRPr="00C953C9">
        <w:rPr>
          <w:rFonts w:ascii="Times" w:hAnsi="Times"/>
          <w:sz w:val="24"/>
          <w:szCs w:val="24"/>
        </w:rPr>
        <w:t xml:space="preserve"> </w:t>
      </w:r>
      <w:r w:rsidR="00762434">
        <w:rPr>
          <w:rFonts w:ascii="Times" w:hAnsi="Times"/>
          <w:sz w:val="24"/>
          <w:szCs w:val="24"/>
        </w:rPr>
        <w:t>23</w:t>
      </w:r>
      <w:r w:rsidR="00476E6A" w:rsidRPr="00C953C9">
        <w:rPr>
          <w:rFonts w:ascii="Times" w:hAnsi="Times"/>
          <w:sz w:val="24"/>
          <w:szCs w:val="24"/>
        </w:rPr>
        <w:t>, 2020</w:t>
      </w:r>
    </w:p>
    <w:p w14:paraId="6220D3A6" w14:textId="77777777" w:rsidR="00791719" w:rsidRDefault="00791719" w:rsidP="00791719">
      <w:pPr>
        <w:spacing w:line="480" w:lineRule="auto"/>
        <w:rPr>
          <w:rFonts w:ascii="Times" w:hAnsi="Times"/>
          <w:b/>
          <w:bCs/>
          <w:sz w:val="24"/>
          <w:szCs w:val="24"/>
        </w:rPr>
      </w:pPr>
      <w:r w:rsidRPr="00791719">
        <w:rPr>
          <w:rFonts w:ascii="Times" w:hAnsi="Times"/>
          <w:b/>
          <w:bCs/>
          <w:sz w:val="24"/>
          <w:szCs w:val="24"/>
        </w:rPr>
        <w:lastRenderedPageBreak/>
        <w:t>SUMMARY</w:t>
      </w:r>
    </w:p>
    <w:p w14:paraId="22A16A00" w14:textId="1FEEE5AB" w:rsidR="00225BED" w:rsidRDefault="00205D02" w:rsidP="001B1CFB">
      <w:pPr>
        <w:spacing w:line="480" w:lineRule="auto"/>
        <w:ind w:firstLine="720"/>
        <w:rPr>
          <w:rFonts w:ascii="Times" w:hAnsi="Times"/>
          <w:b/>
          <w:bCs/>
          <w:sz w:val="24"/>
          <w:szCs w:val="24"/>
          <w:lang w:eastAsia="ko-KR"/>
        </w:rPr>
      </w:pPr>
      <w:r>
        <w:rPr>
          <w:rFonts w:ascii="Times" w:hAnsi="Times"/>
          <w:sz w:val="24"/>
          <w:szCs w:val="24"/>
        </w:rPr>
        <w:t xml:space="preserve">Peter Scazzero, in his book </w:t>
      </w:r>
      <w:r>
        <w:rPr>
          <w:rFonts w:ascii="Times" w:hAnsi="Times"/>
          <w:i/>
          <w:iCs/>
          <w:sz w:val="24"/>
          <w:szCs w:val="24"/>
        </w:rPr>
        <w:t>Emotionally Healthy Spirituality</w:t>
      </w:r>
      <w:r>
        <w:rPr>
          <w:rFonts w:ascii="Times" w:hAnsi="Times"/>
          <w:sz w:val="24"/>
          <w:szCs w:val="24"/>
        </w:rPr>
        <w:t>, writes on how it is impossible to spiritually mature while remaining emotionally immature.</w:t>
      </w:r>
      <w:r w:rsidR="00D44D12" w:rsidRPr="00C953C9">
        <w:rPr>
          <w:rStyle w:val="FootnoteReference"/>
          <w:rFonts w:ascii="Times" w:hAnsi="Times"/>
          <w:sz w:val="24"/>
          <w:szCs w:val="24"/>
        </w:rPr>
        <w:footnoteReference w:id="1"/>
      </w:r>
      <w:r w:rsidR="00A054FC">
        <w:rPr>
          <w:rFonts w:ascii="Times" w:hAnsi="Times"/>
          <w:sz w:val="24"/>
          <w:szCs w:val="24"/>
        </w:rPr>
        <w:t xml:space="preserve"> The church has </w:t>
      </w:r>
      <w:r w:rsidR="00225BED">
        <w:rPr>
          <w:rFonts w:ascii="Times" w:hAnsi="Times"/>
          <w:sz w:val="24"/>
          <w:szCs w:val="24"/>
        </w:rPr>
        <w:t>placed more value on spirituality while neglecting emotional maturity. Spirituality focuses on communing with God, surrendering to God’s love, and deepening our relationship with Christ. Emotional health concerns naming, recognizing, managing our feelings, breaking free from patterns, learning to resolve conflict, respecting and love others, etc.</w:t>
      </w:r>
      <w:r w:rsidR="00225BED">
        <w:rPr>
          <w:rStyle w:val="FootnoteReference"/>
          <w:rFonts w:ascii="Times" w:hAnsi="Times"/>
          <w:sz w:val="24"/>
          <w:szCs w:val="24"/>
        </w:rPr>
        <w:footnoteReference w:id="2"/>
      </w:r>
      <w:r w:rsidR="00225BED">
        <w:rPr>
          <w:rFonts w:ascii="Times" w:hAnsi="Times"/>
          <w:sz w:val="24"/>
          <w:szCs w:val="24"/>
        </w:rPr>
        <w:t xml:space="preserve"> The joining of the two, Scazzero argues, is the missing piece in contemporary Christianity which will “unleash the Holy Spirit inside us in order that we might know experientially the power of an authentic life in Christ.”</w:t>
      </w:r>
      <w:r w:rsidR="00225BED">
        <w:rPr>
          <w:rStyle w:val="FootnoteReference"/>
          <w:rFonts w:ascii="Times" w:hAnsi="Times"/>
          <w:sz w:val="24"/>
          <w:szCs w:val="24"/>
        </w:rPr>
        <w:footnoteReference w:id="3"/>
      </w:r>
      <w:r w:rsidR="00225BED">
        <w:rPr>
          <w:rFonts w:ascii="Times" w:hAnsi="Times"/>
          <w:b/>
          <w:bCs/>
          <w:sz w:val="24"/>
          <w:szCs w:val="24"/>
          <w:lang w:eastAsia="ko-KR"/>
        </w:rPr>
        <w:t xml:space="preserve"> </w:t>
      </w:r>
    </w:p>
    <w:p w14:paraId="5237B481" w14:textId="1D7E9ADA" w:rsidR="004A7CFC" w:rsidRDefault="00B57EC0" w:rsidP="00B57EC0">
      <w:pPr>
        <w:spacing w:line="480" w:lineRule="auto"/>
        <w:rPr>
          <w:rFonts w:ascii="Times" w:hAnsi="Times"/>
          <w:sz w:val="24"/>
          <w:szCs w:val="24"/>
          <w:lang w:eastAsia="ko-KR"/>
        </w:rPr>
      </w:pPr>
      <w:r>
        <w:rPr>
          <w:rFonts w:ascii="Times" w:hAnsi="Times"/>
          <w:b/>
          <w:bCs/>
          <w:sz w:val="24"/>
          <w:szCs w:val="24"/>
          <w:lang w:eastAsia="ko-KR"/>
        </w:rPr>
        <w:tab/>
      </w:r>
      <w:r>
        <w:rPr>
          <w:rFonts w:ascii="Times" w:hAnsi="Times"/>
          <w:sz w:val="24"/>
          <w:szCs w:val="24"/>
          <w:lang w:eastAsia="ko-KR"/>
        </w:rPr>
        <w:t>In chapter three, Scazzero has a section of the gift of slowing down</w:t>
      </w:r>
      <w:r w:rsidR="00AB6EA3">
        <w:rPr>
          <w:rFonts w:ascii="Times" w:hAnsi="Times"/>
          <w:sz w:val="24"/>
          <w:szCs w:val="24"/>
          <w:lang w:eastAsia="ko-KR"/>
        </w:rPr>
        <w:t xml:space="preserve"> in the areas of his home, work, and himself. </w:t>
      </w:r>
      <w:r>
        <w:rPr>
          <w:rFonts w:ascii="Times" w:hAnsi="Times"/>
          <w:sz w:val="24"/>
          <w:szCs w:val="24"/>
          <w:lang w:eastAsia="ko-KR"/>
        </w:rPr>
        <w:t>He wr</w:t>
      </w:r>
      <w:r w:rsidR="00AB6EA3">
        <w:rPr>
          <w:rFonts w:ascii="Times" w:hAnsi="Times"/>
          <w:sz w:val="24"/>
          <w:szCs w:val="24"/>
          <w:lang w:eastAsia="ko-KR"/>
        </w:rPr>
        <w:t>ites, “I, like Abraham, had birthed many “Ishmaels” in my attempt to help God’s plan move forward more efficiently.”</w:t>
      </w:r>
      <w:r w:rsidR="00AB6EA3">
        <w:rPr>
          <w:rStyle w:val="FootnoteReference"/>
          <w:rFonts w:ascii="Times" w:hAnsi="Times"/>
          <w:sz w:val="24"/>
          <w:szCs w:val="24"/>
          <w:lang w:eastAsia="ko-KR"/>
        </w:rPr>
        <w:footnoteReference w:id="4"/>
      </w:r>
      <w:r w:rsidR="00AB6EA3">
        <w:rPr>
          <w:rFonts w:ascii="Times" w:hAnsi="Times"/>
          <w:sz w:val="24"/>
          <w:szCs w:val="24"/>
          <w:lang w:eastAsia="ko-KR"/>
        </w:rPr>
        <w:t xml:space="preserve"> Abraham grew impatient with God so he kicked opened doors to give God a hand. I have acted similarly and tried to do “more” and make things happen with the worship team and actually created distance from me and God. I did not stop to listen or wait for his promises but tried to expedite the process by doing more which led to setbacks. </w:t>
      </w:r>
    </w:p>
    <w:p w14:paraId="1D0770BE" w14:textId="1CF6E6CD" w:rsidR="003C78BC" w:rsidRDefault="003C78BC" w:rsidP="00B57EC0">
      <w:pPr>
        <w:spacing w:line="480" w:lineRule="auto"/>
        <w:rPr>
          <w:rFonts w:ascii="Times" w:hAnsi="Times"/>
          <w:sz w:val="24"/>
          <w:szCs w:val="24"/>
          <w:lang w:eastAsia="ko-KR"/>
        </w:rPr>
      </w:pPr>
      <w:r>
        <w:rPr>
          <w:rFonts w:ascii="Times" w:hAnsi="Times"/>
          <w:sz w:val="24"/>
          <w:szCs w:val="24"/>
          <w:lang w:eastAsia="ko-KR"/>
        </w:rPr>
        <w:tab/>
      </w:r>
      <w:r w:rsidR="003B5AE7">
        <w:rPr>
          <w:rFonts w:ascii="Times" w:hAnsi="Times"/>
          <w:sz w:val="24"/>
          <w:szCs w:val="24"/>
          <w:lang w:eastAsia="ko-KR"/>
        </w:rPr>
        <w:t>Scazzero writes in chapter nine a section about false peacemaking – someone who, out of fear, avoid conflict and appease people.</w:t>
      </w:r>
      <w:r w:rsidR="003B5AE7">
        <w:rPr>
          <w:rStyle w:val="FootnoteReference"/>
          <w:rFonts w:ascii="Times" w:hAnsi="Times"/>
          <w:sz w:val="24"/>
          <w:szCs w:val="24"/>
          <w:lang w:eastAsia="ko-KR"/>
        </w:rPr>
        <w:footnoteReference w:id="5"/>
      </w:r>
      <w:r w:rsidR="003B5AE7">
        <w:rPr>
          <w:rFonts w:ascii="Times" w:hAnsi="Times"/>
          <w:sz w:val="24"/>
          <w:szCs w:val="24"/>
          <w:lang w:eastAsia="ko-KR"/>
        </w:rPr>
        <w:t xml:space="preserve"> He gives examples of what being a false peacemaker </w:t>
      </w:r>
      <w:r w:rsidR="003B5AE7">
        <w:rPr>
          <w:rFonts w:ascii="Times" w:hAnsi="Times"/>
          <w:sz w:val="24"/>
          <w:szCs w:val="24"/>
          <w:lang w:eastAsia="ko-KR"/>
        </w:rPr>
        <w:lastRenderedPageBreak/>
        <w:t>looks like: a husband who is upset about his wife’s behavior but won’t speak up but gives her the cold shoulder, co-workers slandering boss at lunch but won’t speak up because of the sake of the atmosphere.</w:t>
      </w:r>
      <w:r w:rsidR="003B5AE7">
        <w:rPr>
          <w:rStyle w:val="FootnoteReference"/>
          <w:rFonts w:ascii="Times" w:hAnsi="Times"/>
          <w:sz w:val="24"/>
          <w:szCs w:val="24"/>
          <w:lang w:eastAsia="ko-KR"/>
        </w:rPr>
        <w:footnoteReference w:id="6"/>
      </w:r>
      <w:r w:rsidR="003B5AE7">
        <w:rPr>
          <w:rFonts w:ascii="Times" w:hAnsi="Times"/>
          <w:sz w:val="24"/>
          <w:szCs w:val="24"/>
          <w:lang w:eastAsia="ko-KR"/>
        </w:rPr>
        <w:t xml:space="preserve"> I relate to this on a personal level</w:t>
      </w:r>
      <w:r w:rsidR="00645BD7">
        <w:rPr>
          <w:rFonts w:ascii="Times" w:hAnsi="Times"/>
          <w:sz w:val="24"/>
          <w:szCs w:val="24"/>
          <w:lang w:eastAsia="ko-KR"/>
        </w:rPr>
        <w:t xml:space="preserve"> because </w:t>
      </w:r>
      <w:r w:rsidR="00917503">
        <w:rPr>
          <w:rFonts w:ascii="Times" w:hAnsi="Times"/>
          <w:sz w:val="24"/>
          <w:szCs w:val="24"/>
          <w:lang w:eastAsia="ko-KR"/>
        </w:rPr>
        <w:t>I tend flight not fight. This idea of false pe</w:t>
      </w:r>
      <w:r w:rsidR="00355711">
        <w:rPr>
          <w:rFonts w:ascii="Times" w:hAnsi="Times"/>
          <w:sz w:val="24"/>
          <w:szCs w:val="24"/>
          <w:lang w:eastAsia="ko-KR"/>
        </w:rPr>
        <w:t xml:space="preserve">ace really resonated with me. Is the “peace” that I am trying to keep out of fear and people pleasing really peace? If anything, I stuff everything inside and it ends up exploding or me deteriorating on the inside. Scazzero writes on the tools to become true peace keepers which consists of speaking and listening, respecting ourselves and others with the bill of rights, checking out assumptions and expectations, and realizing our allergies and triggers. </w:t>
      </w:r>
    </w:p>
    <w:p w14:paraId="4700F8E6" w14:textId="07365C41" w:rsidR="00355711" w:rsidRDefault="00355711" w:rsidP="00B57EC0">
      <w:pPr>
        <w:spacing w:line="480" w:lineRule="auto"/>
        <w:rPr>
          <w:rFonts w:ascii="Times" w:hAnsi="Times"/>
          <w:b/>
          <w:bCs/>
          <w:sz w:val="24"/>
          <w:szCs w:val="24"/>
          <w:lang w:eastAsia="ko-KR"/>
        </w:rPr>
      </w:pPr>
      <w:r>
        <w:rPr>
          <w:rFonts w:ascii="Times" w:hAnsi="Times"/>
          <w:b/>
          <w:bCs/>
          <w:sz w:val="24"/>
          <w:szCs w:val="24"/>
          <w:lang w:eastAsia="ko-KR"/>
        </w:rPr>
        <w:t>INTERACTION</w:t>
      </w:r>
      <w:r w:rsidR="00D51C4B">
        <w:rPr>
          <w:rFonts w:ascii="Times" w:hAnsi="Times"/>
          <w:b/>
          <w:bCs/>
          <w:sz w:val="24"/>
          <w:szCs w:val="24"/>
          <w:lang w:eastAsia="ko-KR"/>
        </w:rPr>
        <w:t>S</w:t>
      </w:r>
    </w:p>
    <w:p w14:paraId="4B7DEF4C" w14:textId="07CD4D56" w:rsidR="00D51C4B" w:rsidRDefault="00D51C4B" w:rsidP="00B57EC0">
      <w:pPr>
        <w:spacing w:line="480" w:lineRule="auto"/>
        <w:rPr>
          <w:rFonts w:ascii="Times" w:hAnsi="Times"/>
          <w:sz w:val="24"/>
          <w:szCs w:val="24"/>
          <w:lang w:eastAsia="ko-KR"/>
        </w:rPr>
      </w:pPr>
      <w:r>
        <w:rPr>
          <w:rFonts w:ascii="Times" w:hAnsi="Times"/>
          <w:b/>
          <w:bCs/>
          <w:sz w:val="24"/>
          <w:szCs w:val="24"/>
          <w:lang w:eastAsia="ko-KR"/>
        </w:rPr>
        <w:tab/>
      </w:r>
      <w:r>
        <w:rPr>
          <w:rFonts w:ascii="Times" w:hAnsi="Times"/>
          <w:sz w:val="24"/>
          <w:szCs w:val="24"/>
          <w:lang w:eastAsia="ko-KR"/>
        </w:rPr>
        <w:t xml:space="preserve">My church is filled with emotionally unhealthy people and leaders, myself included. There is an emphasis on the spirituality that says that if you love God, if you read the Bible, if you pray, if you give, if you fill in the blank, then everything else will fall into place. However, when the emotional growth is neglected, then we are missing something very important in this Christian life. </w:t>
      </w:r>
    </w:p>
    <w:p w14:paraId="06BFD70F" w14:textId="77777777" w:rsidR="00D51C4B" w:rsidRDefault="00D51C4B" w:rsidP="00B57EC0">
      <w:pPr>
        <w:spacing w:line="480" w:lineRule="auto"/>
        <w:rPr>
          <w:rFonts w:ascii="Times" w:hAnsi="Times"/>
          <w:sz w:val="24"/>
          <w:szCs w:val="24"/>
          <w:lang w:eastAsia="ko-KR"/>
        </w:rPr>
      </w:pPr>
      <w:r>
        <w:rPr>
          <w:rFonts w:ascii="Times" w:hAnsi="Times"/>
          <w:sz w:val="24"/>
          <w:szCs w:val="24"/>
          <w:lang w:eastAsia="ko-KR"/>
        </w:rPr>
        <w:tab/>
        <w:t>I remember thinking that I was a good Christian because how expressive I was in worship, or how I would feel the Holy Spirit and how it brought me to tears. I would see God move during ministry times as I prayed for people but once that was over, I was back to being an emotional infant, not knowing how to deal with my emotions. I remember getting called out by a friend of mine of how if I am growing spiritually and loving God, then I should also be growing in love for others. In a way, Spirituality became my escape and excuse to not deal with my emotional immaturity.</w:t>
      </w:r>
    </w:p>
    <w:p w14:paraId="7272E66C" w14:textId="70AC4088" w:rsidR="007C02EF" w:rsidRDefault="00D51C4B" w:rsidP="00B57EC0">
      <w:pPr>
        <w:spacing w:line="480" w:lineRule="auto"/>
        <w:rPr>
          <w:rFonts w:ascii="Times" w:hAnsi="Times"/>
          <w:sz w:val="24"/>
          <w:szCs w:val="24"/>
          <w:lang w:eastAsia="ko-KR"/>
        </w:rPr>
      </w:pPr>
      <w:r>
        <w:rPr>
          <w:rFonts w:ascii="Times" w:hAnsi="Times"/>
          <w:sz w:val="24"/>
          <w:szCs w:val="24"/>
          <w:lang w:eastAsia="ko-KR"/>
        </w:rPr>
        <w:lastRenderedPageBreak/>
        <w:tab/>
      </w:r>
      <w:r w:rsidR="007C02EF">
        <w:rPr>
          <w:rFonts w:ascii="Times" w:hAnsi="Times"/>
          <w:sz w:val="24"/>
          <w:szCs w:val="24"/>
          <w:lang w:eastAsia="ko-KR"/>
        </w:rPr>
        <w:t>Scazzero writes that people can grow in spirituality and emotional health separately and are both powerful, life-changing emphases but together, “they offer nothing short of a spiritual revolution, transforming the hidden places deep beneath the surface.”</w:t>
      </w:r>
      <w:r w:rsidR="007C02EF">
        <w:rPr>
          <w:rStyle w:val="FootnoteReference"/>
          <w:rFonts w:ascii="Times" w:hAnsi="Times"/>
          <w:sz w:val="24"/>
          <w:szCs w:val="24"/>
          <w:lang w:eastAsia="ko-KR"/>
        </w:rPr>
        <w:footnoteReference w:id="7"/>
      </w:r>
      <w:r w:rsidR="007C02EF">
        <w:rPr>
          <w:rFonts w:ascii="Times" w:hAnsi="Times"/>
          <w:sz w:val="24"/>
          <w:szCs w:val="24"/>
          <w:lang w:eastAsia="ko-KR"/>
        </w:rPr>
        <w:t xml:space="preserve"> Reading the book helped me to self-reflect on my own emotional immaturity. I thought that if I did the spirituality, then the emotional growth would follow but that is not the case. Emotional health is important in not only being a wholesome human being, but also to love well and break free from sinful patterns. </w:t>
      </w:r>
    </w:p>
    <w:p w14:paraId="1B348344" w14:textId="71FA43FB" w:rsidR="007C02EF" w:rsidRPr="00D51C4B" w:rsidRDefault="007C02EF" w:rsidP="00B57EC0">
      <w:pPr>
        <w:spacing w:line="480" w:lineRule="auto"/>
        <w:rPr>
          <w:rFonts w:ascii="Times" w:hAnsi="Times"/>
          <w:sz w:val="24"/>
          <w:szCs w:val="24"/>
          <w:lang w:eastAsia="ko-KR"/>
        </w:rPr>
      </w:pPr>
      <w:r>
        <w:rPr>
          <w:rFonts w:ascii="Times" w:hAnsi="Times"/>
          <w:sz w:val="24"/>
          <w:szCs w:val="24"/>
          <w:lang w:eastAsia="ko-KR"/>
        </w:rPr>
        <w:tab/>
        <w:t>I serve at a Korean church which is a</w:t>
      </w:r>
      <w:r w:rsidR="00B7697C">
        <w:rPr>
          <w:rFonts w:ascii="Times" w:hAnsi="Times"/>
          <w:sz w:val="24"/>
          <w:szCs w:val="24"/>
          <w:lang w:eastAsia="ko-KR"/>
        </w:rPr>
        <w:t xml:space="preserve"> </w:t>
      </w:r>
      <w:r>
        <w:rPr>
          <w:rFonts w:ascii="Times" w:hAnsi="Times"/>
          <w:sz w:val="24"/>
          <w:szCs w:val="24"/>
          <w:lang w:eastAsia="ko-KR"/>
        </w:rPr>
        <w:t>shame-based culture. Feelings and emotions are often ignored as long as the outside looks clean and the others believe. But even when others see the inside dirt, no one would say anything regardless.</w:t>
      </w:r>
      <w:r w:rsidR="00B7697C">
        <w:rPr>
          <w:rFonts w:ascii="Times" w:hAnsi="Times"/>
          <w:sz w:val="24"/>
          <w:szCs w:val="24"/>
          <w:lang w:eastAsia="ko-KR"/>
        </w:rPr>
        <w:t xml:space="preserve"> The neglecting of the deep pains and emotions created </w:t>
      </w:r>
      <w:r>
        <w:rPr>
          <w:rFonts w:ascii="Times" w:hAnsi="Times"/>
          <w:sz w:val="24"/>
          <w:szCs w:val="24"/>
          <w:lang w:eastAsia="ko-KR"/>
        </w:rPr>
        <w:t>as Pete calls “empty shells with smiling faces</w:t>
      </w:r>
      <w:r w:rsidR="00B7697C">
        <w:rPr>
          <w:rFonts w:ascii="Times" w:hAnsi="Times"/>
          <w:sz w:val="24"/>
          <w:szCs w:val="24"/>
          <w:lang w:eastAsia="ko-KR"/>
        </w:rPr>
        <w:t>.</w:t>
      </w:r>
      <w:r>
        <w:rPr>
          <w:rFonts w:ascii="Times" w:hAnsi="Times"/>
          <w:sz w:val="24"/>
          <w:szCs w:val="24"/>
          <w:lang w:eastAsia="ko-KR"/>
        </w:rPr>
        <w:t>”</w:t>
      </w:r>
      <w:r w:rsidR="00B7697C">
        <w:rPr>
          <w:rFonts w:ascii="Times" w:hAnsi="Times"/>
          <w:sz w:val="24"/>
          <w:szCs w:val="24"/>
          <w:lang w:eastAsia="ko-KR"/>
        </w:rPr>
        <w:t xml:space="preserve"> The church has been stagnant so to combat this, there were more programs, more bible studies, more prayer meetings but the results have not been optimal. Perhaps, it is time to do the hard work of going deep into our emotions, our pain, losses – which makes us human – to grow in our emotional health. The combination of the spirituality and emotional health, Pete argues, provides the “means to decisively conquer the beast within us and in our culture” and this is something that we need to do.</w:t>
      </w:r>
      <w:r w:rsidR="00B7697C">
        <w:rPr>
          <w:rStyle w:val="FootnoteReference"/>
          <w:rFonts w:ascii="Times" w:hAnsi="Times"/>
          <w:sz w:val="24"/>
          <w:szCs w:val="24"/>
          <w:lang w:eastAsia="ko-KR"/>
        </w:rPr>
        <w:footnoteReference w:id="8"/>
      </w:r>
      <w:r>
        <w:rPr>
          <w:rFonts w:ascii="Times" w:hAnsi="Times"/>
          <w:sz w:val="24"/>
          <w:szCs w:val="24"/>
          <w:lang w:eastAsia="ko-KR"/>
        </w:rPr>
        <w:t xml:space="preserve">  </w:t>
      </w:r>
    </w:p>
    <w:p w14:paraId="4499E4F2" w14:textId="5EF0E889" w:rsidR="00355711" w:rsidRPr="00355711" w:rsidRDefault="00355711" w:rsidP="00B57EC0">
      <w:pPr>
        <w:spacing w:line="480" w:lineRule="auto"/>
        <w:rPr>
          <w:rFonts w:ascii="Times" w:hAnsi="Times"/>
          <w:sz w:val="24"/>
          <w:szCs w:val="24"/>
          <w:lang w:eastAsia="ko-KR"/>
        </w:rPr>
      </w:pPr>
      <w:r>
        <w:rPr>
          <w:rFonts w:ascii="Times" w:hAnsi="Times"/>
          <w:sz w:val="24"/>
          <w:szCs w:val="24"/>
          <w:lang w:eastAsia="ko-KR"/>
        </w:rPr>
        <w:tab/>
      </w:r>
    </w:p>
    <w:p w14:paraId="1516B199" w14:textId="768E75C1" w:rsidR="009E5FD1" w:rsidRDefault="00487638" w:rsidP="00B57EC0">
      <w:pPr>
        <w:spacing w:line="480" w:lineRule="auto"/>
        <w:rPr>
          <w:rFonts w:ascii="Times" w:hAnsi="Times"/>
          <w:sz w:val="24"/>
          <w:szCs w:val="24"/>
          <w:lang w:eastAsia="ko-KR"/>
        </w:rPr>
      </w:pPr>
      <w:r>
        <w:rPr>
          <w:rFonts w:ascii="Times" w:hAnsi="Times"/>
          <w:sz w:val="24"/>
          <w:szCs w:val="24"/>
          <w:lang w:eastAsia="ko-KR"/>
        </w:rPr>
        <w:tab/>
      </w:r>
    </w:p>
    <w:p w14:paraId="6AFAE5E1" w14:textId="1EFA0CA3" w:rsidR="00791719" w:rsidRPr="00D51C4B" w:rsidRDefault="00791719" w:rsidP="00791719">
      <w:pPr>
        <w:spacing w:line="480" w:lineRule="auto"/>
        <w:rPr>
          <w:rFonts w:ascii="Times" w:hAnsi="Times"/>
          <w:sz w:val="24"/>
          <w:szCs w:val="24"/>
          <w:lang w:eastAsia="ko-KR"/>
        </w:rPr>
      </w:pPr>
    </w:p>
    <w:p w14:paraId="3DC1CCD2" w14:textId="77777777" w:rsidR="00C953C9" w:rsidRDefault="00C953C9" w:rsidP="00B23C60">
      <w:pPr>
        <w:spacing w:line="480" w:lineRule="auto"/>
        <w:rPr>
          <w:rFonts w:ascii="Times" w:hAnsi="Times"/>
          <w:sz w:val="24"/>
          <w:szCs w:val="24"/>
        </w:rPr>
      </w:pPr>
    </w:p>
    <w:p w14:paraId="3ECEB307" w14:textId="4FB3BF61" w:rsidR="00BC7EEB" w:rsidRPr="00C953C9" w:rsidRDefault="00BC7EEB" w:rsidP="00B23C60">
      <w:pPr>
        <w:spacing w:line="480" w:lineRule="auto"/>
        <w:rPr>
          <w:rFonts w:ascii="Times" w:hAnsi="Times"/>
          <w:sz w:val="24"/>
          <w:szCs w:val="24"/>
        </w:rPr>
      </w:pPr>
      <w:r w:rsidRPr="00C953C9">
        <w:rPr>
          <w:rFonts w:ascii="Times" w:hAnsi="Times"/>
          <w:sz w:val="24"/>
          <w:szCs w:val="24"/>
        </w:rPr>
        <w:t xml:space="preserve">The reading reports are to be 3 pages, double-spaced, and 12 point font. </w:t>
      </w:r>
      <w:r w:rsidRPr="00C953C9">
        <w:rPr>
          <w:rFonts w:ascii="Times" w:hAnsi="Times"/>
          <w:sz w:val="24"/>
          <w:szCs w:val="24"/>
          <w:u w:val="single"/>
        </w:rPr>
        <w:t>Papers longer than three pages will not be accepted</w:t>
      </w:r>
      <w:r w:rsidRPr="00C953C9">
        <w:rPr>
          <w:rFonts w:ascii="Times" w:hAnsi="Times"/>
          <w:sz w:val="24"/>
          <w:szCs w:val="24"/>
        </w:rPr>
        <w:t>.</w:t>
      </w:r>
    </w:p>
    <w:p w14:paraId="1AB6F999" w14:textId="77777777" w:rsidR="00BC7EEB" w:rsidRPr="00C953C9" w:rsidRDefault="00BC7EEB" w:rsidP="00BC7EEB">
      <w:pPr>
        <w:numPr>
          <w:ilvl w:val="0"/>
          <w:numId w:val="1"/>
        </w:numPr>
        <w:spacing w:after="0" w:line="240" w:lineRule="auto"/>
        <w:rPr>
          <w:rFonts w:ascii="Times" w:hAnsi="Times" w:cs="Times New Roman"/>
          <w:sz w:val="24"/>
          <w:szCs w:val="24"/>
        </w:rPr>
      </w:pPr>
      <w:r w:rsidRPr="00C953C9">
        <w:rPr>
          <w:rFonts w:ascii="Times" w:hAnsi="Times" w:cs="Times New Roman"/>
          <w:sz w:val="24"/>
          <w:szCs w:val="24"/>
        </w:rPr>
        <w:t xml:space="preserve">Summary of </w:t>
      </w:r>
      <w:r w:rsidRPr="00C953C9">
        <w:rPr>
          <w:rFonts w:ascii="Times" w:hAnsi="Times" w:cs="Times New Roman"/>
          <w:sz w:val="24"/>
          <w:szCs w:val="24"/>
          <w:u w:val="single"/>
        </w:rPr>
        <w:t>three main points</w:t>
      </w:r>
      <w:r w:rsidRPr="00C953C9">
        <w:rPr>
          <w:rFonts w:ascii="Times" w:hAnsi="Times" w:cs="Times New Roman"/>
          <w:sz w:val="24"/>
          <w:szCs w:val="24"/>
        </w:rPr>
        <w:t xml:space="preserve"> of the author that impacted you. </w:t>
      </w:r>
    </w:p>
    <w:p w14:paraId="78922531" w14:textId="77777777" w:rsidR="00BC7EEB" w:rsidRPr="00C953C9" w:rsidRDefault="00BC7EEB" w:rsidP="00BC7EEB">
      <w:pPr>
        <w:numPr>
          <w:ilvl w:val="0"/>
          <w:numId w:val="1"/>
        </w:numPr>
        <w:spacing w:after="0" w:line="240" w:lineRule="auto"/>
        <w:rPr>
          <w:rFonts w:ascii="Times" w:hAnsi="Times" w:cs="Times New Roman"/>
          <w:sz w:val="24"/>
          <w:szCs w:val="24"/>
        </w:rPr>
      </w:pPr>
      <w:r w:rsidRPr="00C953C9">
        <w:rPr>
          <w:rFonts w:ascii="Times" w:hAnsi="Times" w:cs="Times New Roman"/>
          <w:sz w:val="24"/>
          <w:szCs w:val="24"/>
        </w:rPr>
        <w:t xml:space="preserve">Interaction - how does the reading interact with your present or anticipated ministry context? </w:t>
      </w:r>
    </w:p>
    <w:p w14:paraId="19A9B500" w14:textId="77777777" w:rsidR="00BC7EEB" w:rsidRPr="00C953C9" w:rsidRDefault="00BC7EEB" w:rsidP="00BC7EEB">
      <w:pPr>
        <w:numPr>
          <w:ilvl w:val="0"/>
          <w:numId w:val="1"/>
        </w:numPr>
        <w:spacing w:after="0" w:line="240" w:lineRule="auto"/>
        <w:rPr>
          <w:rFonts w:ascii="Times" w:hAnsi="Times" w:cs="Times New Roman"/>
          <w:sz w:val="24"/>
          <w:szCs w:val="24"/>
        </w:rPr>
      </w:pPr>
      <w:r w:rsidRPr="00C953C9">
        <w:rPr>
          <w:rFonts w:ascii="Times" w:hAnsi="Times" w:cs="Times New Roman"/>
          <w:sz w:val="24"/>
          <w:szCs w:val="24"/>
        </w:rPr>
        <w:t xml:space="preserve">Answer the following questions within your reading report: </w:t>
      </w:r>
    </w:p>
    <w:p w14:paraId="1E917F91" w14:textId="77777777" w:rsidR="00BC7EEB" w:rsidRPr="00C953C9" w:rsidRDefault="00BC7EEB" w:rsidP="00BC7EEB">
      <w:pPr>
        <w:numPr>
          <w:ilvl w:val="0"/>
          <w:numId w:val="2"/>
        </w:numPr>
        <w:spacing w:after="0" w:line="240" w:lineRule="auto"/>
        <w:rPr>
          <w:rFonts w:ascii="Times" w:hAnsi="Times" w:cs="Times New Roman"/>
          <w:sz w:val="24"/>
          <w:szCs w:val="24"/>
        </w:rPr>
      </w:pPr>
      <w:r w:rsidRPr="00C953C9">
        <w:rPr>
          <w:rFonts w:ascii="Times" w:hAnsi="Times" w:cs="Times New Roman"/>
          <w:sz w:val="24"/>
          <w:szCs w:val="24"/>
        </w:rPr>
        <w:t>How will this book impact your theology and praxis of soul care?</w:t>
      </w:r>
    </w:p>
    <w:p w14:paraId="4ED7AADA" w14:textId="77777777" w:rsidR="00BC7EEB" w:rsidRPr="00C953C9" w:rsidRDefault="00BC7EEB" w:rsidP="00BC7EEB">
      <w:pPr>
        <w:numPr>
          <w:ilvl w:val="0"/>
          <w:numId w:val="2"/>
        </w:numPr>
        <w:spacing w:after="0" w:line="240" w:lineRule="auto"/>
        <w:rPr>
          <w:rFonts w:ascii="Times" w:hAnsi="Times" w:cs="Times New Roman"/>
          <w:sz w:val="24"/>
          <w:szCs w:val="24"/>
        </w:rPr>
      </w:pPr>
      <w:r w:rsidRPr="00C953C9">
        <w:rPr>
          <w:rFonts w:ascii="Times" w:hAnsi="Times" w:cs="Times New Roman"/>
          <w:sz w:val="24"/>
          <w:szCs w:val="24"/>
        </w:rPr>
        <w:t>How has the book impacted your life personally?</w:t>
      </w:r>
    </w:p>
    <w:p w14:paraId="42C24A7B" w14:textId="77777777" w:rsidR="00BC7EEB" w:rsidRPr="00C953C9" w:rsidRDefault="00BC7EEB" w:rsidP="00BC7EEB">
      <w:pPr>
        <w:numPr>
          <w:ilvl w:val="0"/>
          <w:numId w:val="1"/>
        </w:numPr>
        <w:spacing w:after="0" w:line="240" w:lineRule="auto"/>
        <w:rPr>
          <w:rFonts w:ascii="Times" w:hAnsi="Times" w:cs="Times New Roman"/>
          <w:sz w:val="24"/>
          <w:szCs w:val="24"/>
        </w:rPr>
      </w:pPr>
      <w:r w:rsidRPr="00C953C9">
        <w:rPr>
          <w:rFonts w:ascii="Times" w:hAnsi="Times" w:cs="Times New Roman"/>
          <w:sz w:val="24"/>
          <w:szCs w:val="24"/>
        </w:rPr>
        <w:t xml:space="preserve">Copy and paste the info below to your reading report. Please circle which option most accurately describes the amount you’ve read along with your signature. </w:t>
      </w:r>
    </w:p>
    <w:p w14:paraId="32B02FFE" w14:textId="03D4DDF5" w:rsidR="00BC7EEB" w:rsidRPr="00C953C9" w:rsidRDefault="00BC7EEB" w:rsidP="00BC7EEB">
      <w:pPr>
        <w:ind w:left="1080"/>
        <w:rPr>
          <w:rFonts w:ascii="Times" w:hAnsi="Times" w:cs="Times New Roman"/>
          <w:sz w:val="24"/>
          <w:szCs w:val="24"/>
        </w:rPr>
      </w:pPr>
      <w:r w:rsidRPr="00C953C9">
        <w:rPr>
          <w:rFonts w:ascii="Times" w:hAnsi="Times" w:cs="Times New Roman"/>
          <w:b/>
          <w:color w:val="222222"/>
          <w:sz w:val="24"/>
          <w:szCs w:val="24"/>
          <w:shd w:val="clear" w:color="auto" w:fill="FFFFFF"/>
        </w:rPr>
        <w:br/>
      </w:r>
      <w:r w:rsidRPr="00C953C9">
        <w:rPr>
          <w:rFonts w:ascii="Times" w:hAnsi="Times" w:cs="Times New Roman"/>
          <w:sz w:val="24"/>
          <w:szCs w:val="24"/>
        </w:rPr>
        <w:t>With integrity, I have read this book</w:t>
      </w:r>
      <w:r w:rsidRPr="00C953C9">
        <w:rPr>
          <w:rFonts w:ascii="Times" w:hAnsi="Times" w:cs="Times New Roman"/>
          <w:sz w:val="24"/>
          <w:szCs w:val="24"/>
        </w:rPr>
        <w:tab/>
      </w:r>
      <w:r w:rsidRPr="00C953C9">
        <w:rPr>
          <w:rFonts w:ascii="Times" w:hAnsi="Times" w:cs="Times New Roman"/>
          <w:sz w:val="24"/>
          <w:szCs w:val="24"/>
        </w:rPr>
        <w:tab/>
        <w:t xml:space="preserve">Thoroughly and Entirely— </w:t>
      </w:r>
      <w:r w:rsidR="00B23C60" w:rsidRPr="00C953C9">
        <w:rPr>
          <w:rFonts w:ascii="Times" w:hAnsi="Times" w:cs="Times New Roman"/>
          <w:sz w:val="24"/>
          <w:szCs w:val="24"/>
        </w:rPr>
        <w:t>100</w:t>
      </w:r>
      <w:r w:rsidRPr="00C953C9">
        <w:rPr>
          <w:rFonts w:ascii="Times" w:hAnsi="Times" w:cs="Times New Roman"/>
          <w:sz w:val="24"/>
          <w:szCs w:val="24"/>
        </w:rPr>
        <w:t>%</w:t>
      </w:r>
    </w:p>
    <w:p w14:paraId="6AE05A1B" w14:textId="0A4E4B1C" w:rsidR="00BC7EEB" w:rsidRPr="00C953C9" w:rsidRDefault="00BC7EEB" w:rsidP="00B23C60">
      <w:pPr>
        <w:ind w:left="1080"/>
        <w:rPr>
          <w:rFonts w:ascii="Times" w:hAnsi="Times" w:cs="Times New Roman"/>
          <w:sz w:val="24"/>
          <w:szCs w:val="24"/>
        </w:rPr>
      </w:pPr>
      <w:r w:rsidRPr="00C953C9">
        <w:rPr>
          <w:rFonts w:ascii="Times" w:hAnsi="Times" w:cs="Times New Roman"/>
          <w:sz w:val="24"/>
          <w:szCs w:val="24"/>
        </w:rPr>
        <w:tab/>
      </w:r>
      <w:r w:rsidRPr="00C953C9">
        <w:rPr>
          <w:rFonts w:ascii="Times" w:hAnsi="Times" w:cs="Times New Roman"/>
          <w:sz w:val="24"/>
          <w:szCs w:val="24"/>
        </w:rPr>
        <w:tab/>
      </w:r>
      <w:r w:rsidRPr="00C953C9">
        <w:rPr>
          <w:rFonts w:ascii="Times" w:hAnsi="Times" w:cs="Times New Roman"/>
          <w:sz w:val="24"/>
          <w:szCs w:val="24"/>
        </w:rPr>
        <w:tab/>
      </w:r>
      <w:r w:rsidRPr="00C953C9">
        <w:rPr>
          <w:rFonts w:ascii="Times" w:hAnsi="Times" w:cs="Times New Roman"/>
          <w:sz w:val="24"/>
          <w:szCs w:val="24"/>
        </w:rPr>
        <w:tab/>
      </w:r>
      <w:r w:rsidRPr="00C953C9">
        <w:rPr>
          <w:rFonts w:ascii="Times" w:hAnsi="Times" w:cs="Times New Roman"/>
          <w:sz w:val="24"/>
          <w:szCs w:val="24"/>
        </w:rPr>
        <w:tab/>
      </w:r>
      <w:r w:rsidRPr="00C953C9">
        <w:rPr>
          <w:rFonts w:ascii="Times" w:hAnsi="Times" w:cs="Times New Roman"/>
          <w:sz w:val="24"/>
          <w:szCs w:val="24"/>
        </w:rPr>
        <w:tab/>
      </w:r>
      <w:r w:rsidR="00B23C60" w:rsidRPr="00C953C9">
        <w:rPr>
          <w:rFonts w:ascii="Times" w:hAnsi="Times" w:cs="Times New Roman"/>
          <w:sz w:val="24"/>
          <w:szCs w:val="24"/>
        </w:rPr>
        <w:t>Yongmin Cho</w:t>
      </w:r>
    </w:p>
    <w:p w14:paraId="58DF6FFC" w14:textId="77777777" w:rsidR="00F417D7" w:rsidRPr="00C953C9" w:rsidRDefault="00906856">
      <w:pPr>
        <w:rPr>
          <w:rFonts w:ascii="Times" w:hAnsi="Times"/>
          <w:sz w:val="24"/>
          <w:szCs w:val="24"/>
        </w:rPr>
      </w:pPr>
    </w:p>
    <w:sectPr w:rsidR="00F417D7" w:rsidRPr="00C953C9" w:rsidSect="00FD0C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A1EF1" w14:textId="77777777" w:rsidR="00906856" w:rsidRDefault="00906856" w:rsidP="00DD6D6F">
      <w:pPr>
        <w:spacing w:after="0" w:line="240" w:lineRule="auto"/>
      </w:pPr>
      <w:r>
        <w:separator/>
      </w:r>
    </w:p>
  </w:endnote>
  <w:endnote w:type="continuationSeparator" w:id="0">
    <w:p w14:paraId="1AF2D28D" w14:textId="77777777" w:rsidR="00906856" w:rsidRDefault="00906856" w:rsidP="00DD6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25A7E" w14:textId="77777777" w:rsidR="00906856" w:rsidRDefault="00906856" w:rsidP="00DD6D6F">
      <w:pPr>
        <w:spacing w:after="0" w:line="240" w:lineRule="auto"/>
      </w:pPr>
      <w:r>
        <w:separator/>
      </w:r>
    </w:p>
  </w:footnote>
  <w:footnote w:type="continuationSeparator" w:id="0">
    <w:p w14:paraId="07D5A940" w14:textId="77777777" w:rsidR="00906856" w:rsidRDefault="00906856" w:rsidP="00DD6D6F">
      <w:pPr>
        <w:spacing w:after="0" w:line="240" w:lineRule="auto"/>
      </w:pPr>
      <w:r>
        <w:continuationSeparator/>
      </w:r>
    </w:p>
  </w:footnote>
  <w:footnote w:id="1">
    <w:p w14:paraId="06B335DF" w14:textId="20CDCB1A" w:rsidR="00D44D12" w:rsidRPr="00791719" w:rsidRDefault="00D44D12">
      <w:pPr>
        <w:pStyle w:val="FootnoteText"/>
      </w:pPr>
      <w:r>
        <w:rPr>
          <w:rStyle w:val="FootnoteReference"/>
        </w:rPr>
        <w:footnoteRef/>
      </w:r>
      <w:r>
        <w:t xml:space="preserve"> </w:t>
      </w:r>
      <w:r w:rsidR="00791719">
        <w:t xml:space="preserve">Scazzero, Peter </w:t>
      </w:r>
      <w:r w:rsidR="00791719">
        <w:rPr>
          <w:i/>
          <w:iCs/>
        </w:rPr>
        <w:t>Emotionally Healthy Spirituality</w:t>
      </w:r>
      <w:r w:rsidR="00791719">
        <w:t xml:space="preserve"> (TN: Thomas Nelson 2006)</w:t>
      </w:r>
      <w:r w:rsidR="00205D02">
        <w:t xml:space="preserve"> 17</w:t>
      </w:r>
    </w:p>
  </w:footnote>
  <w:footnote w:id="2">
    <w:p w14:paraId="720A6D74" w14:textId="72C282FB" w:rsidR="00225BED" w:rsidRDefault="00225BED">
      <w:pPr>
        <w:pStyle w:val="FootnoteText"/>
      </w:pPr>
      <w:r>
        <w:rPr>
          <w:rStyle w:val="FootnoteReference"/>
        </w:rPr>
        <w:footnoteRef/>
      </w:r>
      <w:r>
        <w:t xml:space="preserve"> Ibid. 45</w:t>
      </w:r>
    </w:p>
  </w:footnote>
  <w:footnote w:id="3">
    <w:p w14:paraId="44A41EE1" w14:textId="5335F7CC" w:rsidR="00225BED" w:rsidRDefault="00225BED">
      <w:pPr>
        <w:pStyle w:val="FootnoteText"/>
      </w:pPr>
      <w:r>
        <w:rPr>
          <w:rStyle w:val="FootnoteReference"/>
        </w:rPr>
        <w:footnoteRef/>
      </w:r>
      <w:r>
        <w:t xml:space="preserve"> Ibid. 46</w:t>
      </w:r>
    </w:p>
  </w:footnote>
  <w:footnote w:id="4">
    <w:p w14:paraId="0FD39284" w14:textId="4AB41898" w:rsidR="00AB6EA3" w:rsidRDefault="00AB6EA3">
      <w:pPr>
        <w:pStyle w:val="FootnoteText"/>
      </w:pPr>
      <w:r>
        <w:rPr>
          <w:rStyle w:val="FootnoteReference"/>
        </w:rPr>
        <w:footnoteRef/>
      </w:r>
      <w:r>
        <w:t xml:space="preserve"> Ibid. 52</w:t>
      </w:r>
    </w:p>
  </w:footnote>
  <w:footnote w:id="5">
    <w:p w14:paraId="2DDA7705" w14:textId="3EC9D3B9" w:rsidR="003B5AE7" w:rsidRDefault="003B5AE7">
      <w:pPr>
        <w:pStyle w:val="FootnoteText"/>
      </w:pPr>
      <w:r>
        <w:rPr>
          <w:rStyle w:val="FootnoteReference"/>
        </w:rPr>
        <w:footnoteRef/>
      </w:r>
      <w:r>
        <w:t xml:space="preserve"> Ibid. 184</w:t>
      </w:r>
    </w:p>
  </w:footnote>
  <w:footnote w:id="6">
    <w:p w14:paraId="04F45DD0" w14:textId="32298532" w:rsidR="003B5AE7" w:rsidRDefault="003B5AE7">
      <w:pPr>
        <w:pStyle w:val="FootnoteText"/>
      </w:pPr>
      <w:r>
        <w:rPr>
          <w:rStyle w:val="FootnoteReference"/>
        </w:rPr>
        <w:footnoteRef/>
      </w:r>
      <w:r>
        <w:t xml:space="preserve"> Ibid. 184</w:t>
      </w:r>
    </w:p>
  </w:footnote>
  <w:footnote w:id="7">
    <w:p w14:paraId="5AE92056" w14:textId="498C9098" w:rsidR="007C02EF" w:rsidRDefault="007C02EF">
      <w:pPr>
        <w:pStyle w:val="FootnoteText"/>
      </w:pPr>
      <w:r>
        <w:rPr>
          <w:rStyle w:val="FootnoteReference"/>
        </w:rPr>
        <w:footnoteRef/>
      </w:r>
      <w:r>
        <w:t xml:space="preserve"> Ibid. 44</w:t>
      </w:r>
    </w:p>
  </w:footnote>
  <w:footnote w:id="8">
    <w:p w14:paraId="5B9E48FD" w14:textId="1BAAA016" w:rsidR="00B7697C" w:rsidRDefault="00B7697C">
      <w:pPr>
        <w:pStyle w:val="FootnoteText"/>
      </w:pPr>
      <w:r>
        <w:rPr>
          <w:rStyle w:val="FootnoteReference"/>
        </w:rPr>
        <w:footnoteRef/>
      </w:r>
      <w:r>
        <w:t xml:space="preserve"> Ibid. 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2127B7"/>
    <w:multiLevelType w:val="hybridMultilevel"/>
    <w:tmpl w:val="8F1A7E7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74165084"/>
    <w:multiLevelType w:val="hybridMultilevel"/>
    <w:tmpl w:val="F942E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C473E7"/>
    <w:multiLevelType w:val="hybridMultilevel"/>
    <w:tmpl w:val="6BE80C4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EB"/>
    <w:rsid w:val="0000313B"/>
    <w:rsid w:val="00010F27"/>
    <w:rsid w:val="001010BA"/>
    <w:rsid w:val="001B1CFB"/>
    <w:rsid w:val="001D2CF4"/>
    <w:rsid w:val="001E3BE8"/>
    <w:rsid w:val="00205D02"/>
    <w:rsid w:val="00225BED"/>
    <w:rsid w:val="0023262A"/>
    <w:rsid w:val="00264DE7"/>
    <w:rsid w:val="002B0050"/>
    <w:rsid w:val="002E7CDC"/>
    <w:rsid w:val="003459E5"/>
    <w:rsid w:val="00355711"/>
    <w:rsid w:val="00390DFB"/>
    <w:rsid w:val="003A6905"/>
    <w:rsid w:val="003B5AE7"/>
    <w:rsid w:val="003C78BC"/>
    <w:rsid w:val="004133B3"/>
    <w:rsid w:val="00435613"/>
    <w:rsid w:val="00476E6A"/>
    <w:rsid w:val="00487638"/>
    <w:rsid w:val="004A7CFC"/>
    <w:rsid w:val="005643BD"/>
    <w:rsid w:val="005A5E88"/>
    <w:rsid w:val="00631573"/>
    <w:rsid w:val="00645BD7"/>
    <w:rsid w:val="007157E4"/>
    <w:rsid w:val="00762434"/>
    <w:rsid w:val="00791719"/>
    <w:rsid w:val="007C02EF"/>
    <w:rsid w:val="008232B3"/>
    <w:rsid w:val="0085582F"/>
    <w:rsid w:val="008703CB"/>
    <w:rsid w:val="008722EB"/>
    <w:rsid w:val="008F0282"/>
    <w:rsid w:val="00906856"/>
    <w:rsid w:val="00917503"/>
    <w:rsid w:val="00920DDC"/>
    <w:rsid w:val="00955FAE"/>
    <w:rsid w:val="009A0360"/>
    <w:rsid w:val="009C0B97"/>
    <w:rsid w:val="009C771A"/>
    <w:rsid w:val="009E5FD1"/>
    <w:rsid w:val="00A054FC"/>
    <w:rsid w:val="00AB6EA3"/>
    <w:rsid w:val="00B23C60"/>
    <w:rsid w:val="00B53A4A"/>
    <w:rsid w:val="00B57EC0"/>
    <w:rsid w:val="00B653F0"/>
    <w:rsid w:val="00B7697C"/>
    <w:rsid w:val="00B92B45"/>
    <w:rsid w:val="00BA6C3E"/>
    <w:rsid w:val="00BC7EEB"/>
    <w:rsid w:val="00C85BD2"/>
    <w:rsid w:val="00C90282"/>
    <w:rsid w:val="00C953C9"/>
    <w:rsid w:val="00D440A1"/>
    <w:rsid w:val="00D44D12"/>
    <w:rsid w:val="00D51C4B"/>
    <w:rsid w:val="00D56452"/>
    <w:rsid w:val="00D848FA"/>
    <w:rsid w:val="00DC258B"/>
    <w:rsid w:val="00DD6D6F"/>
    <w:rsid w:val="00E1754C"/>
    <w:rsid w:val="00F24AC1"/>
    <w:rsid w:val="00F25D66"/>
    <w:rsid w:val="00F4272F"/>
    <w:rsid w:val="00FB497B"/>
    <w:rsid w:val="00FD0C5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0E82CB4"/>
  <w15:chartTrackingRefBased/>
  <w15:docId w15:val="{0AB31080-9B7B-2840-AFC1-D7505F49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C7EEB"/>
    <w:pPr>
      <w:spacing w:after="200" w:line="276"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7EEB"/>
    <w:pPr>
      <w:spacing w:line="240" w:lineRule="atLeast"/>
    </w:pPr>
    <w:rPr>
      <w:rFonts w:ascii="Helvetica" w:eastAsia="Times New Roman" w:hAnsi="Helvetica" w:cs="Times New Roman"/>
      <w:color w:val="000000"/>
      <w:szCs w:val="20"/>
      <w:lang w:eastAsia="en-US"/>
    </w:rPr>
  </w:style>
  <w:style w:type="paragraph" w:styleId="FootnoteText">
    <w:name w:val="footnote text"/>
    <w:basedOn w:val="Normal"/>
    <w:link w:val="FootnoteTextChar"/>
    <w:uiPriority w:val="99"/>
    <w:semiHidden/>
    <w:unhideWhenUsed/>
    <w:rsid w:val="00DD6D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6D6F"/>
    <w:rPr>
      <w:rFonts w:eastAsiaTheme="minorHAnsi"/>
      <w:sz w:val="20"/>
      <w:szCs w:val="20"/>
      <w:lang w:eastAsia="en-US"/>
    </w:rPr>
  </w:style>
  <w:style w:type="character" w:styleId="FootnoteReference">
    <w:name w:val="footnote reference"/>
    <w:basedOn w:val="DefaultParagraphFont"/>
    <w:uiPriority w:val="99"/>
    <w:semiHidden/>
    <w:unhideWhenUsed/>
    <w:rsid w:val="00DD6D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5</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2020-03-17T21:33:00Z</dcterms:created>
  <dcterms:modified xsi:type="dcterms:W3CDTF">2020-03-23T06:26:00Z</dcterms:modified>
</cp:coreProperties>
</file>