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C2D2E" w14:textId="77777777" w:rsidR="00B25FEB" w:rsidRPr="00F45A3D" w:rsidRDefault="00B25FEB" w:rsidP="00B25FEB">
      <w:pPr>
        <w:jc w:val="center"/>
      </w:pPr>
    </w:p>
    <w:p w14:paraId="1DFE0EA3" w14:textId="77777777" w:rsidR="00B25FEB" w:rsidRPr="00F45A3D" w:rsidRDefault="00B25FEB" w:rsidP="00B25FEB">
      <w:pPr>
        <w:jc w:val="center"/>
      </w:pPr>
    </w:p>
    <w:p w14:paraId="368448C0" w14:textId="77777777" w:rsidR="00B25FEB" w:rsidRPr="00F45A3D" w:rsidRDefault="00B25FEB" w:rsidP="00B25FEB">
      <w:pPr>
        <w:jc w:val="center"/>
      </w:pPr>
    </w:p>
    <w:p w14:paraId="0BE7B6CF" w14:textId="77777777" w:rsidR="00B25FEB" w:rsidRPr="00F45A3D" w:rsidRDefault="00B25FEB" w:rsidP="00B25FEB">
      <w:pPr>
        <w:jc w:val="center"/>
      </w:pPr>
    </w:p>
    <w:p w14:paraId="535CDA7F" w14:textId="77777777" w:rsidR="00B25FEB" w:rsidRPr="00F45A3D" w:rsidRDefault="00B25FEB" w:rsidP="00B25FEB">
      <w:pPr>
        <w:tabs>
          <w:tab w:val="left" w:pos="8235"/>
        </w:tabs>
      </w:pPr>
      <w:r>
        <w:tab/>
      </w:r>
    </w:p>
    <w:p w14:paraId="2C3715ED" w14:textId="77777777" w:rsidR="00B25FEB" w:rsidRPr="00F45A3D" w:rsidRDefault="00B25FEB" w:rsidP="00B25FEB">
      <w:pPr>
        <w:jc w:val="center"/>
      </w:pPr>
    </w:p>
    <w:p w14:paraId="5850EC21" w14:textId="680028E7" w:rsidR="00B25FEB" w:rsidRPr="00F45A3D" w:rsidRDefault="008E49E0" w:rsidP="00B25FEB">
      <w:pPr>
        <w:jc w:val="center"/>
      </w:pPr>
      <w:r>
        <w:t>Universalism and Particularism</w:t>
      </w:r>
    </w:p>
    <w:p w14:paraId="337F8F52" w14:textId="77777777" w:rsidR="00B25FEB" w:rsidRPr="00F45A3D" w:rsidRDefault="00B25FEB" w:rsidP="00B25FEB">
      <w:pPr>
        <w:pStyle w:val="CenteredTextSingleSpace"/>
      </w:pPr>
    </w:p>
    <w:p w14:paraId="3FAA14C1" w14:textId="77777777" w:rsidR="00B25FEB" w:rsidRPr="00F45A3D" w:rsidRDefault="00B25FEB" w:rsidP="00B25FEB">
      <w:pPr>
        <w:pStyle w:val="CenteredTextSingleSpace"/>
      </w:pPr>
    </w:p>
    <w:p w14:paraId="7AEB1364" w14:textId="7964229C" w:rsidR="00B25FEB" w:rsidRPr="00F45A3D" w:rsidRDefault="00B25FEB" w:rsidP="00B25FEB">
      <w:pPr>
        <w:pStyle w:val="CenteredTextSingleSpace"/>
        <w:spacing w:line="480" w:lineRule="auto"/>
      </w:pPr>
      <w:r w:rsidRPr="001C2254">
        <w:t xml:space="preserve">Student: </w:t>
      </w:r>
      <w:r>
        <w:t xml:space="preserve">Heather </w:t>
      </w:r>
      <w:proofErr w:type="gramStart"/>
      <w:r>
        <w:t>Garcia</w:t>
      </w:r>
      <w:r w:rsidRPr="001C2254">
        <w:t xml:space="preserve">  </w:t>
      </w:r>
      <w:r w:rsidR="002E7BCB">
        <w:t>garciah3</w:t>
      </w:r>
      <w:r>
        <w:t>@nyack.edu</w:t>
      </w:r>
      <w:proofErr w:type="gramEnd"/>
    </w:p>
    <w:p w14:paraId="2753D705" w14:textId="79666938" w:rsidR="00B25FEB" w:rsidRPr="001C2254" w:rsidRDefault="00B25FEB" w:rsidP="00B25FEB">
      <w:pPr>
        <w:pStyle w:val="CenteredTextSingleSpace"/>
        <w:spacing w:line="480" w:lineRule="auto"/>
      </w:pPr>
      <w:r w:rsidRPr="001C2254">
        <w:t xml:space="preserve">Program: </w:t>
      </w:r>
      <w:r w:rsidR="002E7BCB">
        <w:t>Masters of Science in Organizational Leadership</w:t>
      </w:r>
    </w:p>
    <w:p w14:paraId="566C9FAD" w14:textId="77777777" w:rsidR="00B25FEB" w:rsidRPr="00F45A3D" w:rsidRDefault="00B25FEB" w:rsidP="00B25FEB">
      <w:pPr>
        <w:pStyle w:val="CenteredTextSingleSpace"/>
      </w:pPr>
    </w:p>
    <w:p w14:paraId="203686EB" w14:textId="77777777" w:rsidR="00B25FEB" w:rsidRPr="00F45A3D" w:rsidRDefault="00B25FEB" w:rsidP="00B25FEB">
      <w:pPr>
        <w:pStyle w:val="CenteredTextSingleSpace"/>
      </w:pPr>
    </w:p>
    <w:p w14:paraId="66E29B64" w14:textId="77777777" w:rsidR="00B25FEB" w:rsidRPr="00F45A3D" w:rsidRDefault="00B25FEB" w:rsidP="00B25FEB">
      <w:pPr>
        <w:pStyle w:val="CenteredTextSingleSpace"/>
      </w:pPr>
    </w:p>
    <w:p w14:paraId="1E704A1C" w14:textId="77777777" w:rsidR="00B25FEB" w:rsidRPr="00F45A3D" w:rsidRDefault="00B25FEB" w:rsidP="00B25FEB">
      <w:pPr>
        <w:pStyle w:val="CenteredTextSingleSpace"/>
      </w:pPr>
    </w:p>
    <w:p w14:paraId="54D7D489" w14:textId="77777777" w:rsidR="00B25FEB" w:rsidRPr="00F45A3D" w:rsidRDefault="00B25FEB" w:rsidP="00B25FEB">
      <w:pPr>
        <w:pStyle w:val="CenteredTextSingleSpace"/>
      </w:pPr>
    </w:p>
    <w:p w14:paraId="770166BB" w14:textId="77777777" w:rsidR="00B25FEB" w:rsidRPr="00F45A3D" w:rsidRDefault="00B25FEB" w:rsidP="00B25FEB">
      <w:pPr>
        <w:pStyle w:val="CenteredTextSingleSpace"/>
      </w:pPr>
    </w:p>
    <w:p w14:paraId="0BCF0168" w14:textId="77777777" w:rsidR="00B25FEB" w:rsidRPr="00F45A3D" w:rsidRDefault="00B25FEB" w:rsidP="00B25FEB">
      <w:pPr>
        <w:pStyle w:val="CenteredTextSingleSpace"/>
      </w:pPr>
    </w:p>
    <w:p w14:paraId="1F75B4CC" w14:textId="77777777" w:rsidR="00B25FEB" w:rsidRPr="00F45A3D" w:rsidRDefault="00B25FEB" w:rsidP="00B25FEB">
      <w:pPr>
        <w:pStyle w:val="CenteredTextSingleSpace"/>
      </w:pPr>
    </w:p>
    <w:p w14:paraId="01A5AA90" w14:textId="77777777" w:rsidR="00B25FEB" w:rsidRPr="00F45A3D" w:rsidRDefault="00B25FEB" w:rsidP="00B25FEB">
      <w:pPr>
        <w:pStyle w:val="CenteredTextSingleSpace"/>
      </w:pPr>
    </w:p>
    <w:p w14:paraId="4B8D0F7B" w14:textId="77777777" w:rsidR="00B25FEB" w:rsidRPr="00F45A3D" w:rsidRDefault="00B25FEB" w:rsidP="00B25FEB">
      <w:pPr>
        <w:pStyle w:val="CenteredTextSingleSpace"/>
      </w:pPr>
    </w:p>
    <w:p w14:paraId="7D97D239" w14:textId="77777777" w:rsidR="00B25FEB" w:rsidRPr="00F45A3D" w:rsidRDefault="00B25FEB" w:rsidP="00B25FEB">
      <w:pPr>
        <w:pStyle w:val="CenteredTextSingleSpace"/>
      </w:pPr>
    </w:p>
    <w:p w14:paraId="4468D9A1" w14:textId="77777777" w:rsidR="00B25FEB" w:rsidRPr="00F45A3D" w:rsidRDefault="00B25FEB" w:rsidP="00B25FEB">
      <w:pPr>
        <w:pStyle w:val="CenteredTextSingleSpace"/>
      </w:pPr>
    </w:p>
    <w:p w14:paraId="0571D853" w14:textId="77777777" w:rsidR="00B25FEB" w:rsidRPr="00F45A3D" w:rsidRDefault="00B25FEB" w:rsidP="00B25FEB">
      <w:pPr>
        <w:pStyle w:val="CenteredTextSingleSpace"/>
        <w:spacing w:line="480" w:lineRule="auto"/>
      </w:pPr>
    </w:p>
    <w:p w14:paraId="7B848BAA" w14:textId="77777777" w:rsidR="00B25FEB" w:rsidRPr="00F45A3D" w:rsidRDefault="00B25FEB" w:rsidP="00B25FEB">
      <w:pPr>
        <w:pStyle w:val="CenteredTextSingleSpace"/>
        <w:spacing w:line="480" w:lineRule="auto"/>
      </w:pPr>
      <w:r w:rsidRPr="00F45A3D">
        <w:t>Nyack College</w:t>
      </w:r>
    </w:p>
    <w:p w14:paraId="26EEFCB5" w14:textId="2959D1DE" w:rsidR="00B25FEB" w:rsidRDefault="008E49E0" w:rsidP="00B25FEB">
      <w:pPr>
        <w:spacing w:line="480" w:lineRule="auto"/>
        <w:jc w:val="center"/>
        <w:sectPr w:rsidR="00B25FEB" w:rsidSect="00B25FEB">
          <w:headerReference w:type="default" r:id="rId8"/>
          <w:footerReference w:type="first" r:id="rId9"/>
          <w:pgSz w:w="12240" w:h="15840" w:code="1"/>
          <w:pgMar w:top="1915" w:right="1440" w:bottom="1440" w:left="1440" w:header="1267" w:footer="720" w:gutter="0"/>
          <w:pgNumType w:start="1"/>
          <w:cols w:space="720"/>
          <w:docGrid w:linePitch="360"/>
        </w:sectPr>
      </w:pPr>
      <w:r>
        <w:t>January 20, 2020</w:t>
      </w:r>
    </w:p>
    <w:p w14:paraId="7677C4FE" w14:textId="45CDBCCD" w:rsidR="009C1445" w:rsidRDefault="00E32133" w:rsidP="001C39C3">
      <w:pPr>
        <w:pStyle w:val="Heading1"/>
      </w:pPr>
      <w:r>
        <w:lastRenderedPageBreak/>
        <w:t>Universalism and Particularism</w:t>
      </w:r>
    </w:p>
    <w:p w14:paraId="4C4E7F6A" w14:textId="77777777" w:rsidR="001C39C3" w:rsidRPr="001C39C3" w:rsidRDefault="001C39C3" w:rsidP="001C39C3">
      <w:pPr>
        <w:pStyle w:val="Heading1"/>
      </w:pPr>
    </w:p>
    <w:p w14:paraId="2D8E89C5" w14:textId="3E63FACD" w:rsidR="00F02395" w:rsidRDefault="00D06A5F" w:rsidP="00477AD0">
      <w:pPr>
        <w:spacing w:line="480" w:lineRule="auto"/>
        <w:ind w:firstLine="720"/>
        <w:rPr>
          <w:color w:val="000000"/>
        </w:rPr>
      </w:pPr>
      <w:r>
        <w:rPr>
          <w:color w:val="000000"/>
        </w:rPr>
        <w:t xml:space="preserve">Universalism </w:t>
      </w:r>
      <w:r w:rsidR="005102AF">
        <w:rPr>
          <w:color w:val="000000"/>
        </w:rPr>
        <w:t>is a</w:t>
      </w:r>
      <w:r w:rsidR="00556E0F">
        <w:rPr>
          <w:color w:val="000000"/>
        </w:rPr>
        <w:t>n objective</w:t>
      </w:r>
      <w:r w:rsidR="005102AF">
        <w:rPr>
          <w:color w:val="000000"/>
        </w:rPr>
        <w:t xml:space="preserve"> </w:t>
      </w:r>
      <w:r w:rsidR="004A6223">
        <w:rPr>
          <w:color w:val="000000"/>
        </w:rPr>
        <w:t xml:space="preserve">(Tedx Talks, 2013) </w:t>
      </w:r>
      <w:r w:rsidR="005102AF">
        <w:rPr>
          <w:color w:val="000000"/>
        </w:rPr>
        <w:t xml:space="preserve">cultural approach that is “roughly: ‘What </w:t>
      </w:r>
      <w:r w:rsidR="0091550E">
        <w:rPr>
          <w:color w:val="000000"/>
        </w:rPr>
        <w:t xml:space="preserve">is good and right can be defined and always applies’” (Trompenaars &amp; Hampden-Turner, 2000, p. 8).  Conversely, particularism is a </w:t>
      </w:r>
      <w:r w:rsidR="00556E0F">
        <w:rPr>
          <w:color w:val="000000"/>
        </w:rPr>
        <w:t xml:space="preserve">subjective </w:t>
      </w:r>
      <w:r w:rsidR="004A6223">
        <w:rPr>
          <w:color w:val="000000"/>
        </w:rPr>
        <w:t xml:space="preserve">(Tedx Talks, 2013) </w:t>
      </w:r>
      <w:r w:rsidR="0091550E">
        <w:rPr>
          <w:color w:val="000000"/>
        </w:rPr>
        <w:t xml:space="preserve">cultural approach where “far greater attention is given to the obligations of relationships and unique circumstances” (Trompenaars </w:t>
      </w:r>
      <w:r w:rsidR="00477AD0">
        <w:rPr>
          <w:color w:val="000000"/>
        </w:rPr>
        <w:t xml:space="preserve">&amp; Hampden-Turner, 2000, p. 8).  </w:t>
      </w:r>
      <w:r w:rsidR="00435DCF">
        <w:rPr>
          <w:color w:val="000000"/>
        </w:rPr>
        <w:t>When faced with a dilemma, a universalist approach</w:t>
      </w:r>
      <w:r w:rsidR="00477AD0">
        <w:rPr>
          <w:color w:val="000000"/>
        </w:rPr>
        <w:t xml:space="preserve"> places a greater value on rules whereas </w:t>
      </w:r>
      <w:r w:rsidR="00435DCF">
        <w:rPr>
          <w:color w:val="000000"/>
        </w:rPr>
        <w:t>a particularist approach</w:t>
      </w:r>
      <w:r w:rsidR="00477AD0">
        <w:rPr>
          <w:color w:val="000000"/>
        </w:rPr>
        <w:t xml:space="preserve"> places a greater value on relationships (Trompenaars &amp; Hampden-Turner, 2000).  </w:t>
      </w:r>
    </w:p>
    <w:p w14:paraId="3E230ADA" w14:textId="096C9ABE" w:rsidR="00477AD0" w:rsidRDefault="00477AD0" w:rsidP="00477AD0">
      <w:pPr>
        <w:spacing w:line="480" w:lineRule="auto"/>
        <w:ind w:firstLine="720"/>
        <w:rPr>
          <w:color w:val="000000"/>
        </w:rPr>
      </w:pPr>
      <w:r>
        <w:rPr>
          <w:color w:val="000000"/>
        </w:rPr>
        <w:t>Trompenaars (2</w:t>
      </w:r>
      <w:r w:rsidR="00015D03">
        <w:rPr>
          <w:color w:val="000000"/>
        </w:rPr>
        <w:t>000</w:t>
      </w:r>
      <w:r w:rsidR="00FD3DFF">
        <w:rPr>
          <w:color w:val="000000"/>
        </w:rPr>
        <w:t>, p. 32</w:t>
      </w:r>
      <w:r w:rsidR="00015D03">
        <w:rPr>
          <w:color w:val="000000"/>
        </w:rPr>
        <w:t>) gives a</w:t>
      </w:r>
      <w:r>
        <w:rPr>
          <w:color w:val="000000"/>
        </w:rPr>
        <w:t xml:space="preserve"> great example of </w:t>
      </w:r>
      <w:r w:rsidR="00015D03">
        <w:rPr>
          <w:color w:val="000000"/>
        </w:rPr>
        <w:t xml:space="preserve">the difference between the universalist and </w:t>
      </w:r>
      <w:proofErr w:type="spellStart"/>
      <w:r w:rsidR="00015D03">
        <w:rPr>
          <w:color w:val="000000"/>
        </w:rPr>
        <w:t>particularist</w:t>
      </w:r>
      <w:proofErr w:type="spellEnd"/>
      <w:r w:rsidR="00015D03">
        <w:rPr>
          <w:color w:val="000000"/>
        </w:rPr>
        <w:t xml:space="preserve"> approaches when he writes about the two different ways sexual harassment would be seen in the workplace.  The </w:t>
      </w:r>
      <w:proofErr w:type="gramStart"/>
      <w:r w:rsidR="00015D03">
        <w:rPr>
          <w:color w:val="000000"/>
        </w:rPr>
        <w:t>universalist</w:t>
      </w:r>
      <w:proofErr w:type="gramEnd"/>
      <w:r w:rsidR="00015D03">
        <w:rPr>
          <w:color w:val="000000"/>
        </w:rPr>
        <w:t xml:space="preserve"> would have a problem with the harassment because it’s against the rules</w:t>
      </w:r>
      <w:r w:rsidR="00FD3DFF">
        <w:rPr>
          <w:color w:val="000000"/>
        </w:rPr>
        <w:t xml:space="preserve">, whereas, the </w:t>
      </w:r>
      <w:proofErr w:type="spellStart"/>
      <w:r w:rsidR="00FD3DFF">
        <w:rPr>
          <w:color w:val="000000"/>
        </w:rPr>
        <w:t>particularist</w:t>
      </w:r>
      <w:proofErr w:type="spellEnd"/>
      <w:r w:rsidR="00FD3DFF">
        <w:rPr>
          <w:color w:val="000000"/>
        </w:rPr>
        <w:t xml:space="preserve"> would be upset by harassment because of the pain it brought to the victim.  Both sides believe harassment is wrong </w:t>
      </w:r>
      <w:proofErr w:type="gramStart"/>
      <w:r w:rsidR="00FD3DFF">
        <w:rPr>
          <w:color w:val="000000"/>
        </w:rPr>
        <w:t>for</w:t>
      </w:r>
      <w:proofErr w:type="gramEnd"/>
      <w:r w:rsidR="00FD3DFF">
        <w:rPr>
          <w:color w:val="000000"/>
        </w:rPr>
        <w:t xml:space="preserve"> two different reasons.</w:t>
      </w:r>
    </w:p>
    <w:p w14:paraId="26792552" w14:textId="5EF9DA01" w:rsidR="00FD3DFF" w:rsidRDefault="00FD3DFF" w:rsidP="00477AD0">
      <w:pPr>
        <w:spacing w:line="480" w:lineRule="auto"/>
        <w:ind w:firstLine="720"/>
        <w:rPr>
          <w:color w:val="000000"/>
        </w:rPr>
      </w:pPr>
      <w:r>
        <w:rPr>
          <w:color w:val="000000"/>
        </w:rPr>
        <w:t>At work I find I experience this contrast at the beginning</w:t>
      </w:r>
      <w:r w:rsidR="004C5645">
        <w:rPr>
          <w:color w:val="000000"/>
        </w:rPr>
        <w:t xml:space="preserve"> of</w:t>
      </w:r>
      <w:r>
        <w:rPr>
          <w:color w:val="000000"/>
        </w:rPr>
        <w:t xml:space="preserve"> every semester when it comes to chapel exemptions.  In my job in Spiritual Formation, I take a </w:t>
      </w:r>
      <w:proofErr w:type="gramStart"/>
      <w:r>
        <w:rPr>
          <w:color w:val="000000"/>
        </w:rPr>
        <w:t>universalist</w:t>
      </w:r>
      <w:proofErr w:type="gramEnd"/>
      <w:r>
        <w:rPr>
          <w:color w:val="000000"/>
        </w:rPr>
        <w:t xml:space="preserve"> approach when it comes to enforcing the chapel exemption deadline in order to remain consistent with all students.  There have been many times when a student has forgotten to submit it and come to my office requesting to submit their form past the deadline and I do not allow it, even when they have a good reason.  I tell them their options are to meet the requirement, or go on chapel warning, which is a means of grace for situations such as these and then make sure they submit their form on time the next semester.  In many of these cases, I see students with a </w:t>
      </w:r>
      <w:proofErr w:type="spellStart"/>
      <w:r>
        <w:rPr>
          <w:color w:val="000000"/>
        </w:rPr>
        <w:t>particularist</w:t>
      </w:r>
      <w:proofErr w:type="spellEnd"/>
      <w:r>
        <w:rPr>
          <w:color w:val="000000"/>
        </w:rPr>
        <w:t xml:space="preserve"> approach who believe they should be the exception to the rule for various reasons</w:t>
      </w:r>
      <w:r w:rsidR="0094185C">
        <w:rPr>
          <w:color w:val="000000"/>
        </w:rPr>
        <w:t xml:space="preserve">, </w:t>
      </w:r>
      <w:r w:rsidR="00227C01">
        <w:rPr>
          <w:color w:val="000000"/>
        </w:rPr>
        <w:t xml:space="preserve">especially if they have any type of relationship with me, </w:t>
      </w:r>
      <w:r w:rsidR="0094185C">
        <w:rPr>
          <w:color w:val="000000"/>
        </w:rPr>
        <w:t xml:space="preserve">and they </w:t>
      </w:r>
      <w:r w:rsidR="00227C01">
        <w:rPr>
          <w:color w:val="000000"/>
        </w:rPr>
        <w:t>sometimes</w:t>
      </w:r>
      <w:r w:rsidR="0094185C">
        <w:rPr>
          <w:color w:val="000000"/>
        </w:rPr>
        <w:t xml:space="preserve"> get quite angry with me for </w:t>
      </w:r>
      <w:r w:rsidR="0094185C">
        <w:rPr>
          <w:color w:val="000000"/>
        </w:rPr>
        <w:lastRenderedPageBreak/>
        <w:t xml:space="preserve">standing my </w:t>
      </w:r>
      <w:proofErr w:type="gramStart"/>
      <w:r w:rsidR="0094185C">
        <w:rPr>
          <w:color w:val="000000"/>
        </w:rPr>
        <w:t>ground</w:t>
      </w:r>
      <w:proofErr w:type="gramEnd"/>
      <w:r w:rsidR="00227C01">
        <w:rPr>
          <w:color w:val="000000"/>
        </w:rPr>
        <w:t xml:space="preserve"> as they believe I don’t care about their situation</w:t>
      </w:r>
      <w:r>
        <w:rPr>
          <w:color w:val="000000"/>
        </w:rPr>
        <w:t>.  Though I have great compassion for their reasons, and emotionally I really want to help them, professionally, I feel the obligation to remain consistent in enforcing the policy</w:t>
      </w:r>
      <w:r w:rsidR="0094185C">
        <w:rPr>
          <w:color w:val="000000"/>
        </w:rPr>
        <w:t xml:space="preserve"> so it doesn’t appear as though I’m playing favorites by accepting some </w:t>
      </w:r>
      <w:proofErr w:type="gramStart"/>
      <w:r w:rsidR="0094185C">
        <w:rPr>
          <w:color w:val="000000"/>
        </w:rPr>
        <w:t>but</w:t>
      </w:r>
      <w:proofErr w:type="gramEnd"/>
      <w:r w:rsidR="0094185C">
        <w:rPr>
          <w:color w:val="000000"/>
        </w:rPr>
        <w:t xml:space="preserve"> not others.</w:t>
      </w:r>
    </w:p>
    <w:p w14:paraId="363B2F89" w14:textId="032A8994" w:rsidR="0094185C" w:rsidRDefault="0094185C" w:rsidP="00477AD0">
      <w:pPr>
        <w:spacing w:line="480" w:lineRule="auto"/>
        <w:ind w:firstLine="720"/>
        <w:rPr>
          <w:color w:val="000000"/>
        </w:rPr>
      </w:pPr>
      <w:r>
        <w:rPr>
          <w:color w:val="000000"/>
        </w:rPr>
        <w:t xml:space="preserve">At home I see the </w:t>
      </w:r>
      <w:proofErr w:type="spellStart"/>
      <w:r>
        <w:rPr>
          <w:color w:val="000000"/>
        </w:rPr>
        <w:t>particularist</w:t>
      </w:r>
      <w:proofErr w:type="spellEnd"/>
      <w:r>
        <w:rPr>
          <w:color w:val="000000"/>
        </w:rPr>
        <w:t xml:space="preserve"> in me shine through a little more.  Though we have some clear universal standards, such as lying not being tolerated, I try to deal with my boys according to what they need.  Their ages and personalities </w:t>
      </w:r>
      <w:r w:rsidR="00534DC5">
        <w:rPr>
          <w:color w:val="000000"/>
        </w:rPr>
        <w:t xml:space="preserve">are </w:t>
      </w:r>
      <w:r>
        <w:rPr>
          <w:color w:val="000000"/>
        </w:rPr>
        <w:t xml:space="preserve">quite different, so my husband and I approach each of them differently when it comes to certain expectations like schoolwork or </w:t>
      </w:r>
      <w:proofErr w:type="gramStart"/>
      <w:r>
        <w:rPr>
          <w:color w:val="000000"/>
        </w:rPr>
        <w:t>bed time</w:t>
      </w:r>
      <w:proofErr w:type="gramEnd"/>
      <w:r>
        <w:rPr>
          <w:color w:val="000000"/>
        </w:rPr>
        <w:t xml:space="preserve">.  This sometimes brings the universalism out in my children who think they should all get to go to bed as late as their eldest brother.  Additionally, consequences for poor choices might look differently between our boys because they receive discipline differently.  Our </w:t>
      </w:r>
      <w:r w:rsidR="00227C01">
        <w:rPr>
          <w:color w:val="000000"/>
        </w:rPr>
        <w:t>third son</w:t>
      </w:r>
      <w:r>
        <w:rPr>
          <w:color w:val="000000"/>
        </w:rPr>
        <w:t xml:space="preserve"> is far more sensitive and </w:t>
      </w:r>
      <w:r w:rsidR="00227C01">
        <w:rPr>
          <w:color w:val="000000"/>
        </w:rPr>
        <w:t xml:space="preserve">quick to take responsibility for his mistakes and display a </w:t>
      </w:r>
      <w:r>
        <w:rPr>
          <w:color w:val="000000"/>
        </w:rPr>
        <w:t>repentant</w:t>
      </w:r>
      <w:r w:rsidR="00227C01">
        <w:rPr>
          <w:color w:val="000000"/>
        </w:rPr>
        <w:t xml:space="preserve"> attitude than our second son who seems to let things slide way more easily.  We try to discipline them in a way that helps them understand the gravity of what they’ve done while taking into </w:t>
      </w:r>
      <w:proofErr w:type="gramStart"/>
      <w:r w:rsidR="00227C01">
        <w:rPr>
          <w:color w:val="000000"/>
        </w:rPr>
        <w:t>consideration</w:t>
      </w:r>
      <w:proofErr w:type="gramEnd"/>
      <w:r w:rsidR="00227C01">
        <w:rPr>
          <w:color w:val="000000"/>
        </w:rPr>
        <w:t xml:space="preserve"> our relationship with each of them and what they need from us as their parents.</w:t>
      </w:r>
    </w:p>
    <w:p w14:paraId="16FBC9D5" w14:textId="0BA7BCAF" w:rsidR="00227C01" w:rsidRPr="00541698" w:rsidRDefault="00227C01" w:rsidP="00477AD0">
      <w:pPr>
        <w:spacing w:line="480" w:lineRule="auto"/>
        <w:ind w:firstLine="720"/>
        <w:rPr>
          <w:color w:val="000000"/>
        </w:rPr>
        <w:sectPr w:rsidR="00227C01" w:rsidRPr="00541698" w:rsidSect="00450800">
          <w:pgSz w:w="12240" w:h="15840"/>
          <w:pgMar w:top="1440" w:right="1440" w:bottom="1008" w:left="1440" w:header="720" w:footer="720" w:gutter="0"/>
          <w:cols w:space="720"/>
        </w:sectPr>
      </w:pPr>
      <w:r>
        <w:rPr>
          <w:color w:val="000000"/>
        </w:rPr>
        <w:t xml:space="preserve">As I consider my tendencies in the different realms of family, social, and work environments, I think I come out in near the middle, which makes me feel </w:t>
      </w:r>
      <w:proofErr w:type="spellStart"/>
      <w:r>
        <w:rPr>
          <w:color w:val="000000"/>
        </w:rPr>
        <w:t>wishy</w:t>
      </w:r>
      <w:proofErr w:type="spellEnd"/>
      <w:r>
        <w:rPr>
          <w:color w:val="000000"/>
        </w:rPr>
        <w:t xml:space="preserve"> washy and sometimes hypocritical.  I think this shows me that I am from a universalist culture and have an idea of universalism playing out in my head, which is why I feel torn when my heart wants to grant an exception for everyone and value relationship over rules.  I think my faith also comes into play because I do believe the Bible contains universal truth that applies to all cultures and all </w:t>
      </w:r>
      <w:proofErr w:type="gramStart"/>
      <w:r>
        <w:rPr>
          <w:color w:val="000000"/>
        </w:rPr>
        <w:t>circumstances,</w:t>
      </w:r>
      <w:proofErr w:type="gramEnd"/>
      <w:r>
        <w:rPr>
          <w:color w:val="000000"/>
        </w:rPr>
        <w:t xml:space="preserve"> however, I</w:t>
      </w:r>
      <w:r w:rsidR="00032655">
        <w:rPr>
          <w:color w:val="000000"/>
        </w:rPr>
        <w:t xml:space="preserve"> also understand that they c</w:t>
      </w:r>
      <w:r>
        <w:rPr>
          <w:color w:val="000000"/>
        </w:rPr>
        <w:t xml:space="preserve">ould </w:t>
      </w:r>
      <w:r w:rsidR="00032655">
        <w:rPr>
          <w:color w:val="000000"/>
        </w:rPr>
        <w:t>apply</w:t>
      </w:r>
      <w:r>
        <w:rPr>
          <w:color w:val="000000"/>
        </w:rPr>
        <w:t xml:space="preserve"> the </w:t>
      </w:r>
      <w:r w:rsidR="00032655">
        <w:rPr>
          <w:color w:val="000000"/>
        </w:rPr>
        <w:t>truths</w:t>
      </w:r>
      <w:bookmarkStart w:id="0" w:name="_GoBack"/>
      <w:bookmarkEnd w:id="0"/>
      <w:r>
        <w:rPr>
          <w:color w:val="000000"/>
        </w:rPr>
        <w:t xml:space="preserve"> of Bible passages quite differently.</w:t>
      </w:r>
      <w:r w:rsidR="00586727">
        <w:rPr>
          <w:color w:val="000000"/>
        </w:rPr>
        <w:t xml:space="preserve">  I think overall I often let the </w:t>
      </w:r>
      <w:proofErr w:type="gramStart"/>
      <w:r w:rsidR="00586727">
        <w:rPr>
          <w:color w:val="000000"/>
        </w:rPr>
        <w:t>universalist</w:t>
      </w:r>
      <w:proofErr w:type="gramEnd"/>
      <w:r w:rsidR="00586727">
        <w:rPr>
          <w:color w:val="000000"/>
        </w:rPr>
        <w:t xml:space="preserve"> approach win in my life, even to the extent that, when I make an exception for relationship, I then feel compelled to make an </w:t>
      </w:r>
      <w:r w:rsidR="00586727">
        <w:rPr>
          <w:color w:val="000000"/>
        </w:rPr>
        <w:lastRenderedPageBreak/>
        <w:t xml:space="preserve">exception for everyone.  </w:t>
      </w:r>
      <w:r w:rsidR="00C9091F">
        <w:rPr>
          <w:color w:val="000000"/>
        </w:rPr>
        <w:t>I think, deep down, I believe integrity looks like following the rules and enforcing them for everyone.</w:t>
      </w:r>
      <w:r>
        <w:rPr>
          <w:color w:val="000000"/>
        </w:rPr>
        <w:t xml:space="preserve">  </w:t>
      </w:r>
      <w:r w:rsidR="00C9091F">
        <w:rPr>
          <w:color w:val="000000"/>
        </w:rPr>
        <w:t xml:space="preserve">When it came to the friend hitting the pedestrian with the car example in the video and book (Tedx, 2013; </w:t>
      </w:r>
      <w:r w:rsidR="00C9091F">
        <w:rPr>
          <w:color w:val="000000"/>
        </w:rPr>
        <w:t>Trompenaars &amp; Hampden-Turner, 2000</w:t>
      </w:r>
      <w:r w:rsidR="00C9091F">
        <w:rPr>
          <w:color w:val="000000"/>
        </w:rPr>
        <w:t xml:space="preserve">), my initial response was that I wouldn’t lie for my friend.  </w:t>
      </w:r>
      <w:r w:rsidR="00C9091F">
        <w:rPr>
          <w:color w:val="000000"/>
        </w:rPr>
        <w:t xml:space="preserve">I found myself very pleased </w:t>
      </w:r>
      <w:r w:rsidR="00C9091F">
        <w:rPr>
          <w:color w:val="000000"/>
        </w:rPr>
        <w:t>and relieved when he provided</w:t>
      </w:r>
      <w:r w:rsidR="00C9091F">
        <w:rPr>
          <w:color w:val="000000"/>
        </w:rPr>
        <w:t xml:space="preserve"> the alternative solution of encouraging the friend to tell the truth and then testify on their behalf to ask for lenienc</w:t>
      </w:r>
      <w:r w:rsidR="00C9091F">
        <w:rPr>
          <w:color w:val="000000"/>
        </w:rPr>
        <w:t>y due to their honesty.  I love that we don’t have to remain with one side or the other.  When given enough time, thought, and intentionality, a solution can come that provides for both sides, and I’m grateful to be learning this process and how I can integrate it into my leadership at home, at work, and in society.</w:t>
      </w:r>
    </w:p>
    <w:p w14:paraId="669E2CF5" w14:textId="77777777" w:rsidR="00B25FEB" w:rsidRPr="009C0B8F" w:rsidRDefault="00B25FEB" w:rsidP="00DF22D5">
      <w:pPr>
        <w:spacing w:line="480" w:lineRule="auto"/>
        <w:jc w:val="center"/>
        <w:rPr>
          <w:b/>
        </w:rPr>
      </w:pPr>
      <w:r w:rsidRPr="009C0B8F">
        <w:rPr>
          <w:b/>
        </w:rPr>
        <w:lastRenderedPageBreak/>
        <w:t>References:</w:t>
      </w:r>
    </w:p>
    <w:p w14:paraId="320A7C62" w14:textId="77777777" w:rsidR="004A6223" w:rsidRDefault="004A6223" w:rsidP="004A6223">
      <w:pPr>
        <w:spacing w:line="480" w:lineRule="auto"/>
        <w:ind w:left="720" w:hanging="720"/>
      </w:pPr>
      <w:r>
        <w:rPr>
          <w:color w:val="000000"/>
        </w:rPr>
        <w:t xml:space="preserve">Tedx Talks. (2013, November 6). </w:t>
      </w:r>
      <w:r>
        <w:rPr>
          <w:i/>
          <w:iCs/>
          <w:color w:val="000000"/>
        </w:rPr>
        <w:t xml:space="preserve">Riding the waves of culture: </w:t>
      </w:r>
      <w:proofErr w:type="spellStart"/>
      <w:r>
        <w:rPr>
          <w:i/>
          <w:iCs/>
          <w:color w:val="000000"/>
        </w:rPr>
        <w:t>Fons</w:t>
      </w:r>
      <w:proofErr w:type="spellEnd"/>
      <w:r>
        <w:rPr>
          <w:i/>
          <w:iCs/>
          <w:color w:val="000000"/>
        </w:rPr>
        <w:t xml:space="preserve"> Trompenaars at </w:t>
      </w:r>
      <w:proofErr w:type="spellStart"/>
      <w:r>
        <w:rPr>
          <w:i/>
          <w:iCs/>
          <w:color w:val="000000"/>
        </w:rPr>
        <w:t>TEDx</w:t>
      </w:r>
      <w:proofErr w:type="spellEnd"/>
      <w:r>
        <w:rPr>
          <w:i/>
          <w:iCs/>
          <w:color w:val="000000"/>
        </w:rPr>
        <w:t xml:space="preserve"> Amsterdam</w:t>
      </w:r>
      <w:r>
        <w:rPr>
          <w:color w:val="000000"/>
        </w:rPr>
        <w:t xml:space="preserve"> [Video file]. Retrieved from https://www.youtube.com/watch?v=hmyfjKjcbm0</w:t>
      </w:r>
    </w:p>
    <w:p w14:paraId="0B4AEAAA" w14:textId="575298BD" w:rsidR="00DD5BB8" w:rsidRDefault="004A6223" w:rsidP="004A6223">
      <w:pPr>
        <w:spacing w:line="480" w:lineRule="auto"/>
        <w:ind w:left="720" w:hanging="720"/>
      </w:pPr>
      <w:r>
        <w:rPr>
          <w:color w:val="000000"/>
        </w:rPr>
        <w:t xml:space="preserve">Trompenaars, A., &amp; Hampden-Turner, C. (2000). </w:t>
      </w:r>
      <w:r>
        <w:rPr>
          <w:i/>
          <w:iCs/>
          <w:color w:val="000000"/>
        </w:rPr>
        <w:t>Riding the waves of culture: Understanding cultural diversity in business</w:t>
      </w:r>
      <w:r>
        <w:rPr>
          <w:color w:val="000000"/>
        </w:rPr>
        <w:t xml:space="preserve"> (2nd ed.). London: Nicholas </w:t>
      </w:r>
      <w:proofErr w:type="spellStart"/>
      <w:r>
        <w:rPr>
          <w:color w:val="000000"/>
        </w:rPr>
        <w:t>Brealey</w:t>
      </w:r>
      <w:proofErr w:type="spellEnd"/>
      <w:r>
        <w:rPr>
          <w:color w:val="000000"/>
        </w:rPr>
        <w:t>.</w:t>
      </w:r>
    </w:p>
    <w:p w14:paraId="156B84FB" w14:textId="2B47C3AB" w:rsidR="006669E2" w:rsidRPr="006669E2" w:rsidRDefault="006669E2" w:rsidP="00DD5BB8">
      <w:pPr>
        <w:spacing w:line="480" w:lineRule="auto"/>
        <w:ind w:left="720" w:hanging="720"/>
      </w:pPr>
    </w:p>
    <w:sectPr w:rsidR="006669E2" w:rsidRPr="006669E2" w:rsidSect="00B25FEB">
      <w:pgSz w:w="12240" w:h="15840"/>
      <w:pgMar w:top="1440" w:right="1440" w:bottom="1008"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4F56D" w14:textId="77777777" w:rsidR="00586727" w:rsidRDefault="00586727">
      <w:r>
        <w:separator/>
      </w:r>
    </w:p>
  </w:endnote>
  <w:endnote w:type="continuationSeparator" w:id="0">
    <w:p w14:paraId="590F2D97" w14:textId="77777777" w:rsidR="00586727" w:rsidRDefault="0058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6842E" w14:textId="77777777" w:rsidR="00586727" w:rsidRDefault="00586727" w:rsidP="00B25FEB">
    <w:pPr>
      <w:pStyle w:val="Footer"/>
      <w:jc w:val="right"/>
    </w:pPr>
    <w:r>
      <w:t>Updated September 2009 from the Walden Writing Center</w:t>
    </w:r>
  </w:p>
  <w:p w14:paraId="0AC9BF11" w14:textId="77777777" w:rsidR="00586727" w:rsidRDefault="0058672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FCCFA" w14:textId="77777777" w:rsidR="00586727" w:rsidRDefault="00586727">
      <w:r>
        <w:separator/>
      </w:r>
    </w:p>
  </w:footnote>
  <w:footnote w:type="continuationSeparator" w:id="0">
    <w:p w14:paraId="1F033CB0" w14:textId="77777777" w:rsidR="00586727" w:rsidRDefault="005867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9D8B7" w14:textId="18A7842F" w:rsidR="00586727" w:rsidRDefault="00586727" w:rsidP="00B25FEB">
    <w:pPr>
      <w:pStyle w:val="Header"/>
      <w:tabs>
        <w:tab w:val="clear" w:pos="8640"/>
        <w:tab w:val="right" w:pos="9360"/>
      </w:tabs>
    </w:pPr>
    <w:r>
      <w:rPr>
        <w:rStyle w:val="PageNumber"/>
      </w:rPr>
      <w:t>UNIVERSALISM AND PARTICULARISM</w:t>
    </w:r>
    <w:r>
      <w:tab/>
    </w:r>
    <w:r>
      <w:fldChar w:fldCharType="begin"/>
    </w:r>
    <w:r>
      <w:instrText xml:space="preserve"> PAGE   \* MERGEFORMAT </w:instrText>
    </w:r>
    <w:r>
      <w:fldChar w:fldCharType="separate"/>
    </w:r>
    <w:r w:rsidR="00032655">
      <w:rPr>
        <w:noProof/>
      </w:rPr>
      <w:t>4</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1D26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4E22D8B4"/>
    <w:lvl w:ilvl="0" w:tplc="214E201C">
      <w:numFmt w:val="none"/>
      <w:lvlText w:val=""/>
      <w:lvlJc w:val="left"/>
      <w:pPr>
        <w:tabs>
          <w:tab w:val="num" w:pos="360"/>
        </w:tabs>
      </w:pPr>
    </w:lvl>
    <w:lvl w:ilvl="1" w:tplc="573C08F8">
      <w:numFmt w:val="decimal"/>
      <w:lvlText w:val=""/>
      <w:lvlJc w:val="left"/>
    </w:lvl>
    <w:lvl w:ilvl="2" w:tplc="5EF8AEA6">
      <w:numFmt w:val="decimal"/>
      <w:lvlText w:val=""/>
      <w:lvlJc w:val="left"/>
    </w:lvl>
    <w:lvl w:ilvl="3" w:tplc="89E24E46">
      <w:numFmt w:val="decimal"/>
      <w:lvlText w:val=""/>
      <w:lvlJc w:val="left"/>
    </w:lvl>
    <w:lvl w:ilvl="4" w:tplc="69345974">
      <w:numFmt w:val="decimal"/>
      <w:lvlText w:val=""/>
      <w:lvlJc w:val="left"/>
    </w:lvl>
    <w:lvl w:ilvl="5" w:tplc="29F64E10">
      <w:numFmt w:val="decimal"/>
      <w:lvlText w:val=""/>
      <w:lvlJc w:val="left"/>
    </w:lvl>
    <w:lvl w:ilvl="6" w:tplc="352C4FEC">
      <w:numFmt w:val="decimal"/>
      <w:lvlText w:val=""/>
      <w:lvlJc w:val="left"/>
    </w:lvl>
    <w:lvl w:ilvl="7" w:tplc="6840FB12">
      <w:numFmt w:val="decimal"/>
      <w:lvlText w:val=""/>
      <w:lvlJc w:val="left"/>
    </w:lvl>
    <w:lvl w:ilvl="8" w:tplc="808E4DC0">
      <w:numFmt w:val="decimal"/>
      <w:lvlText w:val=""/>
      <w:lvlJc w:val="left"/>
    </w:lvl>
  </w:abstractNum>
  <w:abstractNum w:abstractNumId="2">
    <w:nsid w:val="61827F8E"/>
    <w:multiLevelType w:val="hybridMultilevel"/>
    <w:tmpl w:val="5F560138"/>
    <w:lvl w:ilvl="0" w:tplc="7C604DC8">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02D"/>
    <w:rsid w:val="00015D03"/>
    <w:rsid w:val="00032655"/>
    <w:rsid w:val="0003382F"/>
    <w:rsid w:val="00042881"/>
    <w:rsid w:val="00093FCC"/>
    <w:rsid w:val="00097227"/>
    <w:rsid w:val="000A15C6"/>
    <w:rsid w:val="000A18C4"/>
    <w:rsid w:val="000B41AA"/>
    <w:rsid w:val="000C118B"/>
    <w:rsid w:val="000C77D9"/>
    <w:rsid w:val="000D7556"/>
    <w:rsid w:val="0011692C"/>
    <w:rsid w:val="00122439"/>
    <w:rsid w:val="00127D64"/>
    <w:rsid w:val="001417C9"/>
    <w:rsid w:val="00143057"/>
    <w:rsid w:val="0015531F"/>
    <w:rsid w:val="0018520D"/>
    <w:rsid w:val="00197C7F"/>
    <w:rsid w:val="001B5790"/>
    <w:rsid w:val="001C39C3"/>
    <w:rsid w:val="001C63DE"/>
    <w:rsid w:val="001D5311"/>
    <w:rsid w:val="001D7D54"/>
    <w:rsid w:val="001F317C"/>
    <w:rsid w:val="001F602D"/>
    <w:rsid w:val="00202C81"/>
    <w:rsid w:val="00207120"/>
    <w:rsid w:val="00221751"/>
    <w:rsid w:val="00227C01"/>
    <w:rsid w:val="00252395"/>
    <w:rsid w:val="00257ABB"/>
    <w:rsid w:val="002B24DF"/>
    <w:rsid w:val="002B724C"/>
    <w:rsid w:val="002C4F5D"/>
    <w:rsid w:val="002D4DD7"/>
    <w:rsid w:val="002D5766"/>
    <w:rsid w:val="002E1ECF"/>
    <w:rsid w:val="002E7B07"/>
    <w:rsid w:val="002E7BCB"/>
    <w:rsid w:val="002F0A44"/>
    <w:rsid w:val="003001D3"/>
    <w:rsid w:val="00310F64"/>
    <w:rsid w:val="00321B4D"/>
    <w:rsid w:val="003306BB"/>
    <w:rsid w:val="00334D8B"/>
    <w:rsid w:val="00345165"/>
    <w:rsid w:val="00371D4B"/>
    <w:rsid w:val="00377B61"/>
    <w:rsid w:val="003B3A88"/>
    <w:rsid w:val="003D4DC5"/>
    <w:rsid w:val="003E4D99"/>
    <w:rsid w:val="003E58E5"/>
    <w:rsid w:val="003F5429"/>
    <w:rsid w:val="00435DCF"/>
    <w:rsid w:val="00442C48"/>
    <w:rsid w:val="004456B4"/>
    <w:rsid w:val="00450800"/>
    <w:rsid w:val="004522E1"/>
    <w:rsid w:val="00453F20"/>
    <w:rsid w:val="004545E6"/>
    <w:rsid w:val="004550C8"/>
    <w:rsid w:val="00461D5E"/>
    <w:rsid w:val="00464076"/>
    <w:rsid w:val="00477AD0"/>
    <w:rsid w:val="004A06A3"/>
    <w:rsid w:val="004A4A87"/>
    <w:rsid w:val="004A6223"/>
    <w:rsid w:val="004A6751"/>
    <w:rsid w:val="004C5645"/>
    <w:rsid w:val="004C689D"/>
    <w:rsid w:val="004D1C34"/>
    <w:rsid w:val="004E781E"/>
    <w:rsid w:val="004F6462"/>
    <w:rsid w:val="00505571"/>
    <w:rsid w:val="005102AF"/>
    <w:rsid w:val="0052708E"/>
    <w:rsid w:val="00534DC5"/>
    <w:rsid w:val="00541698"/>
    <w:rsid w:val="00541931"/>
    <w:rsid w:val="00556E0F"/>
    <w:rsid w:val="00561FB5"/>
    <w:rsid w:val="00563DCB"/>
    <w:rsid w:val="00586727"/>
    <w:rsid w:val="005F6652"/>
    <w:rsid w:val="005F7965"/>
    <w:rsid w:val="00607018"/>
    <w:rsid w:val="00610B6C"/>
    <w:rsid w:val="00612E25"/>
    <w:rsid w:val="00621BB8"/>
    <w:rsid w:val="006571D5"/>
    <w:rsid w:val="006669E2"/>
    <w:rsid w:val="0067761C"/>
    <w:rsid w:val="00687D9F"/>
    <w:rsid w:val="006B6D65"/>
    <w:rsid w:val="006C3550"/>
    <w:rsid w:val="006F5668"/>
    <w:rsid w:val="00701CDB"/>
    <w:rsid w:val="007068FF"/>
    <w:rsid w:val="00722A4E"/>
    <w:rsid w:val="00725023"/>
    <w:rsid w:val="007457A3"/>
    <w:rsid w:val="00750000"/>
    <w:rsid w:val="00751F31"/>
    <w:rsid w:val="007629E8"/>
    <w:rsid w:val="0076696E"/>
    <w:rsid w:val="007904BD"/>
    <w:rsid w:val="00790E09"/>
    <w:rsid w:val="00793CF5"/>
    <w:rsid w:val="007C65B2"/>
    <w:rsid w:val="007E03F3"/>
    <w:rsid w:val="007E5CF9"/>
    <w:rsid w:val="007E7986"/>
    <w:rsid w:val="00807B88"/>
    <w:rsid w:val="00834CDD"/>
    <w:rsid w:val="008468DE"/>
    <w:rsid w:val="00854706"/>
    <w:rsid w:val="00893A89"/>
    <w:rsid w:val="008B0A19"/>
    <w:rsid w:val="008B72A8"/>
    <w:rsid w:val="008B7511"/>
    <w:rsid w:val="008D41EB"/>
    <w:rsid w:val="008E49E0"/>
    <w:rsid w:val="0091550E"/>
    <w:rsid w:val="0094185C"/>
    <w:rsid w:val="00954B83"/>
    <w:rsid w:val="00955702"/>
    <w:rsid w:val="00981909"/>
    <w:rsid w:val="00983E26"/>
    <w:rsid w:val="009C1445"/>
    <w:rsid w:val="009E16AF"/>
    <w:rsid w:val="009E74D7"/>
    <w:rsid w:val="009F3961"/>
    <w:rsid w:val="009F43A1"/>
    <w:rsid w:val="009F4672"/>
    <w:rsid w:val="00A33E77"/>
    <w:rsid w:val="00A718CD"/>
    <w:rsid w:val="00A859EA"/>
    <w:rsid w:val="00A972D7"/>
    <w:rsid w:val="00AB3B87"/>
    <w:rsid w:val="00AC3A14"/>
    <w:rsid w:val="00AC6C1B"/>
    <w:rsid w:val="00AD4A4E"/>
    <w:rsid w:val="00AE0F89"/>
    <w:rsid w:val="00AF11FD"/>
    <w:rsid w:val="00B25FEB"/>
    <w:rsid w:val="00B3071E"/>
    <w:rsid w:val="00B61A97"/>
    <w:rsid w:val="00B8735D"/>
    <w:rsid w:val="00B94214"/>
    <w:rsid w:val="00BB271C"/>
    <w:rsid w:val="00BB35F3"/>
    <w:rsid w:val="00BD6A0D"/>
    <w:rsid w:val="00BE61B2"/>
    <w:rsid w:val="00C00632"/>
    <w:rsid w:val="00C2332C"/>
    <w:rsid w:val="00C53BC6"/>
    <w:rsid w:val="00C671A7"/>
    <w:rsid w:val="00C76A5F"/>
    <w:rsid w:val="00C81CBD"/>
    <w:rsid w:val="00C9091F"/>
    <w:rsid w:val="00CC480F"/>
    <w:rsid w:val="00CD057A"/>
    <w:rsid w:val="00CE1E52"/>
    <w:rsid w:val="00CF3A8F"/>
    <w:rsid w:val="00CF4A36"/>
    <w:rsid w:val="00D06A5F"/>
    <w:rsid w:val="00D306AA"/>
    <w:rsid w:val="00D523F5"/>
    <w:rsid w:val="00D5740D"/>
    <w:rsid w:val="00D86690"/>
    <w:rsid w:val="00D904D2"/>
    <w:rsid w:val="00DA0F7F"/>
    <w:rsid w:val="00DA2959"/>
    <w:rsid w:val="00DA7F06"/>
    <w:rsid w:val="00DB21D4"/>
    <w:rsid w:val="00DC38CB"/>
    <w:rsid w:val="00DD5BB8"/>
    <w:rsid w:val="00DE054D"/>
    <w:rsid w:val="00DE2FBA"/>
    <w:rsid w:val="00DE31C3"/>
    <w:rsid w:val="00DE6E4B"/>
    <w:rsid w:val="00DF22D5"/>
    <w:rsid w:val="00E02965"/>
    <w:rsid w:val="00E03011"/>
    <w:rsid w:val="00E044E9"/>
    <w:rsid w:val="00E05457"/>
    <w:rsid w:val="00E175F9"/>
    <w:rsid w:val="00E32133"/>
    <w:rsid w:val="00E323FA"/>
    <w:rsid w:val="00E51CE9"/>
    <w:rsid w:val="00E52B2B"/>
    <w:rsid w:val="00E5321A"/>
    <w:rsid w:val="00E64CA9"/>
    <w:rsid w:val="00E66F78"/>
    <w:rsid w:val="00E867A5"/>
    <w:rsid w:val="00EA2741"/>
    <w:rsid w:val="00EA75AB"/>
    <w:rsid w:val="00EE0F12"/>
    <w:rsid w:val="00EF06F0"/>
    <w:rsid w:val="00F0050F"/>
    <w:rsid w:val="00F02395"/>
    <w:rsid w:val="00F11105"/>
    <w:rsid w:val="00F15B5F"/>
    <w:rsid w:val="00F35A9B"/>
    <w:rsid w:val="00F406D9"/>
    <w:rsid w:val="00F468E0"/>
    <w:rsid w:val="00F925E1"/>
    <w:rsid w:val="00FA55A7"/>
    <w:rsid w:val="00FA7580"/>
    <w:rsid w:val="00FB3EE2"/>
    <w:rsid w:val="00FD3DFF"/>
    <w:rsid w:val="00FD7EF2"/>
    <w:rsid w:val="00FE200C"/>
    <w:rsid w:val="00FF086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F80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1B6BF9"/>
    <w:pPr>
      <w:keepNext/>
      <w:spacing w:before="240" w:after="60"/>
      <w:outlineLvl w:val="1"/>
    </w:pPr>
    <w:rPr>
      <w:b/>
      <w:szCs w:val="23"/>
    </w:rPr>
  </w:style>
  <w:style w:type="paragraph" w:styleId="Heading3">
    <w:name w:val="heading 3"/>
    <w:basedOn w:val="Normal"/>
    <w:next w:val="Normal"/>
    <w:qFormat/>
    <w:rsid w:val="001B6BF9"/>
    <w:pPr>
      <w:keepNext/>
      <w:spacing w:before="240" w:after="60"/>
      <w:ind w:left="720"/>
      <w:outlineLvl w:val="2"/>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B6BF9"/>
    <w:pPr>
      <w:spacing w:before="100" w:beforeAutospacing="1" w:after="100" w:afterAutospacing="1"/>
    </w:pPr>
    <w:rPr>
      <w:rFonts w:ascii="Times" w:eastAsia="Times" w:hAnsi="Times"/>
      <w:sz w:val="20"/>
      <w:szCs w:val="20"/>
    </w:rPr>
  </w:style>
  <w:style w:type="character" w:styleId="Hyperlink">
    <w:name w:val="Hyperlink"/>
    <w:rsid w:val="001B6BF9"/>
    <w:rPr>
      <w:color w:val="0000FF"/>
      <w:u w:val="single"/>
    </w:rPr>
  </w:style>
  <w:style w:type="character" w:styleId="Emphasis">
    <w:name w:val="Emphasis"/>
    <w:qFormat/>
    <w:rsid w:val="001B6BF9"/>
    <w:rPr>
      <w:i/>
    </w:rPr>
  </w:style>
  <w:style w:type="character" w:styleId="FollowedHyperlink">
    <w:name w:val="FollowedHyperlink"/>
    <w:rsid w:val="001B6BF9"/>
    <w:rPr>
      <w:color w:val="800080"/>
      <w:u w:val="single"/>
    </w:rPr>
  </w:style>
  <w:style w:type="paragraph" w:customStyle="1" w:styleId="Default">
    <w:name w:val="Default"/>
    <w:rsid w:val="001B6BF9"/>
    <w:pPr>
      <w:widowControl w:val="0"/>
      <w:autoSpaceDE w:val="0"/>
      <w:autoSpaceDN w:val="0"/>
      <w:adjustRightInd w:val="0"/>
    </w:pPr>
    <w:rPr>
      <w:color w:val="000000"/>
      <w:sz w:val="24"/>
      <w:szCs w:val="24"/>
      <w:lang w:bidi="en-US"/>
    </w:rPr>
  </w:style>
  <w:style w:type="paragraph" w:customStyle="1" w:styleId="Heading1">
    <w:name w:val="Heading1"/>
    <w:basedOn w:val="Default"/>
    <w:rsid w:val="001B6BF9"/>
    <w:pPr>
      <w:jc w:val="center"/>
    </w:pPr>
    <w:rPr>
      <w:b/>
    </w:rPr>
  </w:style>
  <w:style w:type="paragraph" w:styleId="Header">
    <w:name w:val="header"/>
    <w:basedOn w:val="Normal"/>
    <w:rsid w:val="001B6BF9"/>
    <w:pPr>
      <w:tabs>
        <w:tab w:val="center" w:pos="4320"/>
        <w:tab w:val="right" w:pos="8640"/>
      </w:tabs>
    </w:pPr>
  </w:style>
  <w:style w:type="paragraph" w:styleId="Footer">
    <w:name w:val="footer"/>
    <w:basedOn w:val="Normal"/>
    <w:rsid w:val="001B6BF9"/>
    <w:pPr>
      <w:tabs>
        <w:tab w:val="center" w:pos="4320"/>
        <w:tab w:val="right" w:pos="8640"/>
      </w:tabs>
    </w:pPr>
  </w:style>
  <w:style w:type="paragraph" w:customStyle="1" w:styleId="CenteredTextSingleSpace">
    <w:name w:val="Centered Text Single Space"/>
    <w:basedOn w:val="Normal"/>
    <w:rsid w:val="001B6BF9"/>
    <w:pPr>
      <w:autoSpaceDE w:val="0"/>
      <w:autoSpaceDN w:val="0"/>
      <w:adjustRightInd w:val="0"/>
      <w:snapToGrid w:val="0"/>
      <w:jc w:val="center"/>
    </w:pPr>
  </w:style>
  <w:style w:type="character" w:styleId="PageNumber">
    <w:name w:val="page number"/>
    <w:basedOn w:val="DefaultParagraphFont"/>
    <w:rsid w:val="001B6BF9"/>
  </w:style>
  <w:style w:type="character" w:customStyle="1" w:styleId="apple-converted-space">
    <w:name w:val="apple-converted-space"/>
    <w:basedOn w:val="DefaultParagraphFont"/>
    <w:rsid w:val="00AC07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1B6BF9"/>
    <w:pPr>
      <w:keepNext/>
      <w:spacing w:before="240" w:after="60"/>
      <w:outlineLvl w:val="1"/>
    </w:pPr>
    <w:rPr>
      <w:b/>
      <w:szCs w:val="23"/>
    </w:rPr>
  </w:style>
  <w:style w:type="paragraph" w:styleId="Heading3">
    <w:name w:val="heading 3"/>
    <w:basedOn w:val="Normal"/>
    <w:next w:val="Normal"/>
    <w:qFormat/>
    <w:rsid w:val="001B6BF9"/>
    <w:pPr>
      <w:keepNext/>
      <w:spacing w:before="240" w:after="60"/>
      <w:ind w:left="720"/>
      <w:outlineLvl w:val="2"/>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B6BF9"/>
    <w:pPr>
      <w:spacing w:before="100" w:beforeAutospacing="1" w:after="100" w:afterAutospacing="1"/>
    </w:pPr>
    <w:rPr>
      <w:rFonts w:ascii="Times" w:eastAsia="Times" w:hAnsi="Times"/>
      <w:sz w:val="20"/>
      <w:szCs w:val="20"/>
    </w:rPr>
  </w:style>
  <w:style w:type="character" w:styleId="Hyperlink">
    <w:name w:val="Hyperlink"/>
    <w:rsid w:val="001B6BF9"/>
    <w:rPr>
      <w:color w:val="0000FF"/>
      <w:u w:val="single"/>
    </w:rPr>
  </w:style>
  <w:style w:type="character" w:styleId="Emphasis">
    <w:name w:val="Emphasis"/>
    <w:qFormat/>
    <w:rsid w:val="001B6BF9"/>
    <w:rPr>
      <w:i/>
    </w:rPr>
  </w:style>
  <w:style w:type="character" w:styleId="FollowedHyperlink">
    <w:name w:val="FollowedHyperlink"/>
    <w:rsid w:val="001B6BF9"/>
    <w:rPr>
      <w:color w:val="800080"/>
      <w:u w:val="single"/>
    </w:rPr>
  </w:style>
  <w:style w:type="paragraph" w:customStyle="1" w:styleId="Default">
    <w:name w:val="Default"/>
    <w:rsid w:val="001B6BF9"/>
    <w:pPr>
      <w:widowControl w:val="0"/>
      <w:autoSpaceDE w:val="0"/>
      <w:autoSpaceDN w:val="0"/>
      <w:adjustRightInd w:val="0"/>
    </w:pPr>
    <w:rPr>
      <w:color w:val="000000"/>
      <w:sz w:val="24"/>
      <w:szCs w:val="24"/>
      <w:lang w:bidi="en-US"/>
    </w:rPr>
  </w:style>
  <w:style w:type="paragraph" w:customStyle="1" w:styleId="Heading1">
    <w:name w:val="Heading1"/>
    <w:basedOn w:val="Default"/>
    <w:rsid w:val="001B6BF9"/>
    <w:pPr>
      <w:jc w:val="center"/>
    </w:pPr>
    <w:rPr>
      <w:b/>
    </w:rPr>
  </w:style>
  <w:style w:type="paragraph" w:styleId="Header">
    <w:name w:val="header"/>
    <w:basedOn w:val="Normal"/>
    <w:rsid w:val="001B6BF9"/>
    <w:pPr>
      <w:tabs>
        <w:tab w:val="center" w:pos="4320"/>
        <w:tab w:val="right" w:pos="8640"/>
      </w:tabs>
    </w:pPr>
  </w:style>
  <w:style w:type="paragraph" w:styleId="Footer">
    <w:name w:val="footer"/>
    <w:basedOn w:val="Normal"/>
    <w:rsid w:val="001B6BF9"/>
    <w:pPr>
      <w:tabs>
        <w:tab w:val="center" w:pos="4320"/>
        <w:tab w:val="right" w:pos="8640"/>
      </w:tabs>
    </w:pPr>
  </w:style>
  <w:style w:type="paragraph" w:customStyle="1" w:styleId="CenteredTextSingleSpace">
    <w:name w:val="Centered Text Single Space"/>
    <w:basedOn w:val="Normal"/>
    <w:rsid w:val="001B6BF9"/>
    <w:pPr>
      <w:autoSpaceDE w:val="0"/>
      <w:autoSpaceDN w:val="0"/>
      <w:adjustRightInd w:val="0"/>
      <w:snapToGrid w:val="0"/>
      <w:jc w:val="center"/>
    </w:pPr>
  </w:style>
  <w:style w:type="character" w:styleId="PageNumber">
    <w:name w:val="page number"/>
    <w:basedOn w:val="DefaultParagraphFont"/>
    <w:rsid w:val="001B6BF9"/>
  </w:style>
  <w:style w:type="character" w:customStyle="1" w:styleId="apple-converted-space">
    <w:name w:val="apple-converted-space"/>
    <w:basedOn w:val="DefaultParagraphFont"/>
    <w:rsid w:val="00AC0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043795">
      <w:bodyDiv w:val="1"/>
      <w:marLeft w:val="0"/>
      <w:marRight w:val="0"/>
      <w:marTop w:val="0"/>
      <w:marBottom w:val="0"/>
      <w:divBdr>
        <w:top w:val="none" w:sz="0" w:space="0" w:color="auto"/>
        <w:left w:val="none" w:sz="0" w:space="0" w:color="auto"/>
        <w:bottom w:val="none" w:sz="0" w:space="0" w:color="auto"/>
        <w:right w:val="none" w:sz="0" w:space="0" w:color="auto"/>
      </w:divBdr>
      <w:divsChild>
        <w:div w:id="250747533">
          <w:marLeft w:val="600"/>
          <w:marRight w:val="0"/>
          <w:marTop w:val="0"/>
          <w:marBottom w:val="0"/>
          <w:divBdr>
            <w:top w:val="none" w:sz="0" w:space="0" w:color="auto"/>
            <w:left w:val="none" w:sz="0" w:space="0" w:color="auto"/>
            <w:bottom w:val="none" w:sz="0" w:space="0" w:color="auto"/>
            <w:right w:val="none" w:sz="0" w:space="0" w:color="auto"/>
          </w:divBdr>
        </w:div>
        <w:div w:id="665330525">
          <w:marLeft w:val="600"/>
          <w:marRight w:val="0"/>
          <w:marTop w:val="0"/>
          <w:marBottom w:val="0"/>
          <w:divBdr>
            <w:top w:val="none" w:sz="0" w:space="0" w:color="auto"/>
            <w:left w:val="none" w:sz="0" w:space="0" w:color="auto"/>
            <w:bottom w:val="none" w:sz="0" w:space="0" w:color="auto"/>
            <w:right w:val="none" w:sz="0" w:space="0" w:color="auto"/>
          </w:divBdr>
        </w:div>
        <w:div w:id="1844465590">
          <w:marLeft w:val="60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839</Words>
  <Characters>4784</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Critical readers recognize not only what a text says, but also how that text portrays the subject matter</vt:lpstr>
    </vt:vector>
  </TitlesOfParts>
  <Company>NCATS</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readers recognize not only what a text says, but also how that text portrays the subject matter</dc:title>
  <dc:subject/>
  <dc:creator>Craig Fee</dc:creator>
  <cp:keywords/>
  <cp:lastModifiedBy>Heather Garcia</cp:lastModifiedBy>
  <cp:revision>21</cp:revision>
  <dcterms:created xsi:type="dcterms:W3CDTF">2020-01-21T01:48:00Z</dcterms:created>
  <dcterms:modified xsi:type="dcterms:W3CDTF">2020-01-21T04:03:00Z</dcterms:modified>
</cp:coreProperties>
</file>