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27FE0" w:rsidRDefault="00A01FE1"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Nelson Zheng</w:t>
      </w:r>
    </w:p>
    <w:p w14:paraId="00000002" w14:textId="77777777" w:rsidR="00A27FE0" w:rsidRDefault="00A01FE1"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 102: Global Lit II</w:t>
      </w:r>
    </w:p>
    <w:p w14:paraId="00000003" w14:textId="77777777" w:rsidR="00A27FE0" w:rsidRDefault="00A01FE1"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 Jonathan Gates</w:t>
      </w:r>
    </w:p>
    <w:p w14:paraId="00000005" w14:textId="4B8A3C91" w:rsidR="00A27FE0" w:rsidRDefault="00A01FE1"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7, 2019</w:t>
      </w:r>
    </w:p>
    <w:p w14:paraId="00000007" w14:textId="5A10768E" w:rsidR="00A27FE0" w:rsidRDefault="00A01FE1" w:rsidP="001A12D3">
      <w:pPr>
        <w:spacing w:line="480" w:lineRule="auto"/>
        <w:jc w:val="center"/>
        <w:rPr>
          <w:rFonts w:ascii="Times New Roman" w:eastAsia="Times New Roman" w:hAnsi="Times New Roman" w:cs="Times New Roman"/>
          <w:b/>
          <w:i/>
          <w:sz w:val="24"/>
          <w:szCs w:val="24"/>
          <w:u w:val="single"/>
        </w:rPr>
      </w:pPr>
      <w:r>
        <w:rPr>
          <w:rFonts w:ascii="Times New Roman" w:eastAsia="Times New Roman" w:hAnsi="Times New Roman" w:cs="Times New Roman"/>
          <w:b/>
          <w:sz w:val="24"/>
          <w:szCs w:val="24"/>
          <w:u w:val="single"/>
        </w:rPr>
        <w:t xml:space="preserve">Prime Reality in </w:t>
      </w:r>
      <w:r>
        <w:rPr>
          <w:rFonts w:ascii="Times New Roman" w:eastAsia="Times New Roman" w:hAnsi="Times New Roman" w:cs="Times New Roman"/>
          <w:b/>
          <w:i/>
          <w:sz w:val="24"/>
          <w:szCs w:val="24"/>
          <w:u w:val="single"/>
        </w:rPr>
        <w:t xml:space="preserve">Rape of the Lock </w:t>
      </w:r>
      <w:r>
        <w:rPr>
          <w:rFonts w:ascii="Times New Roman" w:eastAsia="Times New Roman" w:hAnsi="Times New Roman" w:cs="Times New Roman"/>
          <w:b/>
          <w:sz w:val="24"/>
          <w:szCs w:val="24"/>
          <w:u w:val="single"/>
        </w:rPr>
        <w:t xml:space="preserve">and </w:t>
      </w:r>
      <w:r>
        <w:rPr>
          <w:rFonts w:ascii="Times New Roman" w:eastAsia="Times New Roman" w:hAnsi="Times New Roman" w:cs="Times New Roman"/>
          <w:b/>
          <w:i/>
          <w:sz w:val="24"/>
          <w:szCs w:val="24"/>
          <w:u w:val="single"/>
        </w:rPr>
        <w:t>Things Fall Apart</w:t>
      </w:r>
    </w:p>
    <w:p w14:paraId="11425B46" w14:textId="77777777" w:rsidR="001A12D3" w:rsidRDefault="00A01FE1"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08" w14:textId="39B442AE" w:rsidR="00A27FE0" w:rsidRDefault="00A01FE1" w:rsidP="001A12D3">
      <w:pPr>
        <w:spacing w:line="480" w:lineRule="auto"/>
        <w:ind w:firstLine="7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The worldview question “what is prime reality” is one that offers many views and answers.  Prime reality is related to the origins as well as the inherent law to which the universe follows. In Christianity, God, who is all-knowing and all-powerful, is the </w:t>
      </w:r>
      <w:r>
        <w:rPr>
          <w:rFonts w:ascii="Times New Roman" w:eastAsia="Times New Roman" w:hAnsi="Times New Roman" w:cs="Times New Roman"/>
          <w:sz w:val="24"/>
          <w:szCs w:val="24"/>
        </w:rPr>
        <w:t xml:space="preserve">creator of the universe and our prime reality. He aims to have a continuous and intimate relationship with all of His creation which is revealed in the Holy Scripture.  However, in other religions, cultures, and those that are non-religious, prime reality </w:t>
      </w:r>
      <w:r>
        <w:rPr>
          <w:rFonts w:ascii="Times New Roman" w:eastAsia="Times New Roman" w:hAnsi="Times New Roman" w:cs="Times New Roman"/>
          <w:sz w:val="24"/>
          <w:szCs w:val="24"/>
        </w:rPr>
        <w:t>is viewed differently.  Prime reality can be a collection of gods, the cosmos, or simply there is none.  There is no right or wrong answer to the question, but remains an open ended question allowing multiple views.  For this paper we will be comparing and</w:t>
      </w:r>
      <w:r>
        <w:rPr>
          <w:rFonts w:ascii="Times New Roman" w:eastAsia="Times New Roman" w:hAnsi="Times New Roman" w:cs="Times New Roman"/>
          <w:sz w:val="24"/>
          <w:szCs w:val="24"/>
        </w:rPr>
        <w:t xml:space="preserve"> contrasting on the supernatural aspect of prime reality between the literature works </w:t>
      </w:r>
      <w:r>
        <w:rPr>
          <w:rFonts w:ascii="Times New Roman" w:eastAsia="Times New Roman" w:hAnsi="Times New Roman" w:cs="Times New Roman"/>
          <w:i/>
          <w:sz w:val="24"/>
          <w:szCs w:val="24"/>
        </w:rPr>
        <w:t xml:space="preserve">Rape of the Lock </w:t>
      </w:r>
      <w:r>
        <w:rPr>
          <w:rFonts w:ascii="Times New Roman" w:eastAsia="Times New Roman" w:hAnsi="Times New Roman" w:cs="Times New Roman"/>
          <w:sz w:val="24"/>
          <w:szCs w:val="24"/>
        </w:rPr>
        <w:t xml:space="preserve">by Alexander Pope and </w:t>
      </w:r>
      <w:r>
        <w:rPr>
          <w:rFonts w:ascii="Times New Roman" w:eastAsia="Times New Roman" w:hAnsi="Times New Roman" w:cs="Times New Roman"/>
          <w:i/>
          <w:sz w:val="24"/>
          <w:szCs w:val="24"/>
        </w:rPr>
        <w:t xml:space="preserve">Things Fall Apart </w:t>
      </w:r>
      <w:r>
        <w:rPr>
          <w:rFonts w:ascii="Times New Roman" w:eastAsia="Times New Roman" w:hAnsi="Times New Roman" w:cs="Times New Roman"/>
          <w:sz w:val="24"/>
          <w:szCs w:val="24"/>
        </w:rPr>
        <w:t>by Chinua Achebe.  We will explore the different roles that the gods presented in the respective works and how th</w:t>
      </w:r>
      <w:r>
        <w:rPr>
          <w:rFonts w:ascii="Times New Roman" w:eastAsia="Times New Roman" w:hAnsi="Times New Roman" w:cs="Times New Roman"/>
          <w:sz w:val="24"/>
          <w:szCs w:val="24"/>
        </w:rPr>
        <w:t>ey are similar as well as different.</w:t>
      </w:r>
    </w:p>
    <w:p w14:paraId="00000009" w14:textId="77777777" w:rsidR="00A27FE0" w:rsidRDefault="00A01FE1"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Pope’s </w:t>
      </w:r>
      <w:r>
        <w:rPr>
          <w:rFonts w:ascii="Times New Roman" w:eastAsia="Times New Roman" w:hAnsi="Times New Roman" w:cs="Times New Roman"/>
          <w:i/>
          <w:sz w:val="24"/>
          <w:szCs w:val="24"/>
        </w:rPr>
        <w:t>Rape of the Lock,</w:t>
      </w:r>
      <w:r>
        <w:rPr>
          <w:rFonts w:ascii="Times New Roman" w:eastAsia="Times New Roman" w:hAnsi="Times New Roman" w:cs="Times New Roman"/>
          <w:sz w:val="24"/>
          <w:szCs w:val="24"/>
        </w:rPr>
        <w:t xml:space="preserve"> we are introduced to the supernatural being Ariel in the first canto.  Ariel is a sylph and can be thought of as a guardian or protector of Belinda, the main protagonist of the story.  Throu</w:t>
      </w:r>
      <w:r>
        <w:rPr>
          <w:rFonts w:ascii="Times New Roman" w:eastAsia="Times New Roman" w:hAnsi="Times New Roman" w:cs="Times New Roman"/>
          <w:sz w:val="24"/>
          <w:szCs w:val="24"/>
        </w:rPr>
        <w:t xml:space="preserve">ghout the story Ariel and various other sylphs are  seen helping and protecting Belinda from the moment she wakes up to the climax of the story in protecting her locks.  We see how the sylphs aid in Belinda getting dressed in her morning routine by doing </w:t>
      </w: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rPr>
        <w:t>er hair, folding the sleeves, and plaiting her gown (Cantos I.145).  In Cantos II, Ariel summons 50 sylphs to help guard and protect Belinda from the threat that is to come (Cantos II. 117).  Ariel assigns each sylph a specific object to protect whether it</w:t>
      </w:r>
      <w:r>
        <w:rPr>
          <w:rFonts w:ascii="Times New Roman" w:eastAsia="Times New Roman" w:hAnsi="Times New Roman" w:cs="Times New Roman"/>
          <w:sz w:val="24"/>
          <w:szCs w:val="24"/>
        </w:rPr>
        <w:t xml:space="preserve"> be the lock of hair, shock the dog or her "fluttr'ing fan" (Cantos II.112), Ariel wants to protect Belinda in all aspects that may pose a threat.  We also see how the sylph's work together to avoid the lock of hair being cut in Cantos III. 130-140.  </w:t>
      </w:r>
    </w:p>
    <w:p w14:paraId="0000000A" w14:textId="77777777" w:rsidR="00A27FE0" w:rsidRDefault="00A01FE1"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Sim</w:t>
      </w:r>
      <w:r>
        <w:rPr>
          <w:rFonts w:ascii="Times New Roman" w:eastAsia="Times New Roman" w:hAnsi="Times New Roman" w:cs="Times New Roman"/>
          <w:sz w:val="24"/>
          <w:szCs w:val="24"/>
        </w:rPr>
        <w:t xml:space="preserve">ilarly, in Achebe’s </w:t>
      </w:r>
      <w:r>
        <w:rPr>
          <w:rFonts w:ascii="Times New Roman" w:eastAsia="Times New Roman" w:hAnsi="Times New Roman" w:cs="Times New Roman"/>
          <w:i/>
          <w:sz w:val="24"/>
          <w:szCs w:val="24"/>
        </w:rPr>
        <w:t xml:space="preserve">Things Fall Apart </w:t>
      </w:r>
      <w:r>
        <w:rPr>
          <w:rFonts w:ascii="Times New Roman" w:eastAsia="Times New Roman" w:hAnsi="Times New Roman" w:cs="Times New Roman"/>
          <w:sz w:val="24"/>
          <w:szCs w:val="24"/>
        </w:rPr>
        <w:t xml:space="preserve">we also are introduced to the supernatural beings in the form of gods and how each one has a specific role.  Igbo’s believe in the supreme being, Chukwu, who is the creator of all things that lives far away in the sky </w:t>
      </w:r>
      <w:r>
        <w:rPr>
          <w:rFonts w:ascii="Times New Roman" w:eastAsia="Times New Roman" w:hAnsi="Times New Roman" w:cs="Times New Roman"/>
          <w:sz w:val="24"/>
          <w:szCs w:val="24"/>
        </w:rPr>
        <w:t>(Achebe, p.xxxii).  They believed that nothing happened by change, everything- good health or illness, fortune or misfortune- was attributed to the will of God.  Besides Chukwu, the Igbo people also believed in a wide range of spirit symbols that often too</w:t>
      </w:r>
      <w:r>
        <w:rPr>
          <w:rFonts w:ascii="Times New Roman" w:eastAsia="Times New Roman" w:hAnsi="Times New Roman" w:cs="Times New Roman"/>
          <w:sz w:val="24"/>
          <w:szCs w:val="24"/>
        </w:rPr>
        <w:t>k on the forms of natural phenomena such as rain, rivers, farming, and earth.  We see how the people of Igbo observe a week of peace where “before we plant any crops in the earth...a man does not say a harsh word to his neighbor” (Achebe, p. 30) in order t</w:t>
      </w:r>
      <w:r>
        <w:rPr>
          <w:rFonts w:ascii="Times New Roman" w:eastAsia="Times New Roman" w:hAnsi="Times New Roman" w:cs="Times New Roman"/>
          <w:sz w:val="24"/>
          <w:szCs w:val="24"/>
        </w:rPr>
        <w:t xml:space="preserve">o honor the earth goddess who is responsible for a plentiful harvest.  </w:t>
      </w:r>
    </w:p>
    <w:p w14:paraId="0000000B" w14:textId="77777777" w:rsidR="00A27FE0" w:rsidRDefault="00A01FE1"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contrast between the two literatures, the importance of these supernatural beings and gods are viewed differently.  In </w:t>
      </w:r>
      <w:r>
        <w:rPr>
          <w:rFonts w:ascii="Times New Roman" w:eastAsia="Times New Roman" w:hAnsi="Times New Roman" w:cs="Times New Roman"/>
          <w:i/>
          <w:sz w:val="24"/>
          <w:szCs w:val="24"/>
        </w:rPr>
        <w:t xml:space="preserve">The Rape of the Lock, </w:t>
      </w:r>
      <w:r>
        <w:rPr>
          <w:rFonts w:ascii="Times New Roman" w:eastAsia="Times New Roman" w:hAnsi="Times New Roman" w:cs="Times New Roman"/>
          <w:sz w:val="24"/>
          <w:szCs w:val="24"/>
        </w:rPr>
        <w:t>Pope presents the sylphs in a humorours</w:t>
      </w:r>
      <w:r>
        <w:rPr>
          <w:rFonts w:ascii="Times New Roman" w:eastAsia="Times New Roman" w:hAnsi="Times New Roman" w:cs="Times New Roman"/>
          <w:sz w:val="24"/>
          <w:szCs w:val="24"/>
        </w:rPr>
        <w:t xml:space="preserve"> way.  When we think of supernatural beings, they often have these mystical, majestic, and powerful characteristics associated with them.  Those that are in the presence of these supernatural beings feel their might and know that they are sacred.  The sylp</w:t>
      </w:r>
      <w:r>
        <w:rPr>
          <w:rFonts w:ascii="Times New Roman" w:eastAsia="Times New Roman" w:hAnsi="Times New Roman" w:cs="Times New Roman"/>
          <w:sz w:val="24"/>
          <w:szCs w:val="24"/>
        </w:rPr>
        <w:t>hs in Pope’s poem go unnoticed.  Their efforts and help are often misplaced onto someone else.  We see how they aid in Belinda getting ready in the morning only to have Belinda's maid, Betty, to receive the praise for the labor (Cantos 1. 148).  We also se</w:t>
      </w:r>
      <w:r>
        <w:rPr>
          <w:rFonts w:ascii="Times New Roman" w:eastAsia="Times New Roman" w:hAnsi="Times New Roman" w:cs="Times New Roman"/>
          <w:sz w:val="24"/>
          <w:szCs w:val="24"/>
        </w:rPr>
        <w:t xml:space="preserve">e how despite Ariel's warnings of what's to come </w:t>
      </w:r>
      <w:r>
        <w:rPr>
          <w:rFonts w:ascii="Times New Roman" w:eastAsia="Times New Roman" w:hAnsi="Times New Roman" w:cs="Times New Roman"/>
          <w:sz w:val="24"/>
          <w:szCs w:val="24"/>
        </w:rPr>
        <w:lastRenderedPageBreak/>
        <w:t>in Belinda's dream, is easily ignored right when she wakes up and reads a love letter.   Sylphs often help people without recognition or acknowledgement and their help is often mistaken for "honor" (Cantos 1</w:t>
      </w:r>
      <w:r>
        <w:rPr>
          <w:rFonts w:ascii="Times New Roman" w:eastAsia="Times New Roman" w:hAnsi="Times New Roman" w:cs="Times New Roman"/>
          <w:sz w:val="24"/>
          <w:szCs w:val="24"/>
        </w:rPr>
        <w:t xml:space="preserve">.78).  There is a lack of appreciation to higher beings and for the help that they provide in everyday life. </w:t>
      </w:r>
    </w:p>
    <w:p w14:paraId="0000000C" w14:textId="77777777" w:rsidR="00A27FE0" w:rsidRDefault="00A01FE1" w:rsidP="001A12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Hernandez’s “Commodity and Religion in Pope’s The Rape of the Lock” he mentions an item that goes unnoticed in Belinda’s vanity, the bible.  He</w:t>
      </w:r>
      <w:r>
        <w:rPr>
          <w:rFonts w:ascii="Times New Roman" w:eastAsia="Times New Roman" w:hAnsi="Times New Roman" w:cs="Times New Roman"/>
          <w:sz w:val="24"/>
          <w:szCs w:val="24"/>
        </w:rPr>
        <w:t xml:space="preserve"> stresses how religion itself has become a commodity where it is traded and used to improve one’s social class (Hernandez, p.570).  He also states that Pope points out the problem of “consumer crisis” and how it is growing and everyone is so focused on obt</w:t>
      </w:r>
      <w:r>
        <w:rPr>
          <w:rFonts w:ascii="Times New Roman" w:eastAsia="Times New Roman" w:hAnsi="Times New Roman" w:cs="Times New Roman"/>
          <w:sz w:val="24"/>
          <w:szCs w:val="24"/>
        </w:rPr>
        <w:t>aining these goods and the trivial matters become the utmost importance (Hernandez, p. 578).  This is evidenced by the cluttered dressing table of Belinda’s that holds goods of both foreign and domestic (Hernandez, p. 571).  The prime reality here has shif</w:t>
      </w:r>
      <w:r>
        <w:rPr>
          <w:rFonts w:ascii="Times New Roman" w:eastAsia="Times New Roman" w:hAnsi="Times New Roman" w:cs="Times New Roman"/>
          <w:sz w:val="24"/>
          <w:szCs w:val="24"/>
        </w:rPr>
        <w:t xml:space="preserve">ted from that of the supernatural to that of outward appearance and consumerism. </w:t>
      </w:r>
    </w:p>
    <w:p w14:paraId="0000000D" w14:textId="77777777" w:rsidR="00A27FE0" w:rsidRDefault="00A01FE1" w:rsidP="001A12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Achebe’s </w:t>
      </w:r>
      <w:r>
        <w:rPr>
          <w:rFonts w:ascii="Times New Roman" w:eastAsia="Times New Roman" w:hAnsi="Times New Roman" w:cs="Times New Roman"/>
          <w:i/>
          <w:sz w:val="24"/>
          <w:szCs w:val="24"/>
        </w:rPr>
        <w:t>Things Fall Apart,</w:t>
      </w:r>
      <w:r>
        <w:rPr>
          <w:rFonts w:ascii="Times New Roman" w:eastAsia="Times New Roman" w:hAnsi="Times New Roman" w:cs="Times New Roman"/>
          <w:sz w:val="24"/>
          <w:szCs w:val="24"/>
        </w:rPr>
        <w:t xml:space="preserve"> their prime reality is heavily focused on their religion.  The way they live, act, culture, are also centralized around religion and the gods of t</w:t>
      </w:r>
      <w:r>
        <w:rPr>
          <w:rFonts w:ascii="Times New Roman" w:eastAsia="Times New Roman" w:hAnsi="Times New Roman" w:cs="Times New Roman"/>
          <w:sz w:val="24"/>
          <w:szCs w:val="24"/>
        </w:rPr>
        <w:t xml:space="preserve">heir lands.  Their gods are sacred, holy and are held with the utmost respect which contrasts Pope’s </w:t>
      </w:r>
      <w:r>
        <w:rPr>
          <w:rFonts w:ascii="Times New Roman" w:eastAsia="Times New Roman" w:hAnsi="Times New Roman" w:cs="Times New Roman"/>
          <w:i/>
          <w:sz w:val="24"/>
          <w:szCs w:val="24"/>
        </w:rPr>
        <w:t xml:space="preserve">Rape of the Lock.  </w:t>
      </w:r>
      <w:r>
        <w:rPr>
          <w:rFonts w:ascii="Times New Roman" w:eastAsia="Times New Roman" w:hAnsi="Times New Roman" w:cs="Times New Roman"/>
          <w:sz w:val="24"/>
          <w:szCs w:val="24"/>
        </w:rPr>
        <w:t>The plentiful harvest that the Igbo community receives is all due to the blessings of the Goddess of Earth.  When Okonokwo broke the wee</w:t>
      </w:r>
      <w:r>
        <w:rPr>
          <w:rFonts w:ascii="Times New Roman" w:eastAsia="Times New Roman" w:hAnsi="Times New Roman" w:cs="Times New Roman"/>
          <w:sz w:val="24"/>
          <w:szCs w:val="24"/>
        </w:rPr>
        <w:t>k of peace period, Ezeani stated “We live in peace with our fellows to honor our great goddess of the earth without whose blessing our crops will not grow.  You have committed a great evil.” (Achebe, p. 30).  Any actions that go against the gods are met wi</w:t>
      </w:r>
      <w:r>
        <w:rPr>
          <w:rFonts w:ascii="Times New Roman" w:eastAsia="Times New Roman" w:hAnsi="Times New Roman" w:cs="Times New Roman"/>
          <w:sz w:val="24"/>
          <w:szCs w:val="24"/>
        </w:rPr>
        <w:t xml:space="preserve">th severe consequences.  Akunna also mentions to Mr. Brown how Chukwu is one that they can rely on and also fear of.  “We make sacrifices to little gods, but when they fail and there is no one else to turn to we go to Chukwu… We worry them more because we </w:t>
      </w:r>
      <w:r>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lastRenderedPageBreak/>
        <w:t>afraid to worry their Master” (Achebe, p. 180).  They fear Chukwu when they are not doing His will (Achebe, p.181).</w:t>
      </w:r>
    </w:p>
    <w:p w14:paraId="0000000E" w14:textId="77777777" w:rsidR="00A27FE0" w:rsidRDefault="00A01FE1" w:rsidP="001A12D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Rhoad’s “Culture in Chinua Achebe’s Things Fall Apart” she also stresses the importance of the Igbo religion and how their lives are </w:t>
      </w:r>
      <w:r>
        <w:rPr>
          <w:rFonts w:ascii="Times New Roman" w:eastAsia="Times New Roman" w:hAnsi="Times New Roman" w:cs="Times New Roman"/>
          <w:sz w:val="24"/>
          <w:szCs w:val="24"/>
        </w:rPr>
        <w:t>centered around their gods.  She mentions how the decision to go into war is based on religion.  “Religion is a factor both in limiting war and in supporting it when it is just.” (Rhoad, p. 64).  Government is also revolved around religion.  “Disputes in t</w:t>
      </w:r>
      <w:r>
        <w:rPr>
          <w:rFonts w:ascii="Times New Roman" w:eastAsia="Times New Roman" w:hAnsi="Times New Roman" w:cs="Times New Roman"/>
          <w:sz w:val="24"/>
          <w:szCs w:val="24"/>
        </w:rPr>
        <w:t>he tribe which cannot be resolved in other ways, come before the egwugwu, the greatest masked spirits of the clan, played by titled villagers.” (Rhoads, p. 65).  The egwugwu listen to both sides of the story and come to a decision.  This justice system hel</w:t>
      </w:r>
      <w:r>
        <w:rPr>
          <w:rFonts w:ascii="Times New Roman" w:eastAsia="Times New Roman" w:hAnsi="Times New Roman" w:cs="Times New Roman"/>
          <w:sz w:val="24"/>
          <w:szCs w:val="24"/>
        </w:rPr>
        <w:t xml:space="preserve">ps to resolvel hard feelings by refusing “to blame this man or to praise that”, rather the duty of the egwugwu is to “settle the dispute” (Achebe, p. 88).  She also compares their religion to that of Christianity and how they both operate on similar lines </w:t>
      </w:r>
      <w:r>
        <w:rPr>
          <w:rFonts w:ascii="Times New Roman" w:eastAsia="Times New Roman" w:hAnsi="Times New Roman" w:cs="Times New Roman"/>
          <w:sz w:val="24"/>
          <w:szCs w:val="24"/>
        </w:rPr>
        <w:t>to support morality.  She states that both religions worship one Supreme God, have messengers on earth, and support humility.</w:t>
      </w:r>
    </w:p>
    <w:p w14:paraId="0000000F" w14:textId="77777777" w:rsidR="00A27FE0" w:rsidRDefault="00A01FE1"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prime reality in both literatures are presented both similarly and differently.  In both stories, we see how the impact of th</w:t>
      </w:r>
      <w:r>
        <w:rPr>
          <w:rFonts w:ascii="Times New Roman" w:eastAsia="Times New Roman" w:hAnsi="Times New Roman" w:cs="Times New Roman"/>
          <w:sz w:val="24"/>
          <w:szCs w:val="24"/>
        </w:rPr>
        <w:t>e supernatural beings have on the individual lives.  We see how everything that we do, the decisions that we make, are all influenced by these gods.  However, the importance of these religions and supernatural beings are weighted differently between the tw</w:t>
      </w:r>
      <w:r>
        <w:rPr>
          <w:rFonts w:ascii="Times New Roman" w:eastAsia="Times New Roman" w:hAnsi="Times New Roman" w:cs="Times New Roman"/>
          <w:sz w:val="24"/>
          <w:szCs w:val="24"/>
        </w:rPr>
        <w:t xml:space="preserve">o literatures.  In Pope’s </w:t>
      </w:r>
      <w:r>
        <w:rPr>
          <w:rFonts w:ascii="Times New Roman" w:eastAsia="Times New Roman" w:hAnsi="Times New Roman" w:cs="Times New Roman"/>
          <w:i/>
          <w:sz w:val="24"/>
          <w:szCs w:val="24"/>
        </w:rPr>
        <w:t>Rape of the Lock,</w:t>
      </w:r>
      <w:r>
        <w:rPr>
          <w:rFonts w:ascii="Times New Roman" w:eastAsia="Times New Roman" w:hAnsi="Times New Roman" w:cs="Times New Roman"/>
          <w:sz w:val="24"/>
          <w:szCs w:val="24"/>
        </w:rPr>
        <w:t xml:space="preserve"> the supernatural is presented in a humorous way and are often unnoticed whereas Achebe’s </w:t>
      </w:r>
      <w:r>
        <w:rPr>
          <w:rFonts w:ascii="Times New Roman" w:eastAsia="Times New Roman" w:hAnsi="Times New Roman" w:cs="Times New Roman"/>
          <w:i/>
          <w:sz w:val="24"/>
          <w:szCs w:val="24"/>
        </w:rPr>
        <w:t xml:space="preserve">Things Fall Apart, </w:t>
      </w:r>
      <w:r>
        <w:rPr>
          <w:rFonts w:ascii="Times New Roman" w:eastAsia="Times New Roman" w:hAnsi="Times New Roman" w:cs="Times New Roman"/>
          <w:sz w:val="24"/>
          <w:szCs w:val="24"/>
        </w:rPr>
        <w:t xml:space="preserve">the Igbo community is fully aware and center their lives around pleasing the gods.     </w:t>
      </w:r>
    </w:p>
    <w:p w14:paraId="00000012" w14:textId="6FCC2D0B" w:rsidR="00A27FE0" w:rsidRDefault="00A27FE0" w:rsidP="001A12D3">
      <w:pPr>
        <w:spacing w:line="480" w:lineRule="auto"/>
        <w:rPr>
          <w:rFonts w:ascii="Times New Roman" w:eastAsia="Times New Roman" w:hAnsi="Times New Roman" w:cs="Times New Roman"/>
          <w:sz w:val="24"/>
          <w:szCs w:val="24"/>
        </w:rPr>
      </w:pPr>
    </w:p>
    <w:p w14:paraId="73AC99A4" w14:textId="77777777" w:rsidR="001A12D3" w:rsidRDefault="001A12D3" w:rsidP="001A12D3">
      <w:pPr>
        <w:spacing w:line="480" w:lineRule="auto"/>
        <w:jc w:val="center"/>
        <w:rPr>
          <w:rFonts w:ascii="Times New Roman" w:eastAsia="Times New Roman" w:hAnsi="Times New Roman" w:cs="Times New Roman"/>
          <w:sz w:val="24"/>
          <w:szCs w:val="24"/>
        </w:rPr>
      </w:pPr>
    </w:p>
    <w:p w14:paraId="3F8F1958" w14:textId="77777777" w:rsidR="001A12D3" w:rsidRDefault="001A12D3" w:rsidP="001A12D3">
      <w:pPr>
        <w:spacing w:line="480" w:lineRule="auto"/>
        <w:rPr>
          <w:rFonts w:ascii="Times New Roman" w:eastAsia="Times New Roman" w:hAnsi="Times New Roman" w:cs="Times New Roman"/>
          <w:sz w:val="24"/>
          <w:szCs w:val="24"/>
        </w:rPr>
      </w:pPr>
    </w:p>
    <w:p w14:paraId="06E8E44E" w14:textId="087C142C" w:rsidR="001A12D3" w:rsidRDefault="001A12D3" w:rsidP="001A12D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14:paraId="2F8B27A1" w14:textId="4F037809" w:rsidR="001A12D3" w:rsidRDefault="001A12D3"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Achebe, Chinua. </w:t>
      </w:r>
      <w:r>
        <w:rPr>
          <w:rFonts w:ascii="Times New Roman" w:eastAsia="Times New Roman" w:hAnsi="Times New Roman" w:cs="Times New Roman"/>
          <w:i/>
          <w:sz w:val="24"/>
          <w:szCs w:val="24"/>
        </w:rPr>
        <w:t xml:space="preserve">Things Fall Apart. </w:t>
      </w:r>
      <w:r>
        <w:rPr>
          <w:rFonts w:ascii="Times New Roman" w:eastAsia="Times New Roman" w:hAnsi="Times New Roman" w:cs="Times New Roman"/>
          <w:sz w:val="24"/>
          <w:szCs w:val="24"/>
        </w:rPr>
        <w:t>New York, First Anchor Books Edition, 1959</w:t>
      </w:r>
    </w:p>
    <w:p w14:paraId="0B4AC8BB" w14:textId="77777777" w:rsidR="001A12D3" w:rsidRPr="001A12D3" w:rsidRDefault="001A12D3" w:rsidP="001A12D3">
      <w:pPr>
        <w:spacing w:line="480" w:lineRule="auto"/>
        <w:rPr>
          <w:rFonts w:ascii="Times New Roman" w:eastAsia="Times New Roman" w:hAnsi="Times New Roman" w:cs="Times New Roman"/>
          <w:sz w:val="24"/>
          <w:szCs w:val="24"/>
        </w:rPr>
      </w:pPr>
    </w:p>
    <w:p w14:paraId="00000014" w14:textId="5320E3C2" w:rsidR="00A27FE0" w:rsidRDefault="00A01FE1"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Eric Hernand</w:t>
      </w:r>
      <w:r>
        <w:rPr>
          <w:rFonts w:ascii="Times New Roman" w:eastAsia="Times New Roman" w:hAnsi="Times New Roman" w:cs="Times New Roman"/>
          <w:sz w:val="24"/>
          <w:szCs w:val="24"/>
        </w:rPr>
        <w:t>ez, Alex. “Commodity and Religion in Pope’s The Rape of the Lock: Alex Eric Hernandez.” Studies in English Literature, 1500-1900, no. 3, 2008, p. 569. EBSCOhost, search.ebscohost.com/login.aspx?direct=true&amp;db=edsglr&amp;AN=edsgcl.184613116&amp;site=eds-live.</w:t>
      </w:r>
    </w:p>
    <w:p w14:paraId="231D93FC" w14:textId="77777777" w:rsidR="001A12D3" w:rsidRDefault="001A12D3" w:rsidP="001A12D3">
      <w:pPr>
        <w:spacing w:line="480" w:lineRule="auto"/>
        <w:rPr>
          <w:rFonts w:ascii="Times New Roman" w:eastAsia="Times New Roman" w:hAnsi="Times New Roman" w:cs="Times New Roman"/>
          <w:sz w:val="24"/>
          <w:szCs w:val="24"/>
        </w:rPr>
      </w:pPr>
    </w:p>
    <w:p w14:paraId="40C2E944" w14:textId="107BA175" w:rsidR="001A12D3" w:rsidRDefault="001A12D3" w:rsidP="001A12D3">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Pope, Alexander. </w:t>
      </w:r>
      <w:r>
        <w:rPr>
          <w:rFonts w:ascii="Times New Roman" w:eastAsia="Times New Roman" w:hAnsi="Times New Roman" w:cs="Times New Roman"/>
          <w:i/>
          <w:sz w:val="24"/>
          <w:szCs w:val="24"/>
        </w:rPr>
        <w:t>The Rape of the Lock</w:t>
      </w:r>
    </w:p>
    <w:p w14:paraId="71EDD17A" w14:textId="77777777" w:rsidR="001A12D3" w:rsidRPr="001A12D3" w:rsidRDefault="001A12D3" w:rsidP="001A12D3">
      <w:pPr>
        <w:spacing w:line="480" w:lineRule="auto"/>
        <w:rPr>
          <w:rFonts w:ascii="Times New Roman" w:eastAsia="Times New Roman" w:hAnsi="Times New Roman" w:cs="Times New Roman"/>
          <w:i/>
          <w:sz w:val="24"/>
          <w:szCs w:val="24"/>
        </w:rPr>
      </w:pPr>
    </w:p>
    <w:p w14:paraId="00000015" w14:textId="77777777" w:rsidR="00A27FE0" w:rsidRDefault="00A01FE1" w:rsidP="001A12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Rhoads, Diana Akers. “Culture in Chinua Achebe's Things Fall Apart.” </w:t>
      </w:r>
      <w:r>
        <w:rPr>
          <w:rFonts w:ascii="Times New Roman" w:eastAsia="Times New Roman" w:hAnsi="Times New Roman" w:cs="Times New Roman"/>
          <w:i/>
          <w:color w:val="333333"/>
          <w:sz w:val="24"/>
          <w:szCs w:val="24"/>
          <w:highlight w:val="white"/>
        </w:rPr>
        <w:t>African Studies Review</w:t>
      </w:r>
      <w:r>
        <w:rPr>
          <w:rFonts w:ascii="Times New Roman" w:eastAsia="Times New Roman" w:hAnsi="Times New Roman" w:cs="Times New Roman"/>
          <w:color w:val="333333"/>
          <w:sz w:val="24"/>
          <w:szCs w:val="24"/>
          <w:highlight w:val="white"/>
        </w:rPr>
        <w:t xml:space="preserve">, vol. 36, no. 2, 1993, pp. 61–72. </w:t>
      </w:r>
      <w:r>
        <w:rPr>
          <w:rFonts w:ascii="Times New Roman" w:eastAsia="Times New Roman" w:hAnsi="Times New Roman" w:cs="Times New Roman"/>
          <w:i/>
          <w:color w:val="333333"/>
          <w:sz w:val="24"/>
          <w:szCs w:val="24"/>
          <w:highlight w:val="white"/>
        </w:rPr>
        <w:t>JSTOR</w:t>
      </w:r>
      <w:r>
        <w:rPr>
          <w:rFonts w:ascii="Times New Roman" w:eastAsia="Times New Roman" w:hAnsi="Times New Roman" w:cs="Times New Roman"/>
          <w:color w:val="333333"/>
          <w:sz w:val="24"/>
          <w:szCs w:val="24"/>
          <w:highlight w:val="white"/>
        </w:rPr>
        <w:t>, www.jstor.org/stable/524733.</w:t>
      </w:r>
    </w:p>
    <w:sectPr w:rsidR="00A27FE0">
      <w:headerReference w:type="even" r:id="rId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F775C" w14:textId="77777777" w:rsidR="00A01FE1" w:rsidRDefault="00A01FE1" w:rsidP="001A12D3">
      <w:pPr>
        <w:spacing w:line="240" w:lineRule="auto"/>
      </w:pPr>
      <w:r>
        <w:separator/>
      </w:r>
    </w:p>
  </w:endnote>
  <w:endnote w:type="continuationSeparator" w:id="0">
    <w:p w14:paraId="3D7F2AF0" w14:textId="77777777" w:rsidR="00A01FE1" w:rsidRDefault="00A01FE1" w:rsidP="001A1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601BE" w14:textId="77777777" w:rsidR="00A01FE1" w:rsidRDefault="00A01FE1" w:rsidP="001A12D3">
      <w:pPr>
        <w:spacing w:line="240" w:lineRule="auto"/>
      </w:pPr>
      <w:r>
        <w:separator/>
      </w:r>
    </w:p>
  </w:footnote>
  <w:footnote w:type="continuationSeparator" w:id="0">
    <w:p w14:paraId="415CAA54" w14:textId="77777777" w:rsidR="00A01FE1" w:rsidRDefault="00A01FE1" w:rsidP="001A12D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1FBE" w14:textId="77777777" w:rsidR="001A12D3" w:rsidRDefault="001A12D3" w:rsidP="00553E6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9FA898" w14:textId="77777777" w:rsidR="001A12D3" w:rsidRDefault="001A12D3" w:rsidP="001A12D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E74BF" w14:textId="04F18A1F" w:rsidR="001A12D3" w:rsidRDefault="001A12D3" w:rsidP="00553E61">
    <w:pPr>
      <w:pStyle w:val="Header"/>
      <w:framePr w:wrap="none" w:vAnchor="text" w:hAnchor="margin" w:xAlign="right" w:y="1"/>
      <w:rPr>
        <w:rStyle w:val="PageNumber"/>
      </w:rPr>
    </w:pPr>
    <w:r>
      <w:rPr>
        <w:rStyle w:val="PageNumber"/>
      </w:rPr>
      <w:t xml:space="preserve">Zheng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31C931" w14:textId="77777777" w:rsidR="001A12D3" w:rsidRDefault="001A12D3" w:rsidP="001A12D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FE0"/>
    <w:rsid w:val="001A12D3"/>
    <w:rsid w:val="00A01FE1"/>
    <w:rsid w:val="00A2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A12D3"/>
    <w:pPr>
      <w:tabs>
        <w:tab w:val="center" w:pos="4680"/>
        <w:tab w:val="right" w:pos="9360"/>
      </w:tabs>
      <w:spacing w:line="240" w:lineRule="auto"/>
    </w:pPr>
  </w:style>
  <w:style w:type="character" w:customStyle="1" w:styleId="HeaderChar">
    <w:name w:val="Header Char"/>
    <w:basedOn w:val="DefaultParagraphFont"/>
    <w:link w:val="Header"/>
    <w:uiPriority w:val="99"/>
    <w:rsid w:val="001A12D3"/>
  </w:style>
  <w:style w:type="paragraph" w:styleId="Footer">
    <w:name w:val="footer"/>
    <w:basedOn w:val="Normal"/>
    <w:link w:val="FooterChar"/>
    <w:uiPriority w:val="99"/>
    <w:unhideWhenUsed/>
    <w:rsid w:val="001A12D3"/>
    <w:pPr>
      <w:tabs>
        <w:tab w:val="center" w:pos="4680"/>
        <w:tab w:val="right" w:pos="9360"/>
      </w:tabs>
      <w:spacing w:line="240" w:lineRule="auto"/>
    </w:pPr>
  </w:style>
  <w:style w:type="character" w:customStyle="1" w:styleId="FooterChar">
    <w:name w:val="Footer Char"/>
    <w:basedOn w:val="DefaultParagraphFont"/>
    <w:link w:val="Footer"/>
    <w:uiPriority w:val="99"/>
    <w:rsid w:val="001A12D3"/>
  </w:style>
  <w:style w:type="character" w:styleId="PageNumber">
    <w:name w:val="page number"/>
    <w:basedOn w:val="DefaultParagraphFont"/>
    <w:uiPriority w:val="99"/>
    <w:semiHidden/>
    <w:unhideWhenUsed/>
    <w:rsid w:val="001A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1208</Words>
  <Characters>6887</Characters>
  <Application>Microsoft Macintosh Word</Application>
  <DocSecurity>0</DocSecurity>
  <Lines>57</Lines>
  <Paragraphs>16</Paragraphs>
  <ScaleCrop>false</ScaleCrop>
  <LinksUpToDate>false</LinksUpToDate>
  <CharactersWithSpaces>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2019-07-07T23:12:00Z</dcterms:created>
  <dcterms:modified xsi:type="dcterms:W3CDTF">2019-07-07T23:21:00Z</dcterms:modified>
</cp:coreProperties>
</file>