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F2A" w:rsidRDefault="00131E4A">
      <w:pPr>
        <w:pStyle w:val="Body"/>
      </w:pPr>
      <w:r>
        <w:t>TH 501</w:t>
      </w:r>
      <w:proofErr w:type="gramStart"/>
      <w:r w:rsidR="00E73EEB">
        <w:tab/>
      </w:r>
      <w:r w:rsidR="00E73EEB">
        <w:tab/>
      </w:r>
      <w:r w:rsidR="00E73EEB">
        <w:tab/>
      </w:r>
      <w:r w:rsidR="00E73EEB">
        <w:tab/>
      </w:r>
      <w:r w:rsidR="00E73EEB">
        <w:tab/>
      </w:r>
      <w:r w:rsidR="00E73EEB">
        <w:tab/>
      </w:r>
      <w:r w:rsidR="00E73EEB">
        <w:tab/>
        <w:t>L</w:t>
      </w:r>
      <w:r w:rsidR="00DD101D">
        <w:t>ecture</w:t>
      </w:r>
      <w:proofErr w:type="gramEnd"/>
      <w:r w:rsidR="00DD101D">
        <w:t xml:space="preserve"> for Week 11, Dec 1</w:t>
      </w:r>
    </w:p>
    <w:p w:rsidR="00551F2A" w:rsidRDefault="00551F2A">
      <w:pPr>
        <w:pStyle w:val="Body"/>
      </w:pPr>
    </w:p>
    <w:p w:rsidR="00551F2A" w:rsidRDefault="00551F2A">
      <w:pPr>
        <w:pStyle w:val="Body"/>
      </w:pPr>
    </w:p>
    <w:p w:rsidR="00551F2A" w:rsidRDefault="00131E4A" w:rsidP="00DD101D">
      <w:pPr>
        <w:pStyle w:val="Body"/>
        <w:jc w:val="center"/>
      </w:pPr>
      <w:r>
        <w:t>Two Approaches to the Question of the Fulfillment of Land Promises to Israel</w:t>
      </w:r>
    </w:p>
    <w:p w:rsidR="00551F2A" w:rsidRDefault="00551F2A">
      <w:pPr>
        <w:pStyle w:val="Body"/>
      </w:pPr>
    </w:p>
    <w:p w:rsidR="00DD101D" w:rsidRDefault="00DD101D">
      <w:pPr>
        <w:pStyle w:val="Body"/>
      </w:pPr>
    </w:p>
    <w:p w:rsidR="00DD101D" w:rsidRDefault="00DD101D">
      <w:pPr>
        <w:pStyle w:val="Body"/>
      </w:pPr>
      <w:r>
        <w:rPr>
          <w:noProof/>
        </w:rPr>
        <w:drawing>
          <wp:inline distT="0" distB="0" distL="0" distR="0">
            <wp:extent cx="5524500" cy="3676650"/>
            <wp:effectExtent l="0" t="0" r="0" b="0"/>
            <wp:docPr id="1" name="Picture 1" descr="http://cdn.static-economist.com/sites/default/files/images/blogs/2010w10/PalestineIsraelMap5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static-economist.com/sites/default/files/images/blogs/2010w10/PalestineIsraelMap58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0" cy="3676650"/>
                    </a:xfrm>
                    <a:prstGeom prst="rect">
                      <a:avLst/>
                    </a:prstGeom>
                    <a:noFill/>
                    <a:ln>
                      <a:noFill/>
                    </a:ln>
                  </pic:spPr>
                </pic:pic>
              </a:graphicData>
            </a:graphic>
          </wp:inline>
        </w:drawing>
      </w:r>
    </w:p>
    <w:p w:rsidR="00DD101D" w:rsidRDefault="00DD101D">
      <w:pPr>
        <w:pStyle w:val="Body"/>
      </w:pPr>
    </w:p>
    <w:p w:rsidR="00DD101D" w:rsidRDefault="002D2F16">
      <w:pPr>
        <w:pStyle w:val="Body"/>
      </w:pPr>
      <w:r>
        <w:t>Some Examples of Land Promises to Israel</w:t>
      </w:r>
    </w:p>
    <w:p w:rsidR="002D2F16" w:rsidRPr="002D2F16" w:rsidRDefault="002D2F16">
      <w:pPr>
        <w:pStyle w:val="Body"/>
        <w:rPr>
          <w:b/>
        </w:rPr>
      </w:pPr>
    </w:p>
    <w:p w:rsidR="002D2F16" w:rsidRDefault="002D2F16">
      <w:pPr>
        <w:pStyle w:val="Body"/>
      </w:pPr>
      <w:r w:rsidRPr="002D2F16">
        <w:rPr>
          <w:b/>
        </w:rPr>
        <w:t>Genesis 15:18:</w:t>
      </w:r>
      <w:r>
        <w:t xml:space="preserve"> </w:t>
      </w:r>
      <w:r>
        <w:rPr>
          <w:rFonts w:ascii="Arial" w:hAnsi="Arial" w:cs="Arial"/>
          <w:b/>
          <w:bCs/>
          <w:sz w:val="18"/>
          <w:szCs w:val="18"/>
          <w:shd w:val="clear" w:color="auto" w:fill="FFFFFF"/>
          <w:vertAlign w:val="superscript"/>
        </w:rPr>
        <w:t>18 </w:t>
      </w:r>
      <w:proofErr w:type="gramStart"/>
      <w:r>
        <w:rPr>
          <w:rFonts w:ascii="Verdana" w:hAnsi="Verdana"/>
          <w:shd w:val="clear" w:color="auto" w:fill="FFFFFF"/>
        </w:rPr>
        <w:t>On</w:t>
      </w:r>
      <w:proofErr w:type="gramEnd"/>
      <w:r>
        <w:rPr>
          <w:rFonts w:ascii="Verdana" w:hAnsi="Verdana"/>
          <w:shd w:val="clear" w:color="auto" w:fill="FFFFFF"/>
        </w:rPr>
        <w:t xml:space="preserve"> that day the</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Fonts w:ascii="Verdana" w:hAnsi="Verdana"/>
          <w:shd w:val="clear" w:color="auto" w:fill="FFFFFF"/>
        </w:rPr>
        <w:t>made a covenant with Abram</w:t>
      </w:r>
      <w:r>
        <w:rPr>
          <w:rStyle w:val="apple-converted-space"/>
          <w:rFonts w:ascii="Verdana" w:hAnsi="Verdana"/>
          <w:shd w:val="clear" w:color="auto" w:fill="FFFFFF"/>
        </w:rPr>
        <w:t> </w:t>
      </w:r>
      <w:r>
        <w:rPr>
          <w:rFonts w:ascii="Verdana" w:hAnsi="Verdana"/>
          <w:shd w:val="clear" w:color="auto" w:fill="FFFFFF"/>
        </w:rPr>
        <w:t>and said, “To your descendants I give this land,</w:t>
      </w:r>
      <w:r>
        <w:rPr>
          <w:rStyle w:val="apple-converted-space"/>
          <w:rFonts w:ascii="Verdana" w:hAnsi="Verdana"/>
          <w:shd w:val="clear" w:color="auto" w:fill="FFFFFF"/>
        </w:rPr>
        <w:t> </w:t>
      </w:r>
      <w:r>
        <w:rPr>
          <w:rFonts w:ascii="Verdana" w:hAnsi="Verdana"/>
          <w:shd w:val="clear" w:color="auto" w:fill="FFFFFF"/>
        </w:rPr>
        <w:t xml:space="preserve">from the </w:t>
      </w:r>
      <w:proofErr w:type="spellStart"/>
      <w:r>
        <w:rPr>
          <w:rFonts w:ascii="Verdana" w:hAnsi="Verdana"/>
          <w:shd w:val="clear" w:color="auto" w:fill="FFFFFF"/>
        </w:rPr>
        <w:t>Wadi</w:t>
      </w:r>
      <w:proofErr w:type="spellEnd"/>
      <w:r>
        <w:rPr>
          <w:rFonts w:ascii="Verdana" w:hAnsi="Verdana"/>
          <w:sz w:val="15"/>
          <w:szCs w:val="15"/>
          <w:shd w:val="clear" w:color="auto" w:fill="FFFFFF"/>
          <w:vertAlign w:val="superscript"/>
        </w:rPr>
        <w:t>[</w:t>
      </w:r>
      <w:hyperlink r:id="rId9" w:anchor="fen-NIV-379a" w:tooltip="See footnote a" w:history="1">
        <w:r>
          <w:rPr>
            <w:rStyle w:val="Hyperlink"/>
            <w:rFonts w:ascii="Verdana" w:hAnsi="Verdana"/>
            <w:color w:val="B34B2C"/>
            <w:sz w:val="15"/>
            <w:szCs w:val="15"/>
            <w:vertAlign w:val="superscript"/>
          </w:rPr>
          <w:t>a</w:t>
        </w:r>
      </w:hyperlink>
      <w:r>
        <w:rPr>
          <w:rFonts w:ascii="Verdana" w:hAnsi="Verdana"/>
          <w:sz w:val="15"/>
          <w:szCs w:val="15"/>
          <w:shd w:val="clear" w:color="auto" w:fill="FFFFFF"/>
          <w:vertAlign w:val="superscript"/>
        </w:rPr>
        <w:t>]</w:t>
      </w:r>
      <w:r>
        <w:rPr>
          <w:rStyle w:val="apple-converted-space"/>
          <w:rFonts w:ascii="Verdana" w:hAnsi="Verdana"/>
          <w:shd w:val="clear" w:color="auto" w:fill="FFFFFF"/>
        </w:rPr>
        <w:t> </w:t>
      </w:r>
      <w:r>
        <w:rPr>
          <w:rFonts w:ascii="Verdana" w:hAnsi="Verdana"/>
          <w:shd w:val="clear" w:color="auto" w:fill="FFFFFF"/>
        </w:rPr>
        <w:t>of Egypt</w:t>
      </w:r>
      <w:r>
        <w:rPr>
          <w:rStyle w:val="apple-converted-space"/>
          <w:rFonts w:ascii="Verdana" w:hAnsi="Verdana"/>
          <w:shd w:val="clear" w:color="auto" w:fill="FFFFFF"/>
        </w:rPr>
        <w:t> </w:t>
      </w:r>
      <w:r>
        <w:rPr>
          <w:rFonts w:ascii="Verdana" w:hAnsi="Verdana"/>
          <w:shd w:val="clear" w:color="auto" w:fill="FFFFFF"/>
        </w:rPr>
        <w:t>to the great river, the Euphrates—</w:t>
      </w:r>
    </w:p>
    <w:p w:rsidR="002D2F16" w:rsidRDefault="002D2F16">
      <w:pPr>
        <w:pStyle w:val="Body"/>
      </w:pPr>
    </w:p>
    <w:p w:rsidR="00DD101D" w:rsidRDefault="006B2747">
      <w:pPr>
        <w:pStyle w:val="Body"/>
        <w:rPr>
          <w:rStyle w:val="text"/>
          <w:rFonts w:ascii="Verdana" w:hAnsi="Verdana"/>
          <w:shd w:val="clear" w:color="auto" w:fill="FFFFFF"/>
        </w:rPr>
      </w:pPr>
      <w:r>
        <w:t xml:space="preserve">Cf. </w:t>
      </w:r>
      <w:r w:rsidR="002D2F16" w:rsidRPr="006B2747">
        <w:rPr>
          <w:b/>
        </w:rPr>
        <w:t xml:space="preserve">Gen 12: </w:t>
      </w:r>
      <w:r w:rsidRPr="006B2747">
        <w:rPr>
          <w:b/>
        </w:rPr>
        <w:t>3</w:t>
      </w:r>
      <w:r>
        <w:t xml:space="preserve"> </w:t>
      </w:r>
      <w:r>
        <w:rPr>
          <w:rStyle w:val="text"/>
          <w:rFonts w:ascii="Verdana" w:hAnsi="Verdana"/>
          <w:shd w:val="clear" w:color="auto" w:fill="FFFFFF"/>
        </w:rPr>
        <w:t>I will bless those who bless you,</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whoever curses you I will curse;</w:t>
      </w:r>
    </w:p>
    <w:p w:rsidR="006B2747" w:rsidRDefault="006B2747">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3263F8" w:rsidRDefault="003263F8" w:rsidP="003263F8">
      <w:pPr>
        <w:pStyle w:val="line"/>
        <w:shd w:val="clear" w:color="auto" w:fill="FFFFFF"/>
        <w:spacing w:before="0" w:beforeAutospacing="0" w:after="0" w:afterAutospacing="0" w:line="360" w:lineRule="atLeast"/>
        <w:rPr>
          <w:rFonts w:ascii="Verdana" w:hAnsi="Verdana" w:cs="Helvetica"/>
          <w:color w:val="000000"/>
        </w:rPr>
      </w:pPr>
      <w:r w:rsidRPr="003263F8">
        <w:rPr>
          <w:rStyle w:val="text"/>
          <w:rFonts w:ascii="Verdana" w:hAnsi="Verdana"/>
          <w:b/>
          <w:shd w:val="clear" w:color="auto" w:fill="FFFFFF"/>
        </w:rPr>
        <w:t xml:space="preserve">Amos </w:t>
      </w:r>
      <w:proofErr w:type="gramStart"/>
      <w:r w:rsidRPr="003263F8">
        <w:rPr>
          <w:rStyle w:val="text"/>
          <w:rFonts w:ascii="Verdana" w:hAnsi="Verdana"/>
          <w:b/>
          <w:shd w:val="clear" w:color="auto" w:fill="FFFFFF"/>
        </w:rPr>
        <w:t>9:14</w:t>
      </w:r>
      <w:r>
        <w:rPr>
          <w:rStyle w:val="text"/>
          <w:rFonts w:ascii="Verdana" w:hAnsi="Verdana"/>
          <w:shd w:val="clear" w:color="auto" w:fill="FFFFFF"/>
        </w:rPr>
        <w:t xml:space="preserve"> </w:t>
      </w:r>
      <w:r>
        <w:rPr>
          <w:rStyle w:val="indent-1-breaks"/>
          <w:rFonts w:ascii="Courier New" w:hAnsi="Courier New" w:cs="Courier New"/>
          <w:color w:val="000000"/>
          <w:sz w:val="10"/>
          <w:szCs w:val="10"/>
        </w:rPr>
        <w:t> </w:t>
      </w:r>
      <w:r>
        <w:rPr>
          <w:rStyle w:val="text"/>
          <w:rFonts w:ascii="Verdana" w:eastAsia="Helvetica" w:hAnsi="Verdana"/>
        </w:rPr>
        <w:t>and</w:t>
      </w:r>
      <w:proofErr w:type="gramEnd"/>
      <w:r>
        <w:rPr>
          <w:rStyle w:val="text"/>
          <w:rFonts w:ascii="Verdana" w:eastAsia="Helvetica" w:hAnsi="Verdana"/>
        </w:rPr>
        <w:t xml:space="preserve"> I will bring</w:t>
      </w:r>
      <w:r>
        <w:rPr>
          <w:rStyle w:val="apple-converted-space"/>
          <w:rFonts w:ascii="Verdana" w:eastAsia="Helvetica" w:hAnsi="Verdana"/>
        </w:rPr>
        <w:t> </w:t>
      </w:r>
      <w:r>
        <w:rPr>
          <w:rStyle w:val="text"/>
          <w:rFonts w:ascii="Verdana" w:eastAsia="Helvetica" w:hAnsi="Verdana"/>
        </w:rPr>
        <w:t>my people Israel back from exile.</w:t>
      </w:r>
      <w:r>
        <w:rPr>
          <w:rStyle w:val="text"/>
          <w:rFonts w:ascii="Verdana" w:eastAsia="Helvetica" w:hAnsi="Verdana"/>
          <w:sz w:val="15"/>
          <w:szCs w:val="15"/>
          <w:vertAlign w:val="superscript"/>
        </w:rPr>
        <w:t>[</w:t>
      </w:r>
      <w:hyperlink r:id="rId10" w:anchor="fen-NIV-22510a" w:tooltip="See footnote a" w:history="1">
        <w:r>
          <w:rPr>
            <w:rStyle w:val="Hyperlink"/>
            <w:rFonts w:ascii="Verdana" w:hAnsi="Verdana" w:cs="Helvetica"/>
            <w:color w:val="B34B2C"/>
            <w:sz w:val="15"/>
            <w:szCs w:val="15"/>
            <w:vertAlign w:val="superscript"/>
          </w:rPr>
          <w:t>a</w:t>
        </w:r>
      </w:hyperlink>
      <w:r>
        <w:rPr>
          <w:rStyle w:val="text"/>
          <w:rFonts w:ascii="Verdana" w:eastAsia="Helvetica" w:hAnsi="Verdana"/>
          <w:sz w:val="15"/>
          <w:szCs w:val="15"/>
          <w:vertAlign w:val="superscript"/>
        </w:rPr>
        <w:t>]</w:t>
      </w:r>
    </w:p>
    <w:p w:rsidR="003263F8" w:rsidRDefault="003263F8" w:rsidP="003263F8">
      <w:pPr>
        <w:pStyle w:val="line"/>
        <w:shd w:val="clear" w:color="auto" w:fill="FFFFFF"/>
        <w:spacing w:before="0" w:beforeAutospacing="0" w:after="0" w:afterAutospacing="0" w:line="360" w:lineRule="atLeast"/>
        <w:rPr>
          <w:rFonts w:ascii="Verdana" w:hAnsi="Verdana" w:cs="Helvetica"/>
          <w:color w:val="000000"/>
        </w:rPr>
      </w:pPr>
      <w:r>
        <w:rPr>
          <w:rStyle w:val="text"/>
          <w:rFonts w:ascii="Verdana" w:eastAsia="Helvetica" w:hAnsi="Verdana"/>
        </w:rPr>
        <w:t>“They will rebuild the ruined cities</w:t>
      </w:r>
      <w:r>
        <w:rPr>
          <w:rStyle w:val="apple-converted-space"/>
          <w:rFonts w:ascii="Verdana" w:eastAsia="Helvetica" w:hAnsi="Verdana"/>
        </w:rPr>
        <w:t> </w:t>
      </w:r>
      <w:r>
        <w:rPr>
          <w:rStyle w:val="text"/>
          <w:rFonts w:ascii="Verdana" w:eastAsia="Helvetica" w:hAnsi="Verdana"/>
        </w:rPr>
        <w:t>and live in them.</w:t>
      </w:r>
      <w:r>
        <w:rPr>
          <w:rFonts w:ascii="Verdana" w:hAnsi="Verdana" w:cs="Helvetica"/>
          <w:color w:val="000000"/>
        </w:rPr>
        <w:br/>
      </w:r>
      <w:r>
        <w:rPr>
          <w:rStyle w:val="indent-1-breaks"/>
          <w:rFonts w:ascii="Courier New" w:hAnsi="Courier New" w:cs="Courier New"/>
          <w:color w:val="000000"/>
          <w:sz w:val="10"/>
          <w:szCs w:val="10"/>
        </w:rPr>
        <w:t>    </w:t>
      </w:r>
      <w:r>
        <w:rPr>
          <w:rStyle w:val="text"/>
          <w:rFonts w:ascii="Verdana" w:eastAsia="Helvetica" w:hAnsi="Verdana"/>
        </w:rPr>
        <w:t>They will plant vineyards</w:t>
      </w:r>
      <w:r>
        <w:rPr>
          <w:rStyle w:val="apple-converted-space"/>
          <w:rFonts w:ascii="Verdana" w:eastAsia="Helvetica" w:hAnsi="Verdana"/>
        </w:rPr>
        <w:t> </w:t>
      </w:r>
      <w:r>
        <w:rPr>
          <w:rStyle w:val="text"/>
          <w:rFonts w:ascii="Verdana" w:eastAsia="Helvetica" w:hAnsi="Verdana"/>
        </w:rPr>
        <w:t>and drink their wine;</w:t>
      </w:r>
      <w:r>
        <w:rPr>
          <w:rFonts w:ascii="Verdana" w:hAnsi="Verdana" w:cs="Helvetica"/>
          <w:color w:val="000000"/>
        </w:rPr>
        <w:br/>
      </w:r>
      <w:r>
        <w:rPr>
          <w:rStyle w:val="indent-1-breaks"/>
          <w:rFonts w:ascii="Courier New" w:hAnsi="Courier New" w:cs="Courier New"/>
          <w:color w:val="000000"/>
          <w:sz w:val="10"/>
          <w:szCs w:val="10"/>
        </w:rPr>
        <w:t>    </w:t>
      </w:r>
      <w:r>
        <w:rPr>
          <w:rStyle w:val="text"/>
          <w:rFonts w:ascii="Verdana" w:eastAsia="Helvetica" w:hAnsi="Verdana"/>
        </w:rPr>
        <w:t>they will make gardens and eat their fruit.</w:t>
      </w:r>
    </w:p>
    <w:p w:rsidR="003263F8" w:rsidRDefault="003263F8">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1D1D9A" w:rsidRDefault="001D1D9A">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6B2747" w:rsidRDefault="006731B4">
      <w:pPr>
        <w:pStyle w:val="Body"/>
        <w:rPr>
          <w:rStyle w:val="text"/>
          <w:rFonts w:ascii="Verdana" w:hAnsi="Verdana"/>
          <w:shd w:val="clear" w:color="auto" w:fill="FFFFFF"/>
        </w:rPr>
      </w:pPr>
      <w:r>
        <w:rPr>
          <w:rStyle w:val="text"/>
          <w:rFonts w:ascii="Verdana" w:hAnsi="Verdana"/>
          <w:shd w:val="clear" w:color="auto" w:fill="FFFFFF"/>
        </w:rPr>
        <w:lastRenderedPageBreak/>
        <w:t xml:space="preserve">Four </w:t>
      </w:r>
      <w:bookmarkStart w:id="0" w:name="_GoBack"/>
      <w:bookmarkEnd w:id="0"/>
      <w:r w:rsidR="003263F8">
        <w:rPr>
          <w:rStyle w:val="text"/>
          <w:rFonts w:ascii="Verdana" w:hAnsi="Verdana"/>
          <w:shd w:val="clear" w:color="auto" w:fill="FFFFFF"/>
        </w:rPr>
        <w:t>Promises that Would Suggest Israel’s Establishment in the Land</w:t>
      </w:r>
    </w:p>
    <w:p w:rsidR="003263F8" w:rsidRDefault="003263F8">
      <w:pPr>
        <w:pStyle w:val="Body"/>
        <w:rPr>
          <w:rStyle w:val="text"/>
          <w:rFonts w:ascii="Verdana" w:hAnsi="Verdana"/>
          <w:shd w:val="clear" w:color="auto" w:fill="FFFFFF"/>
        </w:rPr>
      </w:pPr>
    </w:p>
    <w:p w:rsidR="003263F8" w:rsidRDefault="003263F8" w:rsidP="003263F8">
      <w:pPr>
        <w:pStyle w:val="Body"/>
        <w:numPr>
          <w:ilvl w:val="0"/>
          <w:numId w:val="8"/>
        </w:numPr>
        <w:rPr>
          <w:rStyle w:val="text"/>
          <w:rFonts w:ascii="Verdana" w:hAnsi="Verdana"/>
          <w:shd w:val="clear" w:color="auto" w:fill="FFFFFF"/>
        </w:rPr>
      </w:pPr>
      <w:r w:rsidRPr="00B37FAE">
        <w:rPr>
          <w:rStyle w:val="text"/>
          <w:rFonts w:ascii="Verdana" w:hAnsi="Verdana"/>
          <w:b/>
          <w:shd w:val="clear" w:color="auto" w:fill="FFFFFF"/>
        </w:rPr>
        <w:t>God’s Manifest Presence will be in Zion</w:t>
      </w:r>
      <w:r>
        <w:rPr>
          <w:rStyle w:val="text"/>
          <w:rFonts w:ascii="Verdana" w:hAnsi="Verdana"/>
          <w:shd w:val="clear" w:color="auto" w:fill="FFFFFF"/>
        </w:rPr>
        <w:t>:</w:t>
      </w:r>
    </w:p>
    <w:p w:rsidR="003263F8" w:rsidRDefault="003263F8">
      <w:pPr>
        <w:pStyle w:val="Body"/>
        <w:rPr>
          <w:rStyle w:val="text"/>
          <w:rFonts w:ascii="Verdana" w:hAnsi="Verdana"/>
          <w:shd w:val="clear" w:color="auto" w:fill="FFFFFF"/>
        </w:rPr>
      </w:pPr>
      <w:r w:rsidRPr="003263F8">
        <w:rPr>
          <w:rStyle w:val="text"/>
          <w:rFonts w:ascii="Verdana" w:hAnsi="Verdana"/>
          <w:b/>
          <w:shd w:val="clear" w:color="auto" w:fill="FFFFFF"/>
        </w:rPr>
        <w:t>Isa 40:9-10</w:t>
      </w:r>
      <w:r>
        <w:rPr>
          <w:rStyle w:val="text"/>
          <w:rFonts w:ascii="Verdana" w:hAnsi="Verdana"/>
          <w:shd w:val="clear" w:color="auto" w:fill="FFFFFF"/>
        </w:rPr>
        <w:t xml:space="preserve"> </w:t>
      </w:r>
      <w:proofErr w:type="gramStart"/>
      <w:r>
        <w:rPr>
          <w:rStyle w:val="text"/>
          <w:rFonts w:ascii="Verdana" w:hAnsi="Verdana"/>
          <w:shd w:val="clear" w:color="auto" w:fill="FFFFFF"/>
        </w:rPr>
        <w:t>You</w:t>
      </w:r>
      <w:proofErr w:type="gramEnd"/>
      <w:r>
        <w:rPr>
          <w:rStyle w:val="text"/>
          <w:rFonts w:ascii="Verdana" w:hAnsi="Verdana"/>
          <w:shd w:val="clear" w:color="auto" w:fill="FFFFFF"/>
        </w:rPr>
        <w:t xml:space="preserve"> who bring good news</w:t>
      </w:r>
      <w:r>
        <w:rPr>
          <w:rStyle w:val="apple-converted-space"/>
          <w:rFonts w:ascii="Verdana" w:hAnsi="Verdana"/>
          <w:shd w:val="clear" w:color="auto" w:fill="FFFFFF"/>
        </w:rPr>
        <w:t> </w:t>
      </w:r>
      <w:r>
        <w:rPr>
          <w:rStyle w:val="text"/>
          <w:rFonts w:ascii="Verdana" w:hAnsi="Verdana"/>
          <w:shd w:val="clear" w:color="auto" w:fill="FFFFFF"/>
        </w:rPr>
        <w:t>to Zion,</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go up on a high mountain.</w:t>
      </w:r>
      <w:r>
        <w:rPr>
          <w:rFonts w:ascii="Verdana" w:hAnsi="Verdana"/>
        </w:rPr>
        <w:br/>
      </w:r>
      <w:r>
        <w:rPr>
          <w:rStyle w:val="text"/>
          <w:rFonts w:ascii="Verdana" w:hAnsi="Verdana"/>
          <w:shd w:val="clear" w:color="auto" w:fill="FFFFFF"/>
        </w:rPr>
        <w:t>You who bring good news to Jerusalem</w:t>
      </w:r>
      <w:proofErr w:type="gramStart"/>
      <w:r>
        <w:rPr>
          <w:rStyle w:val="text"/>
          <w:rFonts w:ascii="Verdana" w:hAnsi="Verdana"/>
          <w:shd w:val="clear" w:color="auto" w:fill="FFFFFF"/>
        </w:rPr>
        <w:t>,</w:t>
      </w:r>
      <w:r>
        <w:rPr>
          <w:rStyle w:val="text"/>
          <w:rFonts w:ascii="Verdana" w:hAnsi="Verdana"/>
          <w:sz w:val="15"/>
          <w:szCs w:val="15"/>
          <w:shd w:val="clear" w:color="auto" w:fill="FFFFFF"/>
          <w:vertAlign w:val="superscript"/>
        </w:rPr>
        <w:t>[</w:t>
      </w:r>
      <w:proofErr w:type="gramEnd"/>
      <w:r>
        <w:rPr>
          <w:rStyle w:val="text"/>
          <w:rFonts w:ascii="Verdana" w:hAnsi="Verdana"/>
          <w:sz w:val="15"/>
          <w:szCs w:val="15"/>
          <w:shd w:val="clear" w:color="auto" w:fill="FFFFFF"/>
          <w:vertAlign w:val="superscript"/>
        </w:rPr>
        <w:fldChar w:fldCharType="begin"/>
      </w:r>
      <w:r>
        <w:rPr>
          <w:rStyle w:val="text"/>
          <w:rFonts w:ascii="Verdana" w:hAnsi="Verdana"/>
          <w:sz w:val="15"/>
          <w:szCs w:val="15"/>
          <w:shd w:val="clear" w:color="auto" w:fill="FFFFFF"/>
          <w:vertAlign w:val="superscript"/>
        </w:rPr>
        <w:instrText xml:space="preserve"> HYPERLINK "https://www.biblegateway.com/passage/?search=isa+40%3A9-10&amp;version=NIV" \l "fen-NIV-18430a" \o "See footnote a" </w:instrText>
      </w:r>
      <w:r>
        <w:rPr>
          <w:rStyle w:val="text"/>
          <w:rFonts w:ascii="Verdana" w:hAnsi="Verdana"/>
          <w:sz w:val="15"/>
          <w:szCs w:val="15"/>
          <w:shd w:val="clear" w:color="auto" w:fill="FFFFFF"/>
          <w:vertAlign w:val="superscript"/>
        </w:rPr>
        <w:fldChar w:fldCharType="separate"/>
      </w:r>
      <w:r>
        <w:rPr>
          <w:rStyle w:val="Hyperlink"/>
          <w:rFonts w:ascii="Verdana" w:hAnsi="Verdana"/>
          <w:color w:val="B34B2C"/>
          <w:sz w:val="15"/>
          <w:szCs w:val="15"/>
          <w:vertAlign w:val="superscript"/>
        </w:rPr>
        <w:t>a</w:t>
      </w:r>
      <w:r>
        <w:rPr>
          <w:rStyle w:val="text"/>
          <w:rFonts w:ascii="Verdana" w:hAnsi="Verdana"/>
          <w:sz w:val="15"/>
          <w:szCs w:val="15"/>
          <w:shd w:val="clear" w:color="auto" w:fill="FFFFFF"/>
          <w:vertAlign w:val="superscript"/>
        </w:rPr>
        <w:fldChar w:fldCharType="end"/>
      </w:r>
      <w:r>
        <w:rPr>
          <w:rStyle w:val="text"/>
          <w:rFonts w:ascii="Verdana" w:hAnsi="Verdana"/>
          <w:sz w:val="15"/>
          <w:szCs w:val="15"/>
          <w:shd w:val="clear" w:color="auto" w:fill="FFFFFF"/>
          <w:vertAlign w:val="superscript"/>
        </w:rPr>
        <w:t>]</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lift up your voice with a shout,</w:t>
      </w:r>
      <w:r>
        <w:rPr>
          <w:rFonts w:ascii="Verdana" w:hAnsi="Verdana"/>
        </w:rPr>
        <w:br/>
      </w:r>
      <w:r>
        <w:rPr>
          <w:rStyle w:val="text"/>
          <w:rFonts w:ascii="Verdana" w:hAnsi="Verdana"/>
          <w:shd w:val="clear" w:color="auto" w:fill="FFFFFF"/>
        </w:rPr>
        <w:t>lift it up, do not be afraid;</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say to the towns of Judah,</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“Here is your God!”</w:t>
      </w:r>
      <w:r>
        <w:rPr>
          <w:rFonts w:ascii="Verdana" w:hAnsi="Verdana"/>
        </w:rPr>
        <w:br/>
      </w:r>
      <w:r>
        <w:rPr>
          <w:rStyle w:val="text"/>
          <w:rFonts w:ascii="Arial" w:hAnsi="Arial" w:cs="Arial"/>
          <w:b/>
          <w:bCs/>
          <w:sz w:val="18"/>
          <w:szCs w:val="18"/>
          <w:shd w:val="clear" w:color="auto" w:fill="FFFFFF"/>
          <w:vertAlign w:val="superscript"/>
        </w:rPr>
        <w:t>10 </w:t>
      </w:r>
      <w:r>
        <w:rPr>
          <w:rStyle w:val="text"/>
          <w:rFonts w:ascii="Verdana" w:hAnsi="Verdana"/>
          <w:shd w:val="clear" w:color="auto" w:fill="FFFFFF"/>
        </w:rPr>
        <w:t>See, the Sovereign</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Style w:val="text"/>
          <w:rFonts w:ascii="Verdana" w:hAnsi="Verdana"/>
          <w:shd w:val="clear" w:color="auto" w:fill="FFFFFF"/>
        </w:rPr>
        <w:t>comes</w:t>
      </w:r>
      <w:r>
        <w:rPr>
          <w:rStyle w:val="apple-converted-space"/>
          <w:rFonts w:ascii="Verdana" w:hAnsi="Verdana"/>
          <w:shd w:val="clear" w:color="auto" w:fill="FFFFFF"/>
        </w:rPr>
        <w:t> </w:t>
      </w:r>
      <w:r>
        <w:rPr>
          <w:rStyle w:val="text"/>
          <w:rFonts w:ascii="Verdana" w:hAnsi="Verdana"/>
          <w:shd w:val="clear" w:color="auto" w:fill="FFFFFF"/>
        </w:rPr>
        <w:t>with power,</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he rules</w:t>
      </w:r>
      <w:r>
        <w:rPr>
          <w:rStyle w:val="apple-converted-space"/>
          <w:rFonts w:ascii="Verdana" w:hAnsi="Verdana"/>
          <w:shd w:val="clear" w:color="auto" w:fill="FFFFFF"/>
        </w:rPr>
        <w:t> </w:t>
      </w:r>
      <w:r>
        <w:rPr>
          <w:rStyle w:val="text"/>
          <w:rFonts w:ascii="Verdana" w:hAnsi="Verdana"/>
          <w:shd w:val="clear" w:color="auto" w:fill="FFFFFF"/>
        </w:rPr>
        <w:t>with a mighty arm.</w:t>
      </w:r>
      <w:r>
        <w:rPr>
          <w:rFonts w:ascii="Verdana" w:hAnsi="Verdana"/>
        </w:rPr>
        <w:br/>
      </w:r>
      <w:r>
        <w:rPr>
          <w:rStyle w:val="text"/>
          <w:rFonts w:ascii="Verdana" w:hAnsi="Verdana"/>
          <w:shd w:val="clear" w:color="auto" w:fill="FFFFFF"/>
        </w:rPr>
        <w:t>See, his reward</w:t>
      </w:r>
      <w:r>
        <w:rPr>
          <w:rStyle w:val="apple-converted-space"/>
          <w:rFonts w:ascii="Verdana" w:hAnsi="Verdana"/>
          <w:shd w:val="clear" w:color="auto" w:fill="FFFFFF"/>
        </w:rPr>
        <w:t> </w:t>
      </w:r>
      <w:r>
        <w:rPr>
          <w:rStyle w:val="text"/>
          <w:rFonts w:ascii="Verdana" w:hAnsi="Verdana"/>
          <w:shd w:val="clear" w:color="auto" w:fill="FFFFFF"/>
        </w:rPr>
        <w:t>is with him,</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his recompense accompanies him.</w:t>
      </w:r>
    </w:p>
    <w:p w:rsidR="003263F8" w:rsidRDefault="003263F8">
      <w:pPr>
        <w:pStyle w:val="Body"/>
        <w:rPr>
          <w:rStyle w:val="text"/>
          <w:rFonts w:ascii="Verdana" w:hAnsi="Verdana"/>
          <w:shd w:val="clear" w:color="auto" w:fill="FFFFFF"/>
        </w:rPr>
      </w:pPr>
    </w:p>
    <w:p w:rsidR="003263F8" w:rsidRPr="00B37FAE" w:rsidRDefault="003263F8" w:rsidP="003263F8">
      <w:pPr>
        <w:pStyle w:val="Body"/>
        <w:numPr>
          <w:ilvl w:val="0"/>
          <w:numId w:val="8"/>
        </w:numPr>
        <w:rPr>
          <w:rStyle w:val="text"/>
          <w:rFonts w:ascii="Verdana" w:hAnsi="Verdana"/>
          <w:b/>
          <w:shd w:val="clear" w:color="auto" w:fill="FFFFFF"/>
        </w:rPr>
      </w:pPr>
      <w:r w:rsidRPr="00B37FAE">
        <w:rPr>
          <w:rStyle w:val="text"/>
          <w:rFonts w:ascii="Verdana" w:hAnsi="Verdana"/>
          <w:b/>
          <w:shd w:val="clear" w:color="auto" w:fill="FFFFFF"/>
        </w:rPr>
        <w:t>God Will Take Up Residence in a Rebuilt Temple</w:t>
      </w:r>
    </w:p>
    <w:p w:rsidR="003263F8" w:rsidRDefault="003263F8" w:rsidP="003263F8">
      <w:pPr>
        <w:pStyle w:val="Body"/>
        <w:ind w:left="720"/>
        <w:rPr>
          <w:rStyle w:val="text"/>
          <w:rFonts w:ascii="Verdana" w:hAnsi="Verdana"/>
          <w:shd w:val="clear" w:color="auto" w:fill="FFFFFF"/>
        </w:rPr>
      </w:pPr>
    </w:p>
    <w:p w:rsidR="003263F8" w:rsidRPr="00B37FAE" w:rsidRDefault="003263F8" w:rsidP="003263F8">
      <w:pPr>
        <w:pStyle w:val="Body"/>
        <w:ind w:left="720"/>
        <w:rPr>
          <w:rStyle w:val="text"/>
          <w:rFonts w:ascii="Verdana" w:hAnsi="Verdana"/>
          <w:b/>
          <w:shd w:val="clear" w:color="auto" w:fill="FFFFFF"/>
        </w:rPr>
      </w:pPr>
      <w:proofErr w:type="spellStart"/>
      <w:r w:rsidRPr="00B37FAE">
        <w:rPr>
          <w:rStyle w:val="text"/>
          <w:rFonts w:ascii="Verdana" w:hAnsi="Verdana"/>
          <w:b/>
          <w:shd w:val="clear" w:color="auto" w:fill="FFFFFF"/>
        </w:rPr>
        <w:t>Ezek</w:t>
      </w:r>
      <w:proofErr w:type="spellEnd"/>
      <w:r w:rsidRPr="00B37FAE">
        <w:rPr>
          <w:rStyle w:val="text"/>
          <w:rFonts w:ascii="Verdana" w:hAnsi="Verdana"/>
          <w:b/>
          <w:shd w:val="clear" w:color="auto" w:fill="FFFFFF"/>
        </w:rPr>
        <w:t xml:space="preserve"> 43:1-3</w:t>
      </w:r>
    </w:p>
    <w:p w:rsidR="003263F8" w:rsidRDefault="003263F8" w:rsidP="003263F8">
      <w:pPr>
        <w:pStyle w:val="Body"/>
        <w:ind w:left="720"/>
        <w:rPr>
          <w:rStyle w:val="text"/>
          <w:rFonts w:ascii="Verdana" w:hAnsi="Verdana"/>
          <w:shd w:val="clear" w:color="auto" w:fill="FFFFFF"/>
        </w:rPr>
      </w:pPr>
      <w:r>
        <w:rPr>
          <w:rStyle w:val="chapternum"/>
          <w:rFonts w:ascii="Arial" w:hAnsi="Arial" w:cs="Arial"/>
          <w:b/>
          <w:bCs/>
          <w:sz w:val="36"/>
          <w:szCs w:val="36"/>
          <w:shd w:val="clear" w:color="auto" w:fill="FFFFFF"/>
        </w:rPr>
        <w:t>43 </w:t>
      </w:r>
      <w:r>
        <w:rPr>
          <w:rStyle w:val="text"/>
          <w:rFonts w:ascii="Verdana" w:hAnsi="Verdana"/>
          <w:shd w:val="clear" w:color="auto" w:fill="FFFFFF"/>
        </w:rPr>
        <w:t>Then the man brought me to the gate facing east,</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2 </w:t>
      </w:r>
      <w:r>
        <w:rPr>
          <w:rStyle w:val="text"/>
          <w:rFonts w:ascii="Verdana" w:hAnsi="Verdana"/>
          <w:shd w:val="clear" w:color="auto" w:fill="FFFFFF"/>
        </w:rPr>
        <w:t>and I saw the glory of the God of Israel coming from the east. His voice was like the roar of rushing waters,</w:t>
      </w:r>
      <w:r>
        <w:rPr>
          <w:rStyle w:val="apple-converted-space"/>
          <w:rFonts w:ascii="Verdana" w:hAnsi="Verdana"/>
          <w:shd w:val="clear" w:color="auto" w:fill="FFFFFF"/>
        </w:rPr>
        <w:t> </w:t>
      </w:r>
      <w:r>
        <w:rPr>
          <w:rStyle w:val="text"/>
          <w:rFonts w:ascii="Verdana" w:hAnsi="Verdana"/>
          <w:shd w:val="clear" w:color="auto" w:fill="FFFFFF"/>
        </w:rPr>
        <w:t>and the land was radiant with his glory.</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3 </w:t>
      </w:r>
      <w:r>
        <w:rPr>
          <w:rStyle w:val="text"/>
          <w:rFonts w:ascii="Verdana" w:hAnsi="Verdana"/>
          <w:shd w:val="clear" w:color="auto" w:fill="FFFFFF"/>
        </w:rPr>
        <w:t>The vision I saw was like the vision I had seen when he</w:t>
      </w:r>
      <w:r>
        <w:rPr>
          <w:rStyle w:val="text"/>
          <w:rFonts w:ascii="Verdana" w:hAnsi="Verdana"/>
          <w:sz w:val="15"/>
          <w:szCs w:val="15"/>
          <w:shd w:val="clear" w:color="auto" w:fill="FFFFFF"/>
          <w:vertAlign w:val="superscript"/>
        </w:rPr>
        <w:t>[</w:t>
      </w:r>
      <w:hyperlink r:id="rId11" w:anchor="fen-NIV-21576a" w:tooltip="See footnote a" w:history="1">
        <w:r>
          <w:rPr>
            <w:rStyle w:val="Hyperlink"/>
            <w:rFonts w:ascii="Verdana" w:hAnsi="Verdana"/>
            <w:color w:val="B34B2C"/>
            <w:sz w:val="15"/>
            <w:szCs w:val="15"/>
            <w:vertAlign w:val="superscript"/>
          </w:rPr>
          <w:t>a</w:t>
        </w:r>
      </w:hyperlink>
      <w:r>
        <w:rPr>
          <w:rStyle w:val="text"/>
          <w:rFonts w:ascii="Verdana" w:hAnsi="Verdana"/>
          <w:sz w:val="15"/>
          <w:szCs w:val="15"/>
          <w:shd w:val="clear" w:color="auto" w:fill="FFFFFF"/>
          <w:vertAlign w:val="superscript"/>
        </w:rPr>
        <w:t>]</w:t>
      </w:r>
      <w:r>
        <w:rPr>
          <w:rStyle w:val="apple-converted-space"/>
          <w:rFonts w:ascii="Verdana" w:hAnsi="Verdana"/>
          <w:shd w:val="clear" w:color="auto" w:fill="FFFFFF"/>
        </w:rPr>
        <w:t> </w:t>
      </w:r>
      <w:r>
        <w:rPr>
          <w:rStyle w:val="text"/>
          <w:rFonts w:ascii="Verdana" w:hAnsi="Verdana"/>
          <w:shd w:val="clear" w:color="auto" w:fill="FFFFFF"/>
        </w:rPr>
        <w:t xml:space="preserve">came to destroy the city and like the visions I had seen by the </w:t>
      </w:r>
      <w:proofErr w:type="spellStart"/>
      <w:r>
        <w:rPr>
          <w:rStyle w:val="text"/>
          <w:rFonts w:ascii="Verdana" w:hAnsi="Verdana"/>
          <w:shd w:val="clear" w:color="auto" w:fill="FFFFFF"/>
        </w:rPr>
        <w:t>Kebar</w:t>
      </w:r>
      <w:proofErr w:type="spellEnd"/>
      <w:r>
        <w:rPr>
          <w:rStyle w:val="text"/>
          <w:rFonts w:ascii="Verdana" w:hAnsi="Verdana"/>
          <w:shd w:val="clear" w:color="auto" w:fill="FFFFFF"/>
        </w:rPr>
        <w:t xml:space="preserve"> River, and I fell facedown.</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4 </w:t>
      </w:r>
      <w:r>
        <w:rPr>
          <w:rStyle w:val="text"/>
          <w:rFonts w:ascii="Verdana" w:hAnsi="Verdana"/>
          <w:shd w:val="clear" w:color="auto" w:fill="FFFFFF"/>
        </w:rPr>
        <w:t>The glory</w:t>
      </w:r>
      <w:r>
        <w:rPr>
          <w:rStyle w:val="apple-converted-space"/>
          <w:rFonts w:ascii="Verdana" w:hAnsi="Verdana"/>
          <w:shd w:val="clear" w:color="auto" w:fill="FFFFFF"/>
        </w:rPr>
        <w:t> </w:t>
      </w:r>
      <w:r>
        <w:rPr>
          <w:rStyle w:val="text"/>
          <w:rFonts w:ascii="Verdana" w:hAnsi="Verdana"/>
          <w:shd w:val="clear" w:color="auto" w:fill="FFFFFF"/>
        </w:rPr>
        <w:t>of the</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Style w:val="text"/>
          <w:rFonts w:ascii="Verdana" w:hAnsi="Verdana"/>
          <w:shd w:val="clear" w:color="auto" w:fill="FFFFFF"/>
        </w:rPr>
        <w:t>entered the temple through the gate facing east.</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5 </w:t>
      </w:r>
      <w:r>
        <w:rPr>
          <w:rStyle w:val="text"/>
          <w:rFonts w:ascii="Verdana" w:hAnsi="Verdana"/>
          <w:shd w:val="clear" w:color="auto" w:fill="FFFFFF"/>
        </w:rPr>
        <w:t>Then the Spirit</w:t>
      </w:r>
      <w:r>
        <w:rPr>
          <w:rStyle w:val="apple-converted-space"/>
          <w:rFonts w:ascii="Verdana" w:hAnsi="Verdana"/>
          <w:shd w:val="clear" w:color="auto" w:fill="FFFFFF"/>
        </w:rPr>
        <w:t> </w:t>
      </w:r>
      <w:r>
        <w:rPr>
          <w:rStyle w:val="text"/>
          <w:rFonts w:ascii="Verdana" w:hAnsi="Verdana"/>
          <w:shd w:val="clear" w:color="auto" w:fill="FFFFFF"/>
        </w:rPr>
        <w:t>lifted me up</w:t>
      </w:r>
      <w:r>
        <w:rPr>
          <w:rStyle w:val="apple-converted-space"/>
          <w:rFonts w:ascii="Verdana" w:hAnsi="Verdana"/>
          <w:shd w:val="clear" w:color="auto" w:fill="FFFFFF"/>
        </w:rPr>
        <w:t> </w:t>
      </w:r>
      <w:r>
        <w:rPr>
          <w:rStyle w:val="text"/>
          <w:rFonts w:ascii="Verdana" w:hAnsi="Verdana"/>
          <w:shd w:val="clear" w:color="auto" w:fill="FFFFFF"/>
        </w:rPr>
        <w:t>and brought me into the inner court, and the glory</w:t>
      </w:r>
      <w:r>
        <w:rPr>
          <w:rStyle w:val="apple-converted-space"/>
          <w:rFonts w:ascii="Verdana" w:hAnsi="Verdana"/>
          <w:shd w:val="clear" w:color="auto" w:fill="FFFFFF"/>
        </w:rPr>
        <w:t> </w:t>
      </w:r>
      <w:r>
        <w:rPr>
          <w:rStyle w:val="text"/>
          <w:rFonts w:ascii="Verdana" w:hAnsi="Verdana"/>
          <w:shd w:val="clear" w:color="auto" w:fill="FFFFFF"/>
        </w:rPr>
        <w:t>of the</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Style w:val="text"/>
          <w:rFonts w:ascii="Verdana" w:hAnsi="Verdana"/>
          <w:shd w:val="clear" w:color="auto" w:fill="FFFFFF"/>
        </w:rPr>
        <w:t>filled the temple.</w:t>
      </w:r>
    </w:p>
    <w:p w:rsidR="00B37FAE" w:rsidRDefault="00B37FAE" w:rsidP="003263F8">
      <w:pPr>
        <w:pStyle w:val="Body"/>
        <w:ind w:left="720"/>
        <w:rPr>
          <w:rStyle w:val="text"/>
          <w:rFonts w:ascii="Verdana" w:hAnsi="Verdana"/>
          <w:shd w:val="clear" w:color="auto" w:fill="FFFFFF"/>
        </w:rPr>
      </w:pPr>
    </w:p>
    <w:p w:rsidR="003263F8" w:rsidRDefault="003263F8" w:rsidP="003263F8">
      <w:pPr>
        <w:pStyle w:val="Body"/>
        <w:ind w:left="720"/>
        <w:rPr>
          <w:rStyle w:val="text"/>
          <w:rFonts w:ascii="Verdana" w:hAnsi="Verdana"/>
          <w:shd w:val="clear" w:color="auto" w:fill="FFFFFF"/>
        </w:rPr>
      </w:pPr>
    </w:p>
    <w:p w:rsidR="003263F8" w:rsidRPr="001D1D9A" w:rsidRDefault="006731B4">
      <w:pPr>
        <w:pStyle w:val="Body"/>
        <w:rPr>
          <w:rStyle w:val="text"/>
          <w:rFonts w:ascii="Verdana" w:hAnsi="Verdana"/>
          <w:b/>
          <w:shd w:val="clear" w:color="auto" w:fill="FFFFFF"/>
        </w:rPr>
      </w:pPr>
      <w:r>
        <w:rPr>
          <w:rStyle w:val="text"/>
          <w:rFonts w:ascii="Verdana" w:hAnsi="Verdana"/>
          <w:b/>
          <w:shd w:val="clear" w:color="auto" w:fill="FFFFFF"/>
        </w:rPr>
        <w:t>3</w:t>
      </w:r>
      <w:r w:rsidR="003263F8" w:rsidRPr="001D1D9A">
        <w:rPr>
          <w:rStyle w:val="text"/>
          <w:rFonts w:ascii="Verdana" w:hAnsi="Verdana"/>
          <w:b/>
          <w:shd w:val="clear" w:color="auto" w:fill="FFFFFF"/>
        </w:rPr>
        <w:t>) Nations Come to Zion to Seek God</w:t>
      </w:r>
    </w:p>
    <w:p w:rsidR="003263F8" w:rsidRDefault="001D1D9A">
      <w:pPr>
        <w:pStyle w:val="Body"/>
        <w:rPr>
          <w:rStyle w:val="text"/>
          <w:rFonts w:ascii="Verdana" w:hAnsi="Verdana"/>
          <w:b/>
          <w:shd w:val="clear" w:color="auto" w:fill="FFFFFF"/>
        </w:rPr>
      </w:pPr>
      <w:r>
        <w:rPr>
          <w:rStyle w:val="text"/>
          <w:rFonts w:ascii="Verdana" w:hAnsi="Verdana"/>
          <w:b/>
          <w:shd w:val="clear" w:color="auto" w:fill="FFFFFF"/>
        </w:rPr>
        <w:tab/>
      </w:r>
      <w:r w:rsidR="003263F8" w:rsidRPr="003263F8">
        <w:rPr>
          <w:rStyle w:val="text"/>
          <w:rFonts w:ascii="Verdana" w:hAnsi="Verdana"/>
          <w:b/>
          <w:shd w:val="clear" w:color="auto" w:fill="FFFFFF"/>
        </w:rPr>
        <w:t>Isa 2:1-4</w:t>
      </w:r>
    </w:p>
    <w:p w:rsidR="003263F8" w:rsidRDefault="001D1D9A" w:rsidP="003263F8">
      <w:pPr>
        <w:pStyle w:val="top-05"/>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2 </w:t>
      </w:r>
      <w:r w:rsidR="003263F8">
        <w:rPr>
          <w:rStyle w:val="text"/>
          <w:rFonts w:ascii="Verdana" w:hAnsi="Verdana"/>
          <w:color w:val="000000"/>
        </w:rPr>
        <w:t>In the last days</w:t>
      </w:r>
    </w:p>
    <w:p w:rsidR="003263F8" w:rsidRDefault="001D1D9A" w:rsidP="003263F8">
      <w:pPr>
        <w:pStyle w:val="line"/>
        <w:shd w:val="clear" w:color="auto" w:fill="FFFFFF"/>
        <w:spacing w:before="0" w:beforeAutospacing="0" w:after="0" w:afterAutospacing="0" w:line="360" w:lineRule="atLeast"/>
        <w:rPr>
          <w:rFonts w:ascii="Verdana" w:hAnsi="Verdana" w:cs="Helvetica"/>
          <w:color w:val="000000"/>
        </w:rPr>
      </w:pPr>
      <w:r>
        <w:rPr>
          <w:rStyle w:val="text"/>
          <w:rFonts w:ascii="Verdana" w:hAnsi="Verdana" w:cs="Helvetica"/>
          <w:color w:val="000000"/>
        </w:rPr>
        <w:tab/>
      </w:r>
      <w:proofErr w:type="gramStart"/>
      <w:r w:rsidR="003263F8">
        <w:rPr>
          <w:rStyle w:val="text"/>
          <w:rFonts w:ascii="Verdana" w:hAnsi="Verdana" w:cs="Helvetica"/>
          <w:color w:val="000000"/>
        </w:rPr>
        <w:t>the</w:t>
      </w:r>
      <w:proofErr w:type="gramEnd"/>
      <w:r w:rsidR="003263F8">
        <w:rPr>
          <w:rStyle w:val="text"/>
          <w:rFonts w:ascii="Verdana" w:hAnsi="Verdana" w:cs="Helvetica"/>
          <w:color w:val="000000"/>
        </w:rPr>
        <w:t xml:space="preserve"> mountain</w:t>
      </w:r>
      <w:r w:rsidR="003263F8">
        <w:rPr>
          <w:rStyle w:val="apple-converted-space"/>
          <w:rFonts w:ascii="Verdana" w:hAnsi="Verdana" w:cs="Helvetica"/>
          <w:color w:val="000000"/>
        </w:rPr>
        <w:t> </w:t>
      </w:r>
      <w:r w:rsidR="003263F8">
        <w:rPr>
          <w:rStyle w:val="text"/>
          <w:rFonts w:ascii="Verdana" w:hAnsi="Verdana" w:cs="Helvetica"/>
          <w:color w:val="000000"/>
        </w:rPr>
        <w:t>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text"/>
          <w:rFonts w:ascii="Verdana" w:hAnsi="Verdana" w:cs="Helvetica"/>
          <w:color w:val="000000"/>
        </w:rPr>
        <w:t>’s temple will be established</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as the highest of the mountains;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it will be exalted</w:t>
      </w:r>
      <w:r w:rsidR="003263F8">
        <w:rPr>
          <w:rStyle w:val="apple-converted-space"/>
          <w:rFonts w:ascii="Verdana" w:hAnsi="Verdana" w:cs="Helvetica"/>
          <w:color w:val="000000"/>
        </w:rPr>
        <w:t> </w:t>
      </w:r>
      <w:r w:rsidR="003263F8">
        <w:rPr>
          <w:rStyle w:val="text"/>
          <w:rFonts w:ascii="Verdana" w:hAnsi="Verdana" w:cs="Helvetica"/>
          <w:color w:val="000000"/>
        </w:rPr>
        <w:t>above the hills,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all nations will stream to it.</w:t>
      </w:r>
    </w:p>
    <w:p w:rsidR="003263F8" w:rsidRDefault="001D1D9A" w:rsidP="003263F8">
      <w:pPr>
        <w:pStyle w:val="top-05"/>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3 </w:t>
      </w:r>
      <w:r w:rsidR="003263F8">
        <w:rPr>
          <w:rStyle w:val="text"/>
          <w:rFonts w:ascii="Verdana" w:hAnsi="Verdana"/>
          <w:color w:val="000000"/>
        </w:rPr>
        <w:t>Many peoples</w:t>
      </w:r>
      <w:r w:rsidR="003263F8">
        <w:rPr>
          <w:rStyle w:val="apple-converted-space"/>
          <w:rFonts w:ascii="Verdana" w:hAnsi="Verdana"/>
          <w:color w:val="000000"/>
        </w:rPr>
        <w:t> </w:t>
      </w:r>
      <w:r w:rsidR="003263F8">
        <w:rPr>
          <w:rStyle w:val="text"/>
          <w:rFonts w:ascii="Verdana" w:hAnsi="Verdana"/>
          <w:color w:val="000000"/>
        </w:rPr>
        <w:t>will come and say,</w:t>
      </w:r>
    </w:p>
    <w:p w:rsidR="003263F8" w:rsidRDefault="001D1D9A" w:rsidP="003263F8">
      <w:pPr>
        <w:pStyle w:val="line"/>
        <w:shd w:val="clear" w:color="auto" w:fill="FFFFFF"/>
        <w:spacing w:before="0" w:beforeAutospacing="0" w:after="0" w:afterAutospacing="0" w:line="360" w:lineRule="atLeast"/>
        <w:rPr>
          <w:rStyle w:val="text"/>
          <w:rFonts w:ascii="Verdana" w:hAnsi="Verdana" w:cs="Helvetica"/>
          <w:color w:val="000000"/>
        </w:rPr>
      </w:pPr>
      <w:r>
        <w:rPr>
          <w:rStyle w:val="text"/>
          <w:rFonts w:ascii="Verdana" w:hAnsi="Verdana" w:cs="Helvetica"/>
          <w:color w:val="000000"/>
        </w:rPr>
        <w:tab/>
      </w:r>
      <w:r w:rsidR="003263F8">
        <w:rPr>
          <w:rStyle w:val="text"/>
          <w:rFonts w:ascii="Verdana" w:hAnsi="Verdana" w:cs="Helvetica"/>
          <w:color w:val="000000"/>
        </w:rPr>
        <w:t>“</w:t>
      </w:r>
      <w:proofErr w:type="gramStart"/>
      <w:r w:rsidR="003263F8">
        <w:rPr>
          <w:rStyle w:val="text"/>
          <w:rFonts w:ascii="Verdana" w:hAnsi="Verdana" w:cs="Helvetica"/>
          <w:color w:val="000000"/>
        </w:rPr>
        <w:t>Come,</w:t>
      </w:r>
      <w:proofErr w:type="gramEnd"/>
      <w:r w:rsidR="003263F8">
        <w:rPr>
          <w:rStyle w:val="text"/>
          <w:rFonts w:ascii="Verdana" w:hAnsi="Verdana" w:cs="Helvetica"/>
          <w:color w:val="000000"/>
        </w:rPr>
        <w:t xml:space="preserve"> let us go</w:t>
      </w:r>
      <w:r w:rsidR="003263F8">
        <w:rPr>
          <w:rStyle w:val="apple-converted-space"/>
          <w:rFonts w:ascii="Verdana" w:hAnsi="Verdana" w:cs="Helvetica"/>
          <w:color w:val="000000"/>
        </w:rPr>
        <w:t> </w:t>
      </w:r>
      <w:r w:rsidR="003263F8">
        <w:rPr>
          <w:rStyle w:val="text"/>
          <w:rFonts w:ascii="Verdana" w:hAnsi="Verdana" w:cs="Helvetica"/>
          <w:color w:val="000000"/>
        </w:rPr>
        <w:t>up to the mountain</w:t>
      </w:r>
      <w:r w:rsidR="003263F8">
        <w:rPr>
          <w:rStyle w:val="apple-converted-space"/>
          <w:rFonts w:ascii="Verdana" w:hAnsi="Verdana" w:cs="Helvetica"/>
          <w:color w:val="000000"/>
        </w:rPr>
        <w:t> </w:t>
      </w:r>
      <w:r w:rsidR="003263F8">
        <w:rPr>
          <w:rStyle w:val="text"/>
          <w:rFonts w:ascii="Verdana" w:hAnsi="Verdana" w:cs="Helvetica"/>
          <w:color w:val="000000"/>
        </w:rPr>
        <w:t>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text"/>
          <w:rFonts w:ascii="Verdana" w:hAnsi="Verdana" w:cs="Helvetica"/>
          <w:color w:val="000000"/>
        </w:rPr>
        <w:t>,</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to the temple of the God of Jacob.</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He will teach us his ways,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so that we may walk in his paths.”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The law</w:t>
      </w:r>
      <w:r w:rsidR="003263F8">
        <w:rPr>
          <w:rStyle w:val="apple-converted-space"/>
          <w:rFonts w:ascii="Verdana" w:hAnsi="Verdana" w:cs="Helvetica"/>
          <w:color w:val="000000"/>
        </w:rPr>
        <w:t> </w:t>
      </w:r>
      <w:r w:rsidR="003263F8">
        <w:rPr>
          <w:rStyle w:val="text"/>
          <w:rFonts w:ascii="Verdana" w:hAnsi="Verdana" w:cs="Helvetica"/>
          <w:color w:val="000000"/>
        </w:rPr>
        <w:t>will go out from Zion,</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the word 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apple-converted-space"/>
          <w:rFonts w:ascii="Verdana" w:hAnsi="Verdana" w:cs="Helvetica"/>
          <w:color w:val="000000"/>
        </w:rPr>
        <w:t> </w:t>
      </w:r>
      <w:r w:rsidR="003263F8">
        <w:rPr>
          <w:rStyle w:val="text"/>
          <w:rFonts w:ascii="Verdana" w:hAnsi="Verdana" w:cs="Helvetica"/>
          <w:color w:val="000000"/>
        </w:rPr>
        <w:t>from Jerusalem.</w:t>
      </w:r>
      <w:r w:rsidR="003263F8">
        <w:rPr>
          <w:rFonts w:ascii="Verdana" w:hAnsi="Verdana" w:cs="Helvetica"/>
          <w:color w:val="000000"/>
        </w:rPr>
        <w:br/>
      </w:r>
      <w:r>
        <w:rPr>
          <w:rStyle w:val="text"/>
          <w:rFonts w:ascii="Arial" w:hAnsi="Arial" w:cs="Arial"/>
          <w:b/>
          <w:bCs/>
          <w:color w:val="000000"/>
          <w:sz w:val="18"/>
          <w:szCs w:val="18"/>
          <w:vertAlign w:val="superscript"/>
        </w:rPr>
        <w:lastRenderedPageBreak/>
        <w:tab/>
      </w:r>
      <w:r w:rsidR="003263F8">
        <w:rPr>
          <w:rStyle w:val="text"/>
          <w:rFonts w:ascii="Arial" w:hAnsi="Arial" w:cs="Arial"/>
          <w:b/>
          <w:bCs/>
          <w:color w:val="000000"/>
          <w:sz w:val="18"/>
          <w:szCs w:val="18"/>
          <w:vertAlign w:val="superscript"/>
        </w:rPr>
        <w:t>4 </w:t>
      </w:r>
      <w:r w:rsidR="003263F8">
        <w:rPr>
          <w:rStyle w:val="text"/>
          <w:rFonts w:ascii="Verdana" w:hAnsi="Verdana" w:cs="Helvetica"/>
          <w:color w:val="000000"/>
        </w:rPr>
        <w:t>He will judge</w:t>
      </w:r>
      <w:r w:rsidR="003263F8">
        <w:rPr>
          <w:rStyle w:val="apple-converted-space"/>
          <w:rFonts w:ascii="Verdana" w:hAnsi="Verdana" w:cs="Helvetica"/>
          <w:color w:val="000000"/>
        </w:rPr>
        <w:t> </w:t>
      </w:r>
      <w:r w:rsidR="003263F8">
        <w:rPr>
          <w:rStyle w:val="text"/>
          <w:rFonts w:ascii="Verdana" w:hAnsi="Verdana" w:cs="Helvetica"/>
          <w:color w:val="000000"/>
        </w:rPr>
        <w:t>between the nations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will settle disputes</w:t>
      </w:r>
      <w:r w:rsidR="003263F8">
        <w:rPr>
          <w:rStyle w:val="apple-converted-space"/>
          <w:rFonts w:ascii="Verdana" w:hAnsi="Verdana" w:cs="Helvetica"/>
          <w:color w:val="000000"/>
        </w:rPr>
        <w:t> </w:t>
      </w:r>
      <w:r w:rsidR="003263F8">
        <w:rPr>
          <w:rStyle w:val="text"/>
          <w:rFonts w:ascii="Verdana" w:hAnsi="Verdana" w:cs="Helvetica"/>
          <w:color w:val="000000"/>
        </w:rPr>
        <w:t>for many peoples.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They will beat their swords into plowshares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their spears into pruning hooks.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Nation will not take up sword against nation,</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nor will they train for war anymore.</w:t>
      </w:r>
    </w:p>
    <w:p w:rsidR="003263F8" w:rsidRDefault="003263F8" w:rsidP="003263F8">
      <w:pPr>
        <w:pStyle w:val="line"/>
        <w:shd w:val="clear" w:color="auto" w:fill="FFFFFF"/>
        <w:spacing w:before="0" w:beforeAutospacing="0" w:after="0" w:afterAutospacing="0" w:line="360" w:lineRule="atLeast"/>
        <w:rPr>
          <w:rStyle w:val="text"/>
          <w:rFonts w:ascii="Verdana" w:hAnsi="Verdana" w:cs="Helvetica"/>
          <w:color w:val="000000"/>
        </w:rPr>
      </w:pPr>
    </w:p>
    <w:p w:rsidR="003263F8" w:rsidRPr="003263F8" w:rsidRDefault="001D1D9A" w:rsidP="003263F8">
      <w:pPr>
        <w:pStyle w:val="line"/>
        <w:shd w:val="clear" w:color="auto" w:fill="FFFFFF"/>
        <w:spacing w:before="0" w:beforeAutospacing="0" w:after="0" w:afterAutospacing="0" w:line="360" w:lineRule="atLeast"/>
        <w:rPr>
          <w:rStyle w:val="text"/>
          <w:rFonts w:ascii="Verdana" w:hAnsi="Verdana" w:cs="Helvetica"/>
          <w:b/>
          <w:color w:val="000000"/>
        </w:rPr>
      </w:pPr>
      <w:r>
        <w:rPr>
          <w:rStyle w:val="text"/>
          <w:rFonts w:ascii="Verdana" w:hAnsi="Verdana" w:cs="Helvetica"/>
          <w:b/>
          <w:color w:val="000000"/>
        </w:rPr>
        <w:tab/>
      </w:r>
      <w:proofErr w:type="spellStart"/>
      <w:r w:rsidR="003263F8" w:rsidRPr="003263F8">
        <w:rPr>
          <w:rStyle w:val="text"/>
          <w:rFonts w:ascii="Verdana" w:hAnsi="Verdana" w:cs="Helvetica"/>
          <w:b/>
          <w:color w:val="000000"/>
        </w:rPr>
        <w:t>Zech</w:t>
      </w:r>
      <w:proofErr w:type="spellEnd"/>
      <w:r w:rsidR="003263F8" w:rsidRPr="003263F8">
        <w:rPr>
          <w:rStyle w:val="text"/>
          <w:rFonts w:ascii="Verdana" w:hAnsi="Verdana" w:cs="Helvetica"/>
          <w:b/>
          <w:color w:val="000000"/>
        </w:rPr>
        <w:t xml:space="preserve"> 8: 20-23</w:t>
      </w:r>
    </w:p>
    <w:p w:rsidR="003263F8" w:rsidRDefault="001D1D9A" w:rsidP="003263F8">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20 </w:t>
      </w:r>
      <w:r w:rsidR="003263F8">
        <w:rPr>
          <w:rStyle w:val="text"/>
          <w:rFonts w:ascii="Verdana" w:hAnsi="Verdana"/>
          <w:color w:val="000000"/>
        </w:rPr>
        <w:t>This is what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 xml:space="preserve">Almighty says: “Many peoples and the </w:t>
      </w:r>
      <w:r>
        <w:rPr>
          <w:rStyle w:val="text"/>
          <w:rFonts w:ascii="Verdana" w:hAnsi="Verdana"/>
          <w:color w:val="000000"/>
        </w:rPr>
        <w:tab/>
      </w:r>
      <w:r w:rsidR="003263F8">
        <w:rPr>
          <w:rStyle w:val="text"/>
          <w:rFonts w:ascii="Verdana" w:hAnsi="Verdana"/>
          <w:color w:val="000000"/>
        </w:rPr>
        <w:t>inhabitants of many cities will yet come,</w:t>
      </w:r>
      <w:r w:rsidR="003263F8">
        <w:rPr>
          <w:rStyle w:val="apple-converted-space"/>
          <w:rFonts w:ascii="Verdana" w:eastAsia="Helvetica" w:hAnsi="Verdana"/>
        </w:rPr>
        <w:t> </w:t>
      </w:r>
      <w:r w:rsidR="003263F8">
        <w:rPr>
          <w:rStyle w:val="text"/>
          <w:rFonts w:ascii="Arial" w:hAnsi="Arial" w:cs="Arial"/>
          <w:b/>
          <w:bCs/>
          <w:color w:val="000000"/>
          <w:sz w:val="18"/>
          <w:szCs w:val="18"/>
          <w:vertAlign w:val="superscript"/>
        </w:rPr>
        <w:t>21 </w:t>
      </w:r>
      <w:r w:rsidR="003263F8">
        <w:rPr>
          <w:rStyle w:val="text"/>
          <w:rFonts w:ascii="Verdana" w:hAnsi="Verdana"/>
          <w:color w:val="000000"/>
        </w:rPr>
        <w:t xml:space="preserve">and the inhabitants of one </w:t>
      </w:r>
      <w:r>
        <w:rPr>
          <w:rStyle w:val="text"/>
          <w:rFonts w:ascii="Verdana" w:hAnsi="Verdana"/>
          <w:color w:val="000000"/>
        </w:rPr>
        <w:tab/>
      </w:r>
      <w:r w:rsidR="003263F8">
        <w:rPr>
          <w:rStyle w:val="text"/>
          <w:rFonts w:ascii="Verdana" w:hAnsi="Verdana"/>
          <w:color w:val="000000"/>
        </w:rPr>
        <w:t xml:space="preserve">city will go to another and say, ‘Let us go at once to </w:t>
      </w:r>
      <w:r>
        <w:rPr>
          <w:rStyle w:val="text"/>
          <w:rFonts w:ascii="Verdana" w:hAnsi="Verdana"/>
          <w:color w:val="000000"/>
        </w:rPr>
        <w:tab/>
      </w:r>
      <w:r w:rsidR="003263F8">
        <w:rPr>
          <w:rStyle w:val="text"/>
          <w:rFonts w:ascii="Verdana" w:hAnsi="Verdana"/>
          <w:color w:val="000000"/>
        </w:rPr>
        <w:t>entreat</w:t>
      </w:r>
      <w:r w:rsidR="003263F8">
        <w:rPr>
          <w:rStyle w:val="apple-converted-space"/>
          <w:rFonts w:ascii="Verdana" w:eastAsia="Helvetica" w:hAnsi="Verdana"/>
        </w:rPr>
        <w:t> </w:t>
      </w:r>
      <w:r w:rsidR="003263F8">
        <w:rPr>
          <w:rStyle w:val="text"/>
          <w:rFonts w:ascii="Verdana" w:hAnsi="Verdana"/>
          <w:color w:val="000000"/>
        </w:rPr>
        <w:t>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and seek</w:t>
      </w:r>
      <w:r w:rsidR="003263F8">
        <w:rPr>
          <w:rStyle w:val="apple-converted-space"/>
          <w:rFonts w:ascii="Verdana" w:eastAsia="Helvetica" w:hAnsi="Verdana"/>
        </w:rPr>
        <w:t> </w:t>
      </w:r>
      <w:r w:rsidR="003263F8">
        <w:rPr>
          <w:rStyle w:val="text"/>
          <w:rFonts w:ascii="Verdana" w:hAnsi="Verdana"/>
          <w:color w:val="000000"/>
        </w:rPr>
        <w:t>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 xml:space="preserve">Almighty. I myself am </w:t>
      </w:r>
      <w:r>
        <w:rPr>
          <w:rStyle w:val="text"/>
          <w:rFonts w:ascii="Verdana" w:hAnsi="Verdana"/>
          <w:color w:val="000000"/>
        </w:rPr>
        <w:tab/>
      </w:r>
      <w:r w:rsidR="003263F8">
        <w:rPr>
          <w:rStyle w:val="text"/>
          <w:rFonts w:ascii="Verdana" w:hAnsi="Verdana"/>
          <w:color w:val="000000"/>
        </w:rPr>
        <w:t>going.’</w:t>
      </w:r>
      <w:r w:rsidR="003263F8">
        <w:rPr>
          <w:rStyle w:val="apple-converted-space"/>
          <w:rFonts w:ascii="Verdana" w:eastAsia="Helvetica" w:hAnsi="Verdana"/>
        </w:rPr>
        <w:t> </w:t>
      </w:r>
      <w:r w:rsidR="003263F8">
        <w:rPr>
          <w:rStyle w:val="text"/>
          <w:rFonts w:ascii="Arial" w:hAnsi="Arial" w:cs="Arial"/>
          <w:b/>
          <w:bCs/>
          <w:color w:val="000000"/>
          <w:sz w:val="18"/>
          <w:szCs w:val="18"/>
          <w:vertAlign w:val="superscript"/>
        </w:rPr>
        <w:t>22 </w:t>
      </w:r>
      <w:r w:rsidR="003263F8">
        <w:rPr>
          <w:rStyle w:val="text"/>
          <w:rFonts w:ascii="Verdana" w:hAnsi="Verdana"/>
          <w:color w:val="000000"/>
        </w:rPr>
        <w:t xml:space="preserve">And many peoples and powerful nations will come to </w:t>
      </w:r>
      <w:r>
        <w:rPr>
          <w:rStyle w:val="text"/>
          <w:rFonts w:ascii="Verdana" w:hAnsi="Verdana"/>
          <w:color w:val="000000"/>
        </w:rPr>
        <w:tab/>
      </w:r>
      <w:r w:rsidR="003263F8">
        <w:rPr>
          <w:rStyle w:val="text"/>
          <w:rFonts w:ascii="Verdana" w:hAnsi="Verdana"/>
          <w:color w:val="000000"/>
        </w:rPr>
        <w:t>Jerusalem to seek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Almighty and to entreat him.”</w:t>
      </w:r>
    </w:p>
    <w:p w:rsidR="003263F8" w:rsidRDefault="001D1D9A" w:rsidP="003263F8">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23 </w:t>
      </w:r>
      <w:r w:rsidR="003263F8">
        <w:rPr>
          <w:rStyle w:val="text"/>
          <w:rFonts w:ascii="Verdana" w:hAnsi="Verdana"/>
          <w:color w:val="000000"/>
        </w:rPr>
        <w:t>This is what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 xml:space="preserve">Almighty says: “In those days ten people from </w:t>
      </w:r>
      <w:r>
        <w:rPr>
          <w:rStyle w:val="text"/>
          <w:rFonts w:ascii="Verdana" w:hAnsi="Verdana"/>
          <w:color w:val="000000"/>
        </w:rPr>
        <w:tab/>
      </w:r>
      <w:r w:rsidR="003263F8">
        <w:rPr>
          <w:rStyle w:val="text"/>
          <w:rFonts w:ascii="Verdana" w:hAnsi="Verdana"/>
          <w:color w:val="000000"/>
        </w:rPr>
        <w:t xml:space="preserve">all languages and nations will take firm hold of one Jew by the hem of </w:t>
      </w:r>
      <w:r>
        <w:rPr>
          <w:rStyle w:val="text"/>
          <w:rFonts w:ascii="Verdana" w:hAnsi="Verdana"/>
          <w:color w:val="000000"/>
        </w:rPr>
        <w:tab/>
      </w:r>
      <w:r w:rsidR="003263F8">
        <w:rPr>
          <w:rStyle w:val="text"/>
          <w:rFonts w:ascii="Verdana" w:hAnsi="Verdana"/>
          <w:color w:val="000000"/>
        </w:rPr>
        <w:t xml:space="preserve">his robe and say, ‘Let us go with you, because we have heard that God </w:t>
      </w:r>
      <w:r>
        <w:rPr>
          <w:rStyle w:val="text"/>
          <w:rFonts w:ascii="Verdana" w:hAnsi="Verdana"/>
          <w:color w:val="000000"/>
        </w:rPr>
        <w:tab/>
      </w:r>
      <w:r w:rsidR="003263F8">
        <w:rPr>
          <w:rStyle w:val="text"/>
          <w:rFonts w:ascii="Verdana" w:hAnsi="Verdana"/>
          <w:color w:val="000000"/>
        </w:rPr>
        <w:t>is with you.’”</w:t>
      </w:r>
    </w:p>
    <w:p w:rsidR="003263F8" w:rsidRDefault="003263F8" w:rsidP="003263F8">
      <w:pPr>
        <w:pStyle w:val="line"/>
        <w:shd w:val="clear" w:color="auto" w:fill="FFFFFF"/>
        <w:spacing w:before="0" w:beforeAutospacing="0" w:after="0" w:afterAutospacing="0" w:line="360" w:lineRule="atLeast"/>
        <w:rPr>
          <w:rFonts w:ascii="Verdana" w:hAnsi="Verdana" w:cs="Helvetica"/>
          <w:color w:val="000000"/>
        </w:rPr>
      </w:pPr>
    </w:p>
    <w:p w:rsidR="003263F8" w:rsidRPr="00B37FAE" w:rsidRDefault="00B37FAE" w:rsidP="00B37FAE">
      <w:pPr>
        <w:pStyle w:val="Body"/>
        <w:numPr>
          <w:ilvl w:val="0"/>
          <w:numId w:val="9"/>
        </w:numPr>
        <w:rPr>
          <w:rStyle w:val="text"/>
          <w:rFonts w:ascii="Verdana" w:hAnsi="Verdana" w:cs="Times New Roman"/>
          <w:b/>
          <w:shd w:val="clear" w:color="auto" w:fill="FFFFFF"/>
        </w:rPr>
      </w:pPr>
      <w:r w:rsidRPr="00B37FAE">
        <w:rPr>
          <w:rStyle w:val="text"/>
          <w:rFonts w:ascii="Verdana" w:hAnsi="Verdana" w:cs="Times New Roman"/>
          <w:b/>
          <w:shd w:val="clear" w:color="auto" w:fill="FFFFFF"/>
        </w:rPr>
        <w:t>A Son of David Will Reign in Righteousness</w:t>
      </w:r>
    </w:p>
    <w:p w:rsidR="00B37FAE" w:rsidRDefault="00B37FAE" w:rsidP="00B37FAE">
      <w:pPr>
        <w:pStyle w:val="Body"/>
        <w:ind w:left="720"/>
        <w:rPr>
          <w:rStyle w:val="text"/>
          <w:rFonts w:ascii="Verdana" w:hAnsi="Verdana"/>
          <w:b/>
          <w:shd w:val="clear" w:color="auto" w:fill="FFFFFF"/>
        </w:rPr>
      </w:pPr>
    </w:p>
    <w:p w:rsidR="00B37FAE" w:rsidRDefault="00B37FAE" w:rsidP="00B37FAE">
      <w:pPr>
        <w:pStyle w:val="Body"/>
        <w:ind w:left="720"/>
        <w:rPr>
          <w:rStyle w:val="text"/>
          <w:rFonts w:ascii="Verdana" w:hAnsi="Verdana"/>
          <w:b/>
          <w:shd w:val="clear" w:color="auto" w:fill="FFFFFF"/>
        </w:rPr>
      </w:pPr>
      <w:r>
        <w:rPr>
          <w:rStyle w:val="text"/>
          <w:rFonts w:ascii="Verdana" w:hAnsi="Verdana"/>
          <w:b/>
          <w:shd w:val="clear" w:color="auto" w:fill="FFFFFF"/>
        </w:rPr>
        <w:t>Daniel 7:13-14</w:t>
      </w:r>
    </w:p>
    <w:p w:rsidR="00B37FAE" w:rsidRDefault="00B37FAE" w:rsidP="00B37FAE">
      <w:pPr>
        <w:pStyle w:val="Body"/>
        <w:ind w:left="720"/>
        <w:rPr>
          <w:rStyle w:val="text"/>
          <w:rFonts w:ascii="Verdana" w:hAnsi="Verdana"/>
          <w:shd w:val="clear" w:color="auto" w:fill="FFFFFF"/>
        </w:rPr>
      </w:pPr>
      <w:r>
        <w:rPr>
          <w:rStyle w:val="text"/>
          <w:rFonts w:ascii="Arial" w:hAnsi="Arial" w:cs="Arial"/>
          <w:b/>
          <w:bCs/>
          <w:sz w:val="18"/>
          <w:szCs w:val="18"/>
          <w:shd w:val="clear" w:color="auto" w:fill="FFFFFF"/>
          <w:vertAlign w:val="superscript"/>
        </w:rPr>
        <w:t>13 </w:t>
      </w:r>
      <w:r>
        <w:rPr>
          <w:rStyle w:val="text"/>
          <w:rFonts w:ascii="Verdana" w:hAnsi="Verdana"/>
          <w:shd w:val="clear" w:color="auto" w:fill="FFFFFF"/>
        </w:rPr>
        <w:t>“In my vision at night I looked, and there before me was one like a son of man</w:t>
      </w:r>
      <w:proofErr w:type="gramStart"/>
      <w:r>
        <w:rPr>
          <w:rStyle w:val="text"/>
          <w:rFonts w:ascii="Verdana" w:hAnsi="Verdana"/>
          <w:shd w:val="clear" w:color="auto" w:fill="FFFFFF"/>
        </w:rPr>
        <w:t>,</w:t>
      </w:r>
      <w:r>
        <w:rPr>
          <w:rStyle w:val="text"/>
          <w:rFonts w:ascii="Verdana" w:hAnsi="Verdana"/>
          <w:sz w:val="15"/>
          <w:szCs w:val="15"/>
          <w:shd w:val="clear" w:color="auto" w:fill="FFFFFF"/>
          <w:vertAlign w:val="superscript"/>
        </w:rPr>
        <w:t>[</w:t>
      </w:r>
      <w:proofErr w:type="gramEnd"/>
      <w:r>
        <w:rPr>
          <w:rStyle w:val="text"/>
          <w:rFonts w:ascii="Verdana" w:hAnsi="Verdana"/>
          <w:sz w:val="15"/>
          <w:szCs w:val="15"/>
          <w:shd w:val="clear" w:color="auto" w:fill="FFFFFF"/>
          <w:vertAlign w:val="superscript"/>
        </w:rPr>
        <w:fldChar w:fldCharType="begin"/>
      </w:r>
      <w:r>
        <w:rPr>
          <w:rStyle w:val="text"/>
          <w:rFonts w:ascii="Verdana" w:hAnsi="Verdana"/>
          <w:sz w:val="15"/>
          <w:szCs w:val="15"/>
          <w:shd w:val="clear" w:color="auto" w:fill="FFFFFF"/>
          <w:vertAlign w:val="superscript"/>
        </w:rPr>
        <w:instrText xml:space="preserve"> HYPERLINK "https://www.biblegateway.com/passage/?search=Dan+7%3A13-14&amp;version=NIV" \l "fen-NIV-21947a" \o "See footnote a" </w:instrText>
      </w:r>
      <w:r>
        <w:rPr>
          <w:rStyle w:val="text"/>
          <w:rFonts w:ascii="Verdana" w:hAnsi="Verdana"/>
          <w:sz w:val="15"/>
          <w:szCs w:val="15"/>
          <w:shd w:val="clear" w:color="auto" w:fill="FFFFFF"/>
          <w:vertAlign w:val="superscript"/>
        </w:rPr>
        <w:fldChar w:fldCharType="separate"/>
      </w:r>
      <w:r>
        <w:rPr>
          <w:rStyle w:val="Hyperlink"/>
          <w:rFonts w:ascii="Verdana" w:hAnsi="Verdana"/>
          <w:color w:val="B34B2C"/>
          <w:sz w:val="15"/>
          <w:szCs w:val="15"/>
          <w:vertAlign w:val="superscript"/>
        </w:rPr>
        <w:t>a</w:t>
      </w:r>
      <w:r>
        <w:rPr>
          <w:rStyle w:val="text"/>
          <w:rFonts w:ascii="Verdana" w:hAnsi="Verdana"/>
          <w:sz w:val="15"/>
          <w:szCs w:val="15"/>
          <w:shd w:val="clear" w:color="auto" w:fill="FFFFFF"/>
          <w:vertAlign w:val="superscript"/>
        </w:rPr>
        <w:fldChar w:fldCharType="end"/>
      </w:r>
      <w:r>
        <w:rPr>
          <w:rStyle w:val="text"/>
          <w:rFonts w:ascii="Verdana" w:hAnsi="Verdana"/>
          <w:sz w:val="15"/>
          <w:szCs w:val="15"/>
          <w:shd w:val="clear" w:color="auto" w:fill="FFFFFF"/>
          <w:vertAlign w:val="superscript"/>
        </w:rPr>
        <w:t>]</w:t>
      </w:r>
      <w:r>
        <w:rPr>
          <w:rStyle w:val="apple-converted-space"/>
          <w:rFonts w:ascii="Verdana" w:hAnsi="Verdana"/>
          <w:shd w:val="clear" w:color="auto" w:fill="FFFFFF"/>
        </w:rPr>
        <w:t> </w:t>
      </w:r>
      <w:r>
        <w:rPr>
          <w:rStyle w:val="text"/>
          <w:rFonts w:ascii="Verdana" w:hAnsi="Verdana"/>
          <w:shd w:val="clear" w:color="auto" w:fill="FFFFFF"/>
        </w:rPr>
        <w:t>coming</w:t>
      </w:r>
      <w:r>
        <w:rPr>
          <w:rStyle w:val="apple-converted-space"/>
          <w:rFonts w:ascii="Verdana" w:hAnsi="Verdana"/>
          <w:shd w:val="clear" w:color="auto" w:fill="FFFFFF"/>
        </w:rPr>
        <w:t> </w:t>
      </w:r>
      <w:r>
        <w:rPr>
          <w:rStyle w:val="text"/>
          <w:rFonts w:ascii="Verdana" w:hAnsi="Verdana"/>
          <w:shd w:val="clear" w:color="auto" w:fill="FFFFFF"/>
        </w:rPr>
        <w:t>with the clouds of heaven.</w:t>
      </w:r>
      <w:r>
        <w:rPr>
          <w:rStyle w:val="apple-converted-space"/>
          <w:rFonts w:ascii="Verdana" w:hAnsi="Verdana"/>
          <w:shd w:val="clear" w:color="auto" w:fill="FFFFFF"/>
        </w:rPr>
        <w:t> </w:t>
      </w:r>
      <w:r>
        <w:rPr>
          <w:rStyle w:val="text"/>
          <w:rFonts w:ascii="Verdana" w:hAnsi="Verdana"/>
          <w:shd w:val="clear" w:color="auto" w:fill="FFFFFF"/>
        </w:rPr>
        <w:t>He approached the Ancient of Days and was led into his presence.</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14 </w:t>
      </w:r>
      <w:r>
        <w:rPr>
          <w:rStyle w:val="text"/>
          <w:rFonts w:ascii="Verdana" w:hAnsi="Verdana"/>
          <w:shd w:val="clear" w:color="auto" w:fill="FFFFFF"/>
        </w:rPr>
        <w:t>He was given authority,</w:t>
      </w:r>
      <w:r>
        <w:rPr>
          <w:rStyle w:val="apple-converted-space"/>
          <w:rFonts w:ascii="Verdana" w:hAnsi="Verdana"/>
          <w:shd w:val="clear" w:color="auto" w:fill="FFFFFF"/>
        </w:rPr>
        <w:t> </w:t>
      </w:r>
      <w:r>
        <w:rPr>
          <w:rStyle w:val="text"/>
          <w:rFonts w:ascii="Verdana" w:hAnsi="Verdana"/>
          <w:shd w:val="clear" w:color="auto" w:fill="FFFFFF"/>
        </w:rPr>
        <w:t>glory and sovereign power; all nations and peoples of every language worshiped him.</w:t>
      </w:r>
      <w:r>
        <w:rPr>
          <w:rStyle w:val="apple-converted-space"/>
          <w:rFonts w:ascii="Verdana" w:hAnsi="Verdana"/>
          <w:shd w:val="clear" w:color="auto" w:fill="FFFFFF"/>
        </w:rPr>
        <w:t> </w:t>
      </w:r>
      <w:r>
        <w:rPr>
          <w:rStyle w:val="text"/>
          <w:rFonts w:ascii="Verdana" w:hAnsi="Verdana"/>
          <w:shd w:val="clear" w:color="auto" w:fill="FFFFFF"/>
        </w:rPr>
        <w:t>His dominion is an everlasting dominion that will not pass away, and his kingdom</w:t>
      </w:r>
      <w:r>
        <w:rPr>
          <w:rStyle w:val="apple-converted-space"/>
          <w:rFonts w:ascii="Verdana" w:hAnsi="Verdana"/>
          <w:shd w:val="clear" w:color="auto" w:fill="FFFFFF"/>
        </w:rPr>
        <w:t> </w:t>
      </w:r>
      <w:r>
        <w:rPr>
          <w:rStyle w:val="text"/>
          <w:rFonts w:ascii="Verdana" w:hAnsi="Verdana"/>
          <w:shd w:val="clear" w:color="auto" w:fill="FFFFFF"/>
        </w:rPr>
        <w:t>is one that will never be destroyed.</w:t>
      </w:r>
    </w:p>
    <w:p w:rsidR="00B37FAE" w:rsidRDefault="00B37FAE" w:rsidP="00B37FAE">
      <w:pPr>
        <w:pStyle w:val="Body"/>
        <w:ind w:left="720"/>
        <w:rPr>
          <w:rStyle w:val="text"/>
          <w:rFonts w:ascii="Verdana" w:hAnsi="Verdana"/>
          <w:b/>
          <w:shd w:val="clear" w:color="auto" w:fill="FFFFFF"/>
        </w:rPr>
      </w:pPr>
    </w:p>
    <w:p w:rsidR="00B37FAE" w:rsidRDefault="00B37FAE" w:rsidP="00B37FAE">
      <w:pPr>
        <w:pStyle w:val="Body"/>
        <w:ind w:left="720"/>
        <w:rPr>
          <w:rStyle w:val="text"/>
          <w:rFonts w:ascii="Verdana" w:hAnsi="Verdana"/>
          <w:b/>
          <w:shd w:val="clear" w:color="auto" w:fill="FFFFFF"/>
        </w:rPr>
      </w:pPr>
      <w:proofErr w:type="spellStart"/>
      <w:r>
        <w:rPr>
          <w:rStyle w:val="text"/>
          <w:rFonts w:ascii="Verdana" w:hAnsi="Verdana"/>
          <w:b/>
          <w:shd w:val="clear" w:color="auto" w:fill="FFFFFF"/>
        </w:rPr>
        <w:t>Ezek</w:t>
      </w:r>
      <w:proofErr w:type="spellEnd"/>
      <w:r>
        <w:rPr>
          <w:rStyle w:val="text"/>
          <w:rFonts w:ascii="Verdana" w:hAnsi="Verdana"/>
          <w:b/>
          <w:shd w:val="clear" w:color="auto" w:fill="FFFFFF"/>
        </w:rPr>
        <w:t xml:space="preserve"> 37:24-25</w:t>
      </w:r>
    </w:p>
    <w:p w:rsidR="00B37FAE" w:rsidRDefault="00B37FAE" w:rsidP="00B37FAE">
      <w:pPr>
        <w:pStyle w:val="Body"/>
        <w:ind w:left="720"/>
        <w:rPr>
          <w:rStyle w:val="text"/>
          <w:rFonts w:ascii="Verdana" w:hAnsi="Verdana"/>
          <w:b/>
          <w:shd w:val="clear" w:color="auto" w:fill="FFFFFF"/>
        </w:rPr>
      </w:pPr>
      <w:r>
        <w:rPr>
          <w:rStyle w:val="text"/>
          <w:rFonts w:ascii="Arial" w:hAnsi="Arial" w:cs="Arial"/>
          <w:b/>
          <w:bCs/>
          <w:sz w:val="18"/>
          <w:szCs w:val="18"/>
          <w:shd w:val="clear" w:color="auto" w:fill="FFFFFF"/>
          <w:vertAlign w:val="superscript"/>
        </w:rPr>
        <w:t>24 </w:t>
      </w:r>
      <w:r>
        <w:rPr>
          <w:rStyle w:val="text"/>
          <w:rFonts w:ascii="Verdana" w:hAnsi="Verdana"/>
          <w:shd w:val="clear" w:color="auto" w:fill="FFFFFF"/>
        </w:rPr>
        <w:t>“‘My servant David</w:t>
      </w:r>
      <w:r>
        <w:rPr>
          <w:rStyle w:val="apple-converted-space"/>
          <w:rFonts w:ascii="Verdana" w:hAnsi="Verdana"/>
          <w:shd w:val="clear" w:color="auto" w:fill="FFFFFF"/>
        </w:rPr>
        <w:t> </w:t>
      </w:r>
      <w:r>
        <w:rPr>
          <w:rStyle w:val="text"/>
          <w:rFonts w:ascii="Verdana" w:hAnsi="Verdana"/>
          <w:shd w:val="clear" w:color="auto" w:fill="FFFFFF"/>
        </w:rPr>
        <w:t>will be king</w:t>
      </w:r>
      <w:r>
        <w:rPr>
          <w:rStyle w:val="apple-converted-space"/>
          <w:rFonts w:ascii="Verdana" w:hAnsi="Verdana"/>
          <w:shd w:val="clear" w:color="auto" w:fill="FFFFFF"/>
        </w:rPr>
        <w:t> </w:t>
      </w:r>
      <w:r>
        <w:rPr>
          <w:rStyle w:val="text"/>
          <w:rFonts w:ascii="Verdana" w:hAnsi="Verdana"/>
          <w:shd w:val="clear" w:color="auto" w:fill="FFFFFF"/>
        </w:rPr>
        <w:t>over them, and they will all have one shepherd.</w:t>
      </w:r>
      <w:r>
        <w:rPr>
          <w:rStyle w:val="apple-converted-space"/>
          <w:rFonts w:ascii="Verdana" w:hAnsi="Verdana"/>
          <w:shd w:val="clear" w:color="auto" w:fill="FFFFFF"/>
        </w:rPr>
        <w:t> </w:t>
      </w:r>
      <w:r>
        <w:rPr>
          <w:rStyle w:val="text"/>
          <w:rFonts w:ascii="Verdana" w:hAnsi="Verdana"/>
          <w:shd w:val="clear" w:color="auto" w:fill="FFFFFF"/>
        </w:rPr>
        <w:t>They will follow my laws and be careful to keep my decrees.</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25 </w:t>
      </w:r>
      <w:r>
        <w:rPr>
          <w:rStyle w:val="text"/>
          <w:rFonts w:ascii="Verdana" w:hAnsi="Verdana"/>
          <w:shd w:val="clear" w:color="auto" w:fill="FFFFFF"/>
        </w:rPr>
        <w:t>They will live in the land I gave to my servant Jacob, the land where your ancestors lived.</w:t>
      </w:r>
      <w:r>
        <w:rPr>
          <w:rStyle w:val="apple-converted-space"/>
          <w:rFonts w:ascii="Verdana" w:hAnsi="Verdana"/>
          <w:shd w:val="clear" w:color="auto" w:fill="FFFFFF"/>
        </w:rPr>
        <w:t> </w:t>
      </w:r>
      <w:r>
        <w:rPr>
          <w:rStyle w:val="text"/>
          <w:rFonts w:ascii="Verdana" w:hAnsi="Verdana"/>
          <w:shd w:val="clear" w:color="auto" w:fill="FFFFFF"/>
        </w:rPr>
        <w:t>They and their children and their children’s children will live there forever,</w:t>
      </w:r>
      <w:r>
        <w:rPr>
          <w:rStyle w:val="apple-converted-space"/>
          <w:rFonts w:ascii="Verdana" w:hAnsi="Verdana"/>
          <w:shd w:val="clear" w:color="auto" w:fill="FFFFFF"/>
        </w:rPr>
        <w:t> </w:t>
      </w:r>
      <w:r>
        <w:rPr>
          <w:rStyle w:val="text"/>
          <w:rFonts w:ascii="Verdana" w:hAnsi="Verdana"/>
          <w:shd w:val="clear" w:color="auto" w:fill="FFFFFF"/>
        </w:rPr>
        <w:t>and David my servant will be their prince forever.</w:t>
      </w:r>
    </w:p>
    <w:p w:rsidR="00B37FAE" w:rsidRDefault="00B37FAE" w:rsidP="00B37FAE">
      <w:pPr>
        <w:pStyle w:val="Body"/>
        <w:ind w:left="720"/>
        <w:rPr>
          <w:rStyle w:val="text"/>
          <w:rFonts w:ascii="Verdana" w:hAnsi="Verdana"/>
          <w:b/>
          <w:shd w:val="clear" w:color="auto" w:fill="FFFFFF"/>
        </w:rPr>
      </w:pPr>
    </w:p>
    <w:p w:rsidR="001D1D9A" w:rsidRPr="003263F8" w:rsidRDefault="001D1D9A" w:rsidP="00B37FAE">
      <w:pPr>
        <w:pStyle w:val="Body"/>
        <w:ind w:left="720"/>
        <w:rPr>
          <w:rStyle w:val="text"/>
          <w:rFonts w:ascii="Verdana" w:hAnsi="Verdana"/>
          <w:b/>
          <w:shd w:val="clear" w:color="auto" w:fill="FFFFFF"/>
        </w:rPr>
      </w:pPr>
    </w:p>
    <w:p w:rsidR="006B2747" w:rsidRDefault="001D1D9A">
      <w:pPr>
        <w:pStyle w:val="Body"/>
      </w:pPr>
      <w:r>
        <w:t>Question: What do these OT Land prophecies/ promises have to do with the NT Christian?</w:t>
      </w:r>
    </w:p>
    <w:p w:rsidR="001D1D9A" w:rsidRDefault="001D1D9A">
      <w:pPr>
        <w:pStyle w:val="Body"/>
      </w:pPr>
    </w:p>
    <w:p w:rsidR="001D1D9A" w:rsidRDefault="001D1D9A">
      <w:pPr>
        <w:pStyle w:val="Body"/>
      </w:pPr>
    </w:p>
    <w:p w:rsidR="00551F2A" w:rsidRDefault="00131E4A">
      <w:pPr>
        <w:pStyle w:val="Body"/>
      </w:pPr>
      <w:r>
        <w:lastRenderedPageBreak/>
        <w:t>Approach #1: D___________________</w:t>
      </w:r>
    </w:p>
    <w:p w:rsidR="00551F2A" w:rsidRDefault="00551F2A">
      <w:pPr>
        <w:pStyle w:val="Body"/>
      </w:pPr>
    </w:p>
    <w:p w:rsidR="00551F2A" w:rsidRDefault="00131E4A">
      <w:pPr>
        <w:pStyle w:val="Body"/>
      </w:pPr>
      <w:r>
        <w:t>1) Land promises to Israel will be fulfilled l____________.    When the text refers to the land, it is referring to r________ e____________ in the Middle East.</w:t>
      </w:r>
    </w:p>
    <w:p w:rsidR="00551F2A" w:rsidRDefault="00551F2A">
      <w:pPr>
        <w:pStyle w:val="Body"/>
      </w:pPr>
    </w:p>
    <w:p w:rsidR="00551F2A" w:rsidRDefault="00131E4A">
      <w:pPr>
        <w:pStyle w:val="Body"/>
      </w:pPr>
      <w:r>
        <w:t xml:space="preserve">2) Promises of </w:t>
      </w:r>
      <w:proofErr w:type="gramStart"/>
      <w:r>
        <w:t>the  restoration</w:t>
      </w:r>
      <w:proofErr w:type="gramEnd"/>
      <w:r>
        <w:t xml:space="preserve"> of Israel will be fulfilled on a n____________ level.  It does not refer to mere </w:t>
      </w:r>
      <w:proofErr w:type="spellStart"/>
      <w:r>
        <w:t>i</w:t>
      </w:r>
      <w:proofErr w:type="spellEnd"/>
      <w:r>
        <w:t>______________ s_______________ restoration.  There will be the establishment of national symbols like a K____________, a T_______________ and a L_____________ that are central to Israel</w:t>
      </w:r>
      <w:r>
        <w:rPr>
          <w:rFonts w:ascii="Arial Unicode MS" w:hAnsi="Helvetica"/>
        </w:rPr>
        <w:t>’</w:t>
      </w:r>
      <w:r>
        <w:t>s life as a nation.</w:t>
      </w:r>
    </w:p>
    <w:p w:rsidR="00551F2A" w:rsidRDefault="00551F2A">
      <w:pPr>
        <w:pStyle w:val="Body"/>
      </w:pPr>
    </w:p>
    <w:p w:rsidR="00551F2A" w:rsidRDefault="00551F2A">
      <w:pPr>
        <w:pStyle w:val="Body"/>
      </w:pPr>
    </w:p>
    <w:p w:rsidR="00551F2A" w:rsidRDefault="00131E4A">
      <w:pPr>
        <w:pStyle w:val="Body"/>
      </w:pPr>
      <w:r>
        <w:t>3) There are two possible time periods when land promises to the nation of Israel can be fulfilled:</w:t>
      </w:r>
    </w:p>
    <w:p w:rsidR="00551F2A" w:rsidRDefault="00551F2A">
      <w:pPr>
        <w:pStyle w:val="Body"/>
      </w:pPr>
    </w:p>
    <w:p w:rsidR="00551F2A" w:rsidRDefault="00131E4A">
      <w:pPr>
        <w:pStyle w:val="Body"/>
        <w:numPr>
          <w:ilvl w:val="0"/>
          <w:numId w:val="3"/>
        </w:numPr>
        <w:rPr>
          <w:rFonts w:eastAsia="Helvetica" w:hAnsi="Helvetica" w:cs="Helvetica"/>
        </w:rPr>
      </w:pPr>
      <w:r>
        <w:t>Period #1: the P____________ C_____________A_______, between the first and second comings of Christ.</w:t>
      </w:r>
    </w:p>
    <w:p w:rsidR="00551F2A" w:rsidRDefault="00551F2A">
      <w:pPr>
        <w:pStyle w:val="Body"/>
      </w:pPr>
    </w:p>
    <w:p w:rsidR="00551F2A" w:rsidRDefault="00551F2A">
      <w:pPr>
        <w:pStyle w:val="Body"/>
      </w:pPr>
    </w:p>
    <w:p w:rsidR="00551F2A" w:rsidRDefault="00131E4A">
      <w:pPr>
        <w:pStyle w:val="Body"/>
      </w:pPr>
      <w:r>
        <w:t>b) Period #2: the F______________ M_____________ K____________, a thousand year period after the second coming of Christ, in which Israel is reestablished as a nation, enjoying pre-eminence among the nations of the earth.  Jesus will reign on a throne in Jerusalem.</w:t>
      </w:r>
    </w:p>
    <w:p w:rsidR="00551F2A" w:rsidRDefault="00551F2A">
      <w:pPr>
        <w:pStyle w:val="Body"/>
      </w:pPr>
    </w:p>
    <w:p w:rsidR="00551F2A" w:rsidRDefault="00551F2A">
      <w:pPr>
        <w:pStyle w:val="Body"/>
      </w:pPr>
    </w:p>
    <w:p w:rsidR="00551F2A" w:rsidRDefault="00131E4A">
      <w:pPr>
        <w:pStyle w:val="Body"/>
      </w:pPr>
      <w:r>
        <w:t xml:space="preserve">The Dallas Theological </w:t>
      </w:r>
      <w:proofErr w:type="spellStart"/>
      <w:r>
        <w:t>Serminary</w:t>
      </w:r>
      <w:proofErr w:type="spellEnd"/>
      <w:r>
        <w:t xml:space="preserve"> Doctrinal Statement</w:t>
      </w:r>
    </w:p>
    <w:p w:rsidR="00551F2A" w:rsidRDefault="00551F2A">
      <w:pPr>
        <w:pStyle w:val="Body"/>
      </w:pPr>
    </w:p>
    <w:p w:rsidR="00551F2A" w:rsidRDefault="00131E4A">
      <w:pPr>
        <w:pStyle w:val="Body"/>
      </w:pPr>
      <w:r>
        <w:rPr>
          <w:lang w:val="fr-FR"/>
        </w:rPr>
        <w:t>Article XX</w:t>
      </w:r>
      <w:r>
        <w:rPr>
          <w:rFonts w:ascii="Arial Unicode MS" w:hAnsi="Helvetica"/>
        </w:rPr>
        <w:t>—</w:t>
      </w:r>
      <w:r>
        <w:t>The Second Coming of Christ</w:t>
      </w:r>
    </w:p>
    <w:p w:rsidR="00551F2A" w:rsidRDefault="00551F2A">
      <w:pPr>
        <w:pStyle w:val="Body"/>
      </w:pPr>
    </w:p>
    <w:p w:rsidR="00551F2A" w:rsidRDefault="00131E4A">
      <w:pPr>
        <w:pStyle w:val="Body"/>
      </w:pPr>
      <w:r>
        <w:t>We believe that the period of great tribulation in the earth will be climaxed by the return of the Lord Jesus Christ to the earth as He went, in person on the clouds of heaven, and with power and great glory to introduce the millennial age, to bind Satan and place him in the abyss, to lift the curse which now rests upon the whole creation, to restore Israel to her own land and to give her the realization of God</w:t>
      </w:r>
      <w:r>
        <w:rPr>
          <w:rFonts w:ascii="Arial Unicode MS" w:hAnsi="Helvetica"/>
          <w:lang w:val="fr-FR"/>
        </w:rPr>
        <w:t>’</w:t>
      </w:r>
      <w:r>
        <w:t>s covenant promises, and to bring the whole world to the knowledge of God (Deut. 30:1</w:t>
      </w:r>
      <w:r>
        <w:rPr>
          <w:rFonts w:ascii="Arial Unicode MS" w:hAnsi="Helvetica"/>
        </w:rPr>
        <w:t>–</w:t>
      </w:r>
      <w:r>
        <w:t>10; Isa. 11:9; Ezek. 37:21</w:t>
      </w:r>
      <w:r>
        <w:rPr>
          <w:rFonts w:ascii="Arial Unicode MS" w:hAnsi="Helvetica"/>
        </w:rPr>
        <w:t>–</w:t>
      </w:r>
      <w:r>
        <w:t>28; Matt. 24:15</w:t>
      </w:r>
      <w:r>
        <w:rPr>
          <w:rFonts w:ascii="Arial Unicode MS" w:hAnsi="Helvetica"/>
        </w:rPr>
        <w:t>–</w:t>
      </w:r>
      <w:r>
        <w:t>25:46; Acts 15:16</w:t>
      </w:r>
      <w:r>
        <w:rPr>
          <w:rFonts w:ascii="Arial Unicode MS" w:hAnsi="Helvetica"/>
        </w:rPr>
        <w:t>–</w:t>
      </w:r>
      <w:r>
        <w:t>17; Rom. 8:19</w:t>
      </w:r>
      <w:r>
        <w:rPr>
          <w:rFonts w:ascii="Arial Unicode MS" w:hAnsi="Helvetica"/>
        </w:rPr>
        <w:t>–</w:t>
      </w:r>
      <w:r>
        <w:t>23; 11:25</w:t>
      </w:r>
      <w:r>
        <w:rPr>
          <w:rFonts w:ascii="Arial Unicode MS" w:hAnsi="Helvetica"/>
        </w:rPr>
        <w:t>–</w:t>
      </w:r>
      <w:r>
        <w:t>27; 1 Tim. 4:1</w:t>
      </w:r>
      <w:r>
        <w:rPr>
          <w:rFonts w:ascii="Arial Unicode MS" w:hAnsi="Helvetica"/>
        </w:rPr>
        <w:t>–</w:t>
      </w:r>
      <w:r>
        <w:t>3; 2 Tim. 3:1</w:t>
      </w:r>
      <w:r>
        <w:rPr>
          <w:rFonts w:ascii="Arial Unicode MS" w:hAnsi="Helvetica"/>
        </w:rPr>
        <w:t>–</w:t>
      </w:r>
      <w:r>
        <w:t>5; Rev. 20:1</w:t>
      </w:r>
      <w:r>
        <w:rPr>
          <w:rFonts w:ascii="Arial Unicode MS" w:hAnsi="Helvetica"/>
        </w:rPr>
        <w:t>–</w:t>
      </w:r>
      <w:r>
        <w:t>3).</w:t>
      </w:r>
    </w:p>
    <w:p w:rsidR="00551F2A" w:rsidRDefault="00551F2A">
      <w:pPr>
        <w:pStyle w:val="Body"/>
      </w:pPr>
    </w:p>
    <w:p w:rsidR="00551F2A" w:rsidRDefault="00551F2A">
      <w:pPr>
        <w:pStyle w:val="Body"/>
      </w:pPr>
    </w:p>
    <w:p w:rsidR="00551F2A" w:rsidRDefault="00131E4A">
      <w:pPr>
        <w:pStyle w:val="Body"/>
      </w:pPr>
      <w:r>
        <w:t>Approach #2: C___________________ T___________________</w:t>
      </w:r>
    </w:p>
    <w:p w:rsidR="00551F2A" w:rsidRDefault="00551F2A">
      <w:pPr>
        <w:pStyle w:val="Body"/>
      </w:pPr>
    </w:p>
    <w:p w:rsidR="00551F2A" w:rsidRDefault="00131E4A">
      <w:pPr>
        <w:pStyle w:val="Body"/>
        <w:numPr>
          <w:ilvl w:val="0"/>
          <w:numId w:val="5"/>
        </w:numPr>
        <w:rPr>
          <w:rFonts w:eastAsia="Helvetica" w:hAnsi="Helvetica" w:cs="Helvetica"/>
        </w:rPr>
      </w:pPr>
      <w:r>
        <w:t xml:space="preserve">Land promises to Israel </w:t>
      </w:r>
      <w:proofErr w:type="spellStart"/>
      <w:r>
        <w:t>wlll</w:t>
      </w:r>
      <w:proofErr w:type="spellEnd"/>
      <w:r>
        <w:t xml:space="preserve"> </w:t>
      </w:r>
      <w:proofErr w:type="gramStart"/>
      <w:r>
        <w:t>be</w:t>
      </w:r>
      <w:proofErr w:type="gramEnd"/>
      <w:r>
        <w:t xml:space="preserve"> fulfilled f_______________.  When the text speaks of the land, it refers to something to which the real estate in the Middle East p____________.  The land is a </w:t>
      </w:r>
      <w:r>
        <w:rPr>
          <w:rFonts w:ascii="Arial Unicode MS" w:hAnsi="Helvetica"/>
        </w:rPr>
        <w:t>“</w:t>
      </w:r>
      <w:r>
        <w:t>type</w:t>
      </w:r>
      <w:r>
        <w:rPr>
          <w:rFonts w:ascii="Arial Unicode MS" w:hAnsi="Helvetica"/>
        </w:rPr>
        <w:t>”</w:t>
      </w:r>
      <w:r>
        <w:rPr>
          <w:rFonts w:ascii="Arial Unicode MS" w:hAnsi="Helvetica"/>
        </w:rPr>
        <w:t xml:space="preserve"> </w:t>
      </w:r>
      <w:r>
        <w:t xml:space="preserve">of some </w:t>
      </w:r>
      <w:r>
        <w:rPr>
          <w:rFonts w:ascii="Arial Unicode MS" w:hAnsi="Helvetica"/>
        </w:rPr>
        <w:t>“</w:t>
      </w:r>
      <w:r>
        <w:t>home</w:t>
      </w:r>
      <w:r>
        <w:rPr>
          <w:rFonts w:ascii="Arial Unicode MS" w:hAnsi="Helvetica"/>
        </w:rPr>
        <w:t>””</w:t>
      </w:r>
      <w:r>
        <w:rPr>
          <w:rFonts w:ascii="Arial Unicode MS" w:hAnsi="Helvetica"/>
        </w:rPr>
        <w:t xml:space="preserve"> </w:t>
      </w:r>
      <w:r>
        <w:t xml:space="preserve">or </w:t>
      </w:r>
      <w:r>
        <w:rPr>
          <w:rFonts w:ascii="Arial Unicode MS" w:hAnsi="Helvetica"/>
        </w:rPr>
        <w:t>“</w:t>
      </w:r>
      <w:r>
        <w:t>arena</w:t>
      </w:r>
      <w:r>
        <w:rPr>
          <w:rFonts w:ascii="Arial Unicode MS" w:hAnsi="Helvetica"/>
        </w:rPr>
        <w:t>”</w:t>
      </w:r>
      <w:r>
        <w:rPr>
          <w:rFonts w:ascii="Arial Unicode MS" w:hAnsi="Helvetica"/>
        </w:rPr>
        <w:t xml:space="preserve"> </w:t>
      </w:r>
      <w:r>
        <w:t>in which the blessing of God is bestowed.   It is far better than real estate in the Middle East.  There are two main possibilities:</w:t>
      </w:r>
    </w:p>
    <w:p w:rsidR="00551F2A" w:rsidRDefault="00551F2A">
      <w:pPr>
        <w:pStyle w:val="Body"/>
      </w:pPr>
    </w:p>
    <w:p w:rsidR="00551F2A" w:rsidRDefault="00131E4A">
      <w:pPr>
        <w:pStyle w:val="Body"/>
      </w:pPr>
      <w:r>
        <w:tab/>
        <w:t xml:space="preserve">a) </w:t>
      </w:r>
      <w:r w:rsidR="00D20E0F">
        <w:t xml:space="preserve">Fulfillment #1: </w:t>
      </w:r>
      <w:r>
        <w:t>the land is a type of our future home in h_____________</w:t>
      </w:r>
    </w:p>
    <w:p w:rsidR="00D20E0F" w:rsidRDefault="00D20E0F">
      <w:pPr>
        <w:pStyle w:val="Body"/>
      </w:pPr>
    </w:p>
    <w:p w:rsidR="00551F2A" w:rsidRDefault="00131E4A">
      <w:pPr>
        <w:pStyle w:val="Body"/>
      </w:pPr>
      <w:r>
        <w:tab/>
      </w:r>
      <w:r>
        <w:tab/>
      </w:r>
      <w:r>
        <w:rPr>
          <w:b/>
          <w:bCs/>
        </w:rPr>
        <w:t xml:space="preserve">Hebrew 11:9-10. </w:t>
      </w:r>
      <w:r>
        <w:t xml:space="preserve"> 9 By faith he made his home in the </w:t>
      </w:r>
      <w:proofErr w:type="gramStart"/>
      <w:r>
        <w:t>promised land</w:t>
      </w:r>
      <w:proofErr w:type="gramEnd"/>
      <w:r>
        <w:t xml:space="preserve"> like a </w:t>
      </w:r>
      <w:r>
        <w:tab/>
      </w:r>
      <w:r>
        <w:tab/>
      </w:r>
      <w:r>
        <w:tab/>
        <w:t xml:space="preserve">stranger in a foreign country; he lived in tents, as did Isaac and Jacob, who were </w:t>
      </w:r>
      <w:r>
        <w:tab/>
      </w:r>
      <w:r>
        <w:tab/>
      </w:r>
      <w:r>
        <w:tab/>
        <w:t xml:space="preserve">heirs with him of the same promise. 10 For he was looking forward to the city </w:t>
      </w:r>
      <w:r>
        <w:tab/>
      </w:r>
      <w:r>
        <w:tab/>
      </w:r>
      <w:r>
        <w:tab/>
        <w:t>with foundations, whose architect and builder is God.</w:t>
      </w:r>
    </w:p>
    <w:p w:rsidR="00551F2A" w:rsidRDefault="00551F2A">
      <w:pPr>
        <w:pStyle w:val="Body"/>
      </w:pPr>
    </w:p>
    <w:p w:rsidR="00D21133" w:rsidRDefault="00D21133">
      <w:pPr>
        <w:pStyle w:val="Body"/>
        <w:rPr>
          <w:rFonts w:ascii="Georgia" w:hAnsi="Georgia"/>
          <w:color w:val="181818"/>
          <w:sz w:val="21"/>
          <w:szCs w:val="21"/>
          <w:shd w:val="clear" w:color="auto" w:fill="FFFFFF"/>
        </w:rPr>
      </w:pPr>
      <w:r>
        <w:rPr>
          <w:rFonts w:ascii="Georgia" w:hAnsi="Georgia"/>
          <w:color w:val="181818"/>
          <w:sz w:val="21"/>
          <w:szCs w:val="21"/>
          <w:shd w:val="clear" w:color="auto" w:fill="FFFFFF"/>
        </w:rPr>
        <w:tab/>
      </w:r>
      <w:r>
        <w:rPr>
          <w:rFonts w:ascii="Georgia" w:hAnsi="Georgia"/>
          <w:color w:val="181818"/>
          <w:sz w:val="21"/>
          <w:szCs w:val="21"/>
          <w:shd w:val="clear" w:color="auto" w:fill="FFFFFF"/>
        </w:rPr>
        <w:tab/>
      </w:r>
    </w:p>
    <w:p w:rsidR="00D21133" w:rsidRPr="00D21133" w:rsidRDefault="00D21133">
      <w:pPr>
        <w:pStyle w:val="Body"/>
        <w:rPr>
          <w:rFonts w:ascii="Georgia" w:hAnsi="Georgia"/>
          <w:i/>
          <w:color w:val="181818"/>
          <w:sz w:val="21"/>
          <w:szCs w:val="21"/>
          <w:shd w:val="clear" w:color="auto" w:fill="FFFFFF"/>
        </w:rPr>
      </w:pPr>
      <w:r>
        <w:rPr>
          <w:rFonts w:ascii="Georgia" w:hAnsi="Georgia"/>
          <w:color w:val="181818"/>
          <w:sz w:val="21"/>
          <w:szCs w:val="21"/>
          <w:shd w:val="clear" w:color="auto" w:fill="FFFFFF"/>
        </w:rPr>
        <w:lastRenderedPageBreak/>
        <w:tab/>
      </w:r>
      <w:r>
        <w:rPr>
          <w:rFonts w:ascii="Georgia" w:hAnsi="Georgia"/>
          <w:color w:val="181818"/>
          <w:sz w:val="21"/>
          <w:szCs w:val="21"/>
          <w:shd w:val="clear" w:color="auto" w:fill="FFFFFF"/>
        </w:rPr>
        <w:tab/>
        <w:t>Gary Burge</w:t>
      </w:r>
      <w:proofErr w:type="gramStart"/>
      <w:r>
        <w:rPr>
          <w:rFonts w:ascii="Georgia" w:hAnsi="Georgia"/>
          <w:color w:val="181818"/>
          <w:sz w:val="21"/>
          <w:szCs w:val="21"/>
          <w:shd w:val="clear" w:color="auto" w:fill="FFFFFF"/>
        </w:rPr>
        <w:t xml:space="preserve">,  </w:t>
      </w:r>
      <w:r w:rsidRPr="00D21133">
        <w:rPr>
          <w:rFonts w:ascii="Georgia" w:hAnsi="Georgia"/>
          <w:i/>
          <w:color w:val="181818"/>
          <w:sz w:val="21"/>
          <w:szCs w:val="21"/>
          <w:shd w:val="clear" w:color="auto" w:fill="FFFFFF"/>
        </w:rPr>
        <w:t>Jesus</w:t>
      </w:r>
      <w:proofErr w:type="gramEnd"/>
      <w:r w:rsidRPr="00D21133">
        <w:rPr>
          <w:rFonts w:ascii="Georgia" w:hAnsi="Georgia"/>
          <w:i/>
          <w:color w:val="181818"/>
          <w:sz w:val="21"/>
          <w:szCs w:val="21"/>
          <w:shd w:val="clear" w:color="auto" w:fill="FFFFFF"/>
        </w:rPr>
        <w:t xml:space="preserve"> and the Land:  The NT Challenge to “Holy Land” Theology</w:t>
      </w:r>
    </w:p>
    <w:p w:rsidR="00D21133" w:rsidRPr="00D21133" w:rsidRDefault="00D21133">
      <w:pPr>
        <w:pStyle w:val="Body"/>
        <w:rPr>
          <w:rFonts w:ascii="Georgia" w:hAnsi="Georgia"/>
          <w:i/>
          <w:color w:val="181818"/>
          <w:sz w:val="21"/>
          <w:szCs w:val="21"/>
          <w:shd w:val="clear" w:color="auto" w:fill="FFFFFF"/>
        </w:rPr>
      </w:pPr>
    </w:p>
    <w:p w:rsidR="00551F2A" w:rsidRDefault="00D21133">
      <w:pPr>
        <w:pStyle w:val="Body"/>
      </w:pP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“For a Christian to return to a Jewish territoriality is to deny fundamentally what has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transpired in the incarnation. It is to deflect appropriate devotion to the new place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where God has appeared in residence,</w:t>
      </w:r>
      <w:proofErr w:type="gramStart"/>
      <w:r>
        <w:rPr>
          <w:rStyle w:val="apple-converted-space"/>
          <w:rFonts w:ascii="Georgia" w:hAnsi="Georgia"/>
          <w:color w:val="181818"/>
          <w:sz w:val="21"/>
          <w:szCs w:val="21"/>
          <w:shd w:val="clear" w:color="auto" w:fill="FFFFFF"/>
        </w:rPr>
        <w:t> </w:t>
      </w:r>
      <w:r>
        <w:rPr>
          <w:rFonts w:ascii="Georgia" w:hAnsi="Georgia"/>
          <w:color w:val="181818"/>
          <w:sz w:val="21"/>
          <w:szCs w:val="21"/>
        </w:rPr>
        <w:t xml:space="preserve"> </w:t>
      </w:r>
      <w:r>
        <w:rPr>
          <w:rFonts w:ascii="Georgia" w:hAnsi="Georgia"/>
          <w:color w:val="181818"/>
          <w:sz w:val="21"/>
          <w:szCs w:val="21"/>
          <w:shd w:val="clear" w:color="auto" w:fill="FFFFFF"/>
        </w:rPr>
        <w:t>namely</w:t>
      </w:r>
      <w:proofErr w:type="gramEnd"/>
      <w:r>
        <w:rPr>
          <w:rFonts w:ascii="Georgia" w:hAnsi="Georgia"/>
          <w:color w:val="181818"/>
          <w:sz w:val="21"/>
          <w:szCs w:val="21"/>
          <w:shd w:val="clear" w:color="auto" w:fill="FFFFFF"/>
        </w:rPr>
        <w:t xml:space="preserve">, in his Son. This explains why the New </w:t>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Testament applies to the person of Christ religious language formerly devoted to the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Holy Land or the Temple. He is the new spatiality, the new locale where God may be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met.”</w:t>
      </w:r>
    </w:p>
    <w:p w:rsidR="002064AF" w:rsidRDefault="002064AF" w:rsidP="002064AF">
      <w:pPr>
        <w:pStyle w:val="Body"/>
      </w:pPr>
    </w:p>
    <w:p w:rsidR="002064AF" w:rsidRDefault="002064AF" w:rsidP="002064AF">
      <w:pPr>
        <w:pStyle w:val="Body"/>
      </w:pPr>
    </w:p>
    <w:p w:rsidR="00551F2A" w:rsidRDefault="00D20E0F" w:rsidP="00D20E0F">
      <w:pPr>
        <w:pStyle w:val="Body"/>
        <w:ind w:left="360"/>
      </w:pPr>
      <w:r>
        <w:tab/>
        <w:t>b)</w:t>
      </w:r>
      <w:r>
        <w:tab/>
        <w:t>Fulfillment #2: The land is a type of the new e</w:t>
      </w:r>
      <w:r w:rsidR="00131E4A">
        <w:t>______________</w:t>
      </w:r>
      <w:r>
        <w:t xml:space="preserve"> as </w:t>
      </w:r>
      <w:r w:rsidR="00D21133">
        <w:t>the future</w:t>
      </w:r>
      <w:r>
        <w:tab/>
      </w:r>
      <w:r>
        <w:tab/>
      </w:r>
      <w:r>
        <w:tab/>
      </w:r>
      <w:r w:rsidR="00D21133">
        <w:t xml:space="preserve">Christian </w:t>
      </w:r>
      <w:r>
        <w:t>inheritance</w:t>
      </w:r>
    </w:p>
    <w:p w:rsidR="00551F2A" w:rsidRDefault="00551F2A">
      <w:pPr>
        <w:pStyle w:val="Body"/>
      </w:pPr>
    </w:p>
    <w:p w:rsidR="00551F2A" w:rsidRDefault="00131E4A">
      <w:pPr>
        <w:pStyle w:val="Body"/>
        <w:rPr>
          <w:rFonts w:ascii="Verdana" w:hAnsi="Verdana"/>
          <w:shd w:val="clear" w:color="auto" w:fill="FFFFFF"/>
        </w:rPr>
      </w:pPr>
      <w:r>
        <w:tab/>
      </w:r>
      <w:r>
        <w:tab/>
      </w:r>
      <w:r w:rsidR="00D20E0F" w:rsidRPr="009A60BE">
        <w:rPr>
          <w:b/>
        </w:rPr>
        <w:t>Rom 4:13</w:t>
      </w:r>
      <w:r w:rsidR="009A60BE">
        <w:t xml:space="preserve"> </w:t>
      </w:r>
      <w:r w:rsidR="009A60BE">
        <w:rPr>
          <w:rFonts w:ascii="Arial" w:hAnsi="Arial" w:cs="Arial"/>
          <w:b/>
          <w:bCs/>
          <w:sz w:val="18"/>
          <w:szCs w:val="18"/>
          <w:shd w:val="clear" w:color="auto" w:fill="FFFFFF"/>
          <w:vertAlign w:val="superscript"/>
        </w:rPr>
        <w:t>13 </w:t>
      </w:r>
      <w:r w:rsidR="009A60BE">
        <w:rPr>
          <w:rFonts w:ascii="Verdana" w:hAnsi="Verdana"/>
          <w:shd w:val="clear" w:color="auto" w:fill="FFFFFF"/>
        </w:rPr>
        <w:t xml:space="preserve">It was not through the law that Abraham and his offspring </w:t>
      </w:r>
      <w:r w:rsidR="009A60BE">
        <w:rPr>
          <w:rFonts w:ascii="Verdana" w:hAnsi="Verdana"/>
          <w:shd w:val="clear" w:color="auto" w:fill="FFFFFF"/>
        </w:rPr>
        <w:tab/>
      </w:r>
      <w:r w:rsidR="009A60BE">
        <w:rPr>
          <w:rFonts w:ascii="Verdana" w:hAnsi="Verdana"/>
          <w:shd w:val="clear" w:color="auto" w:fill="FFFFFF"/>
        </w:rPr>
        <w:tab/>
      </w:r>
      <w:r w:rsidR="009A60BE">
        <w:rPr>
          <w:rFonts w:ascii="Verdana" w:hAnsi="Verdana"/>
          <w:shd w:val="clear" w:color="auto" w:fill="FFFFFF"/>
        </w:rPr>
        <w:tab/>
        <w:t>received the promise</w:t>
      </w:r>
      <w:r w:rsidR="009A60BE">
        <w:rPr>
          <w:rStyle w:val="apple-converted-space"/>
          <w:rFonts w:ascii="Verdana" w:hAnsi="Verdana"/>
          <w:shd w:val="clear" w:color="auto" w:fill="FFFFFF"/>
        </w:rPr>
        <w:t> </w:t>
      </w:r>
      <w:r w:rsidR="009A60BE">
        <w:rPr>
          <w:rFonts w:ascii="Verdana" w:hAnsi="Verdana"/>
          <w:shd w:val="clear" w:color="auto" w:fill="FFFFFF"/>
        </w:rPr>
        <w:t>that he would be heir of the world,</w:t>
      </w:r>
      <w:r w:rsidR="009A60BE">
        <w:rPr>
          <w:rStyle w:val="apple-converted-space"/>
          <w:rFonts w:ascii="Verdana" w:hAnsi="Verdana"/>
          <w:shd w:val="clear" w:color="auto" w:fill="FFFFFF"/>
        </w:rPr>
        <w:t> </w:t>
      </w:r>
      <w:r w:rsidR="009A60BE">
        <w:rPr>
          <w:rFonts w:ascii="Verdana" w:hAnsi="Verdana"/>
          <w:shd w:val="clear" w:color="auto" w:fill="FFFFFF"/>
        </w:rPr>
        <w:t xml:space="preserve">but through </w:t>
      </w:r>
      <w:r w:rsidR="009A60BE">
        <w:rPr>
          <w:rFonts w:ascii="Verdana" w:hAnsi="Verdana"/>
          <w:shd w:val="clear" w:color="auto" w:fill="FFFFFF"/>
        </w:rPr>
        <w:tab/>
      </w:r>
      <w:r w:rsidR="009A60BE">
        <w:rPr>
          <w:rFonts w:ascii="Verdana" w:hAnsi="Verdana"/>
          <w:shd w:val="clear" w:color="auto" w:fill="FFFFFF"/>
        </w:rPr>
        <w:tab/>
      </w:r>
      <w:r w:rsidR="009A60BE">
        <w:rPr>
          <w:rFonts w:ascii="Verdana" w:hAnsi="Verdana"/>
          <w:shd w:val="clear" w:color="auto" w:fill="FFFFFF"/>
        </w:rPr>
        <w:tab/>
        <w:t>the righteousness that comes by faith</w:t>
      </w:r>
    </w:p>
    <w:p w:rsidR="00D20E0F" w:rsidRDefault="00D20E0F">
      <w:pPr>
        <w:pStyle w:val="Body"/>
      </w:pPr>
    </w:p>
    <w:p w:rsidR="00D20E0F" w:rsidRDefault="00D20E0F">
      <w:pPr>
        <w:pStyle w:val="Body"/>
      </w:pPr>
      <w:r>
        <w:tab/>
      </w:r>
      <w:r>
        <w:tab/>
      </w:r>
      <w:r w:rsidRPr="009A60BE">
        <w:rPr>
          <w:b/>
        </w:rPr>
        <w:t>Matthew 5:</w:t>
      </w:r>
      <w:r w:rsidR="009A60BE" w:rsidRPr="009A60BE">
        <w:rPr>
          <w:b/>
        </w:rPr>
        <w:t>3</w:t>
      </w:r>
      <w:r w:rsidR="009A60BE">
        <w:t xml:space="preserve"> </w:t>
      </w:r>
      <w:proofErr w:type="gramStart"/>
      <w:r w:rsidR="009A60BE">
        <w:rPr>
          <w:rStyle w:val="woj"/>
          <w:rFonts w:ascii="Verdana" w:hAnsi="Verdana"/>
          <w:shd w:val="clear" w:color="auto" w:fill="FFFFFF"/>
        </w:rPr>
        <w:t>Blessed</w:t>
      </w:r>
      <w:proofErr w:type="gramEnd"/>
      <w:r w:rsidR="009A60BE">
        <w:rPr>
          <w:rStyle w:val="woj"/>
          <w:rFonts w:ascii="Verdana" w:hAnsi="Verdana"/>
          <w:shd w:val="clear" w:color="auto" w:fill="FFFFFF"/>
        </w:rPr>
        <w:t xml:space="preserve"> are the meek,</w:t>
      </w:r>
      <w:r w:rsidR="009A60BE">
        <w:rPr>
          <w:rFonts w:ascii="Verdana" w:hAnsi="Verdana"/>
        </w:rPr>
        <w:t xml:space="preserve"> </w:t>
      </w:r>
      <w:r w:rsidR="009A60BE">
        <w:rPr>
          <w:rStyle w:val="woj"/>
          <w:rFonts w:ascii="Verdana" w:hAnsi="Verdana"/>
          <w:shd w:val="clear" w:color="auto" w:fill="FFFFFF"/>
        </w:rPr>
        <w:t>for they will inherit the earth.</w:t>
      </w:r>
      <w:r>
        <w:t xml:space="preserve"> </w:t>
      </w:r>
    </w:p>
    <w:p w:rsidR="009A60BE" w:rsidRDefault="009A60BE">
      <w:pPr>
        <w:pStyle w:val="Body"/>
      </w:pPr>
    </w:p>
    <w:p w:rsidR="00D21133" w:rsidRDefault="009A60BE">
      <w:pPr>
        <w:pStyle w:val="Body"/>
      </w:pPr>
      <w:r>
        <w:tab/>
      </w:r>
      <w:r>
        <w:tab/>
        <w:t xml:space="preserve">Anthony </w:t>
      </w:r>
      <w:proofErr w:type="spellStart"/>
      <w:r>
        <w:t>Hoekema</w:t>
      </w:r>
      <w:proofErr w:type="spellEnd"/>
      <w:r>
        <w:t xml:space="preserve">, </w:t>
      </w:r>
      <w:proofErr w:type="gramStart"/>
      <w:r w:rsidRPr="00D21133">
        <w:rPr>
          <w:i/>
        </w:rPr>
        <w:t>The</w:t>
      </w:r>
      <w:proofErr w:type="gramEnd"/>
      <w:r w:rsidRPr="00D21133">
        <w:rPr>
          <w:i/>
        </w:rPr>
        <w:t xml:space="preserve"> Bible and the Future,</w:t>
      </w:r>
      <w:r>
        <w:t xml:space="preserve"> p. </w:t>
      </w:r>
      <w:r w:rsidR="002064AF">
        <w:t xml:space="preserve">276: </w:t>
      </w:r>
    </w:p>
    <w:p w:rsidR="00D21133" w:rsidRDefault="00D21133">
      <w:pPr>
        <w:pStyle w:val="Body"/>
      </w:pPr>
    </w:p>
    <w:p w:rsidR="009A60BE" w:rsidRDefault="00D21133">
      <w:pPr>
        <w:pStyle w:val="Body"/>
      </w:pPr>
      <w:r>
        <w:tab/>
      </w:r>
      <w:r>
        <w:tab/>
      </w:r>
      <w:r w:rsidR="002064AF">
        <w:t>‘</w:t>
      </w:r>
      <w:r>
        <w:t>T</w:t>
      </w:r>
      <w:r w:rsidR="002064AF">
        <w:t xml:space="preserve">here will be a future fulfillment of these prophecies, not in the millennium, but </w:t>
      </w:r>
      <w:r>
        <w:tab/>
      </w:r>
      <w:r>
        <w:tab/>
      </w:r>
      <w:r>
        <w:tab/>
      </w:r>
      <w:r w:rsidR="002064AF">
        <w:t xml:space="preserve">on the new earth.  Whether they are all to be literally fulfilled is open question: </w:t>
      </w:r>
      <w:r>
        <w:tab/>
      </w:r>
      <w:r>
        <w:tab/>
      </w:r>
      <w:r>
        <w:tab/>
      </w:r>
      <w:r w:rsidR="002064AF">
        <w:t xml:space="preserve">surely details about wolves and lambs, about mountains dripping </w:t>
      </w:r>
      <w:r>
        <w:t xml:space="preserve">sweet wine, are </w:t>
      </w:r>
      <w:r>
        <w:tab/>
      </w:r>
      <w:r>
        <w:tab/>
        <w:t>to be understood</w:t>
      </w:r>
      <w:r w:rsidR="002064AF">
        <w:t xml:space="preserve"> not in a crassly literal way but as figurative descriptions of what </w:t>
      </w:r>
      <w:r>
        <w:tab/>
      </w:r>
      <w:r>
        <w:tab/>
      </w:r>
      <w:r>
        <w:tab/>
      </w:r>
      <w:r w:rsidR="002064AF">
        <w:t xml:space="preserve">the new earth will be like.  It is, however, correct to say that referring to these </w:t>
      </w:r>
      <w:r>
        <w:tab/>
      </w:r>
      <w:r>
        <w:tab/>
      </w:r>
      <w:r>
        <w:tab/>
      </w:r>
      <w:r w:rsidR="002064AF">
        <w:t xml:space="preserve">prophecies to the new earth is to engage in the process of </w:t>
      </w:r>
      <w:r w:rsidR="002064AF">
        <w:t>“</w:t>
      </w:r>
      <w:r w:rsidR="002064AF">
        <w:t>spiritualization.</w:t>
      </w:r>
      <w:r w:rsidR="002064AF">
        <w:t>”</w:t>
      </w:r>
      <w:r w:rsidR="002064AF">
        <w:t xml:space="preserve"> </w:t>
      </w:r>
    </w:p>
    <w:p w:rsidR="006B2747" w:rsidRDefault="006B2747">
      <w:pPr>
        <w:rPr>
          <w:rFonts w:ascii="Helvetica" w:hAnsi="Arial Unicode MS" w:cs="Arial Unicode MS"/>
          <w:color w:val="000000"/>
          <w:sz w:val="22"/>
          <w:szCs w:val="22"/>
        </w:rPr>
      </w:pPr>
      <w:r>
        <w:br w:type="page"/>
      </w:r>
    </w:p>
    <w:p w:rsidR="00D21133" w:rsidRDefault="00D21133">
      <w:pPr>
        <w:pStyle w:val="Body"/>
      </w:pPr>
    </w:p>
    <w:p w:rsidR="00D21133" w:rsidRDefault="00D21133" w:rsidP="001938B6">
      <w:pPr>
        <w:pStyle w:val="Body"/>
        <w:jc w:val="center"/>
      </w:pPr>
      <w:r>
        <w:t>Comparison of These Two Main Approaches to Land Promises to Israel</w:t>
      </w:r>
    </w:p>
    <w:p w:rsidR="00D21133" w:rsidRDefault="00D21133">
      <w:pPr>
        <w:pStyle w:val="Body"/>
      </w:pPr>
    </w:p>
    <w:tbl>
      <w:tblPr>
        <w:tblStyle w:val="TableGrid"/>
        <w:tblW w:w="0" w:type="auto"/>
        <w:tblLook w:val="04A0" w:firstRow="1" w:lastRow="0" w:firstColumn="1" w:lastColumn="0" w:noHBand="0" w:noVBand="1"/>
      </w:tblPr>
      <w:tblGrid>
        <w:gridCol w:w="3192"/>
        <w:gridCol w:w="3192"/>
        <w:gridCol w:w="3192"/>
      </w:tblGrid>
      <w:tr w:rsidR="001938B6" w:rsidTr="00D21133">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Question</w:t>
            </w: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Dispensationalism</w:t>
            </w: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roofErr w:type="spellStart"/>
            <w:r>
              <w:t>Covenent</w:t>
            </w:r>
            <w:proofErr w:type="spellEnd"/>
            <w:r>
              <w:t xml:space="preserve"> Theology</w:t>
            </w:r>
          </w:p>
        </w:tc>
      </w:tr>
      <w:tr w:rsidR="001938B6" w:rsidTr="00D21133">
        <w:tc>
          <w:tcPr>
            <w:tcW w:w="3192" w:type="dxa"/>
          </w:tcPr>
          <w:p w:rsidR="00D21133" w:rsidRDefault="00D21133" w:rsidP="00D21133">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Radical Form</w:t>
            </w: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Christian Z______________</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Associated with John Hagee and Christians United for Israel</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single" w:sz="12" w:space="1" w:color="auto"/>
                <w:left w:val="none" w:sz="0" w:space="0" w:color="auto"/>
                <w:bottom w:val="single" w:sz="12" w:space="1"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________________________</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R_________ Theology,</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Also known as </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S_________________</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Associated with church fathers, </w:t>
            </w:r>
            <w:r w:rsidR="001938B6">
              <w:t>like Justin Martyr, Tertullian</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tc>
      </w:tr>
      <w:tr w:rsidR="001938B6" w:rsidTr="00D21133">
        <w:tc>
          <w:tcPr>
            <w:tcW w:w="3192" w:type="dxa"/>
          </w:tcPr>
          <w:p w:rsidR="001938B6" w:rsidRDefault="001938B6" w:rsidP="00D21133">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Milder Form</w:t>
            </w:r>
          </w:p>
        </w:tc>
        <w:tc>
          <w:tcPr>
            <w:tcW w:w="3192" w:type="dxa"/>
          </w:tcPr>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Progressive Dispensationalism</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Associated with current DTS faculty, like Darrell Bock and Craig </w:t>
            </w:r>
            <w:proofErr w:type="spellStart"/>
            <w:r>
              <w:t>Blaising</w:t>
            </w:r>
            <w:proofErr w:type="spellEnd"/>
            <w:r>
              <w:t>.</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tc>
        <w:tc>
          <w:tcPr>
            <w:tcW w:w="3192" w:type="dxa"/>
          </w:tcPr>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Evangelicals for Middle East Understanding</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Associated with Gary Burge</w:t>
            </w:r>
          </w:p>
        </w:tc>
      </w:tr>
      <w:tr w:rsidR="001938B6" w:rsidTr="00D21133">
        <w:tc>
          <w:tcPr>
            <w:tcW w:w="3192" w:type="dxa"/>
          </w:tcPr>
          <w:p w:rsidR="00D21133" w:rsidRDefault="00D21133" w:rsidP="00D21133">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 xml:space="preserve">What </w:t>
            </w:r>
            <w:proofErr w:type="gramStart"/>
            <w:r>
              <w:t>is</w:t>
            </w:r>
            <w:proofErr w:type="gramEnd"/>
            <w:r>
              <w:t xml:space="preserve"> the Relationship Between Israel and the Church?</w:t>
            </w: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Two distinct p___________</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single" w:sz="12" w:space="1" w:color="auto"/>
                <w:left w:val="none" w:sz="0" w:space="0" w:color="auto"/>
                <w:bottom w:val="single" w:sz="12" w:space="1"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single" w:sz="12" w:space="1" w:color="auto"/>
                <w:right w:val="none" w:sz="0" w:space="0" w:color="auto"/>
                <w:between w:val="single" w:sz="12" w:space="1"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One P_________ of God</w:t>
            </w:r>
          </w:p>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The Church is the </w:t>
            </w:r>
            <w:r>
              <w:t>“</w:t>
            </w:r>
            <w:r>
              <w:t>New Israel</w:t>
            </w:r>
            <w:r>
              <w:t>”</w:t>
            </w:r>
            <w:r>
              <w:t xml:space="preserve"> because </w:t>
            </w:r>
            <w:r w:rsidR="001938B6">
              <w:t xml:space="preserve">Christ is the </w:t>
            </w:r>
            <w:r w:rsidR="001938B6">
              <w:t>“</w:t>
            </w:r>
            <w:r w:rsidR="001938B6">
              <w:t>New Israel</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tc>
      </w:tr>
      <w:tr w:rsidR="001938B6" w:rsidTr="00D21133">
        <w:tc>
          <w:tcPr>
            <w:tcW w:w="3192" w:type="dxa"/>
          </w:tcPr>
          <w:p w:rsidR="001938B6" w:rsidRDefault="001938B6" w:rsidP="001938B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 xml:space="preserve">How does it view: </w:t>
            </w:r>
          </w:p>
          <w:p w:rsidR="00D21133"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ind w:left="1080"/>
            </w:pPr>
            <w:r>
              <w:t xml:space="preserve">1 Pet 2:9 </w:t>
            </w:r>
            <w:r>
              <w:t>“</w:t>
            </w:r>
            <w:r>
              <w:t>you are a chosen people, a royal priesthood, a holy nation</w:t>
            </w:r>
            <w:r>
              <w:t>”</w:t>
            </w:r>
            <w:r>
              <w:t>?</w:t>
            </w:r>
          </w:p>
          <w:p w:rsidR="001938B6"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ind w:left="1080"/>
            </w:pP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NT writer is appropriating___</w:t>
            </w:r>
          </w:p>
          <w:p w:rsidR="001938B6" w:rsidRDefault="001938B6" w:rsidP="001938B6">
            <w:pPr>
              <w:pStyle w:val="Body"/>
              <w:pBdr>
                <w:top w:val="none" w:sz="0" w:space="0" w:color="auto"/>
                <w:left w:val="none" w:sz="0" w:space="0" w:color="auto"/>
                <w:bottom w:val="single" w:sz="12" w:space="1" w:color="auto"/>
                <w:right w:val="none" w:sz="0" w:space="0" w:color="auto"/>
                <w:between w:val="none" w:sz="0" w:space="0" w:color="auto"/>
                <w:bar w:val="none" w:sz="0" w:color="auto"/>
              </w:pBdr>
            </w:pPr>
          </w:p>
          <w:p w:rsidR="001938B6"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w:t>
            </w:r>
          </w:p>
          <w:p w:rsidR="001938B6"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tc>
        <w:tc>
          <w:tcPr>
            <w:tcW w:w="3192" w:type="dxa"/>
          </w:tcPr>
          <w:p w:rsidR="00D21133" w:rsidRDefault="00D21133">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rsidP="001938B6">
            <w:pPr>
              <w:pStyle w:val="Body"/>
              <w:pBdr>
                <w:top w:val="none" w:sz="0" w:space="0" w:color="auto"/>
                <w:left w:val="none" w:sz="0" w:space="0" w:color="auto"/>
                <w:bottom w:val="single" w:sz="12" w:space="1" w:color="auto"/>
                <w:right w:val="none" w:sz="0" w:space="0" w:color="auto"/>
                <w:between w:val="none" w:sz="0" w:space="0" w:color="auto"/>
                <w:bar w:val="none" w:sz="0" w:color="auto"/>
              </w:pBdr>
            </w:pPr>
            <w:r>
              <w:t xml:space="preserve">NT writer is declaring </w:t>
            </w:r>
          </w:p>
          <w:p w:rsidR="001938B6" w:rsidRDefault="001938B6" w:rsidP="001938B6">
            <w:pPr>
              <w:pStyle w:val="Body"/>
              <w:pBdr>
                <w:top w:val="none" w:sz="0" w:space="0" w:color="auto"/>
                <w:left w:val="none" w:sz="0" w:space="0" w:color="auto"/>
                <w:bottom w:val="single" w:sz="12" w:space="1" w:color="auto"/>
                <w:right w:val="none" w:sz="0" w:space="0" w:color="auto"/>
                <w:between w:val="none" w:sz="0" w:space="0" w:color="auto"/>
                <w:bar w:val="none" w:sz="0" w:color="auto"/>
              </w:pBdr>
            </w:pPr>
          </w:p>
          <w:p w:rsidR="001938B6" w:rsidRDefault="001938B6" w:rsidP="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w:t>
            </w:r>
          </w:p>
          <w:p w:rsidR="001938B6" w:rsidRDefault="001938B6" w:rsidP="001938B6">
            <w:pPr>
              <w:pStyle w:val="Body"/>
              <w:pBdr>
                <w:top w:val="none" w:sz="0" w:space="0" w:color="auto"/>
                <w:left w:val="none" w:sz="0" w:space="0" w:color="auto"/>
                <w:bottom w:val="single" w:sz="12" w:space="1" w:color="auto"/>
                <w:right w:val="none" w:sz="0" w:space="0" w:color="auto"/>
                <w:between w:val="none" w:sz="0" w:space="0" w:color="auto"/>
                <w:bar w:val="none" w:sz="0" w:color="auto"/>
              </w:pBdr>
            </w:pPr>
            <w:r>
              <w:t>_______________________</w:t>
            </w:r>
          </w:p>
        </w:tc>
      </w:tr>
      <w:tr w:rsidR="001938B6" w:rsidTr="00D21133">
        <w:tc>
          <w:tcPr>
            <w:tcW w:w="3192" w:type="dxa"/>
          </w:tcPr>
          <w:p w:rsidR="00D21133" w:rsidRDefault="001938B6" w:rsidP="001938B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Which hermeneutic does it pursue for OT prophecies and promises?</w:t>
            </w:r>
          </w:p>
        </w:tc>
        <w:tc>
          <w:tcPr>
            <w:tcW w:w="3192" w:type="dxa"/>
          </w:tcPr>
          <w:p w:rsidR="00D21133"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 Literal, because</w:t>
            </w:r>
          </w:p>
          <w:p w:rsidR="001938B6" w:rsidRDefault="001938B6">
            <w:pPr>
              <w:pStyle w:val="Body"/>
              <w:pBdr>
                <w:top w:val="none" w:sz="0" w:space="0" w:color="auto"/>
                <w:left w:val="none" w:sz="0" w:space="0" w:color="auto"/>
                <w:bottom w:val="single" w:sz="12" w:space="1"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________________________</w:t>
            </w:r>
          </w:p>
        </w:tc>
        <w:tc>
          <w:tcPr>
            <w:tcW w:w="3192" w:type="dxa"/>
          </w:tcPr>
          <w:p w:rsidR="00D21133"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Figurative, because</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w:t>
            </w:r>
          </w:p>
        </w:tc>
      </w:tr>
      <w:tr w:rsidR="001938B6" w:rsidTr="00D21133">
        <w:tc>
          <w:tcPr>
            <w:tcW w:w="3192" w:type="dxa"/>
          </w:tcPr>
          <w:p w:rsidR="001938B6" w:rsidRDefault="001938B6" w:rsidP="001938B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What does it assume about the fixity of meaning?</w:t>
            </w:r>
          </w:p>
        </w:tc>
        <w:tc>
          <w:tcPr>
            <w:tcW w:w="3192" w:type="dxa"/>
          </w:tcPr>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Meaning must be defined by the intent of the human author</w:t>
            </w:r>
          </w:p>
          <w:p w:rsidR="006B2747" w:rsidRDefault="006B2747" w:rsidP="006B2747">
            <w:pPr>
              <w:pStyle w:val="Body"/>
              <w:pBdr>
                <w:top w:val="none" w:sz="0" w:space="0" w:color="auto"/>
                <w:left w:val="none" w:sz="0" w:space="0" w:color="auto"/>
                <w:bottom w:val="single" w:sz="12" w:space="1" w:color="auto"/>
                <w:right w:val="none" w:sz="0" w:space="0" w:color="auto"/>
                <w:between w:val="none" w:sz="0" w:space="0" w:color="auto"/>
                <w:bar w:val="none" w:sz="0" w:color="auto"/>
              </w:pBdr>
            </w:pPr>
          </w:p>
          <w:p w:rsidR="006B2747" w:rsidRDefault="006B2747" w:rsidP="006B2747">
            <w:pPr>
              <w:pStyle w:val="Body"/>
              <w:pBdr>
                <w:top w:val="none" w:sz="0" w:space="0" w:color="auto"/>
                <w:left w:val="none" w:sz="0" w:space="0" w:color="auto"/>
                <w:bottom w:val="single" w:sz="12" w:space="1" w:color="auto"/>
                <w:right w:val="none" w:sz="0" w:space="0" w:color="auto"/>
                <w:between w:val="none" w:sz="0" w:space="0" w:color="auto"/>
                <w:bar w:val="none" w:sz="0" w:color="auto"/>
              </w:pBdr>
            </w:pPr>
          </w:p>
          <w:p w:rsidR="006B2747" w:rsidRDefault="006B2747" w:rsidP="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t>________________________</w:t>
            </w:r>
          </w:p>
        </w:tc>
        <w:tc>
          <w:tcPr>
            <w:tcW w:w="3192" w:type="dxa"/>
          </w:tcPr>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Meaning is a combination of the author</w:t>
            </w:r>
            <w:r>
              <w:t>’</w:t>
            </w:r>
            <w:r>
              <w:t xml:space="preserve">s intent and of a </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S_____________________</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r>
              <w:t>P_____________________</w:t>
            </w: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1938B6" w:rsidRDefault="001938B6">
            <w:pPr>
              <w:pStyle w:val="Body"/>
              <w:pBdr>
                <w:top w:val="none" w:sz="0" w:space="0" w:color="auto"/>
                <w:left w:val="none" w:sz="0" w:space="0" w:color="auto"/>
                <w:bottom w:val="none" w:sz="0" w:space="0" w:color="auto"/>
                <w:right w:val="none" w:sz="0" w:space="0" w:color="auto"/>
                <w:between w:val="none" w:sz="0" w:space="0" w:color="auto"/>
                <w:bar w:val="none" w:sz="0" w:color="auto"/>
              </w:pBdr>
            </w:pPr>
          </w:p>
        </w:tc>
      </w:tr>
      <w:tr w:rsidR="002D2F16" w:rsidTr="00D21133">
        <w:tc>
          <w:tcPr>
            <w:tcW w:w="3192" w:type="dxa"/>
          </w:tcPr>
          <w:p w:rsidR="002D2F16" w:rsidRDefault="002D2F16" w:rsidP="001938B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 xml:space="preserve">What is the significance of 1948, the UN </w:t>
            </w:r>
            <w:r>
              <w:lastRenderedPageBreak/>
              <w:t>creation of the modern State of Israel</w:t>
            </w:r>
            <w:r w:rsidR="006B2747">
              <w:t>?</w:t>
            </w:r>
          </w:p>
        </w:tc>
        <w:tc>
          <w:tcPr>
            <w:tcW w:w="3192" w:type="dxa"/>
          </w:tcPr>
          <w:p w:rsidR="002D2F16" w:rsidRDefault="002D2F16" w:rsidP="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lastRenderedPageBreak/>
              <w:t>This is the fulfillment of OT prophecy</w:t>
            </w:r>
            <w:r w:rsidR="006B2747">
              <w:t xml:space="preserve">. It is the </w:t>
            </w:r>
            <w:r w:rsidR="006B2747">
              <w:t>“</w:t>
            </w:r>
            <w:r w:rsidR="006B2747">
              <w:t>already</w:t>
            </w:r>
            <w:r w:rsidR="006B2747">
              <w:t>”—</w:t>
            </w:r>
            <w:r w:rsidR="006B2747">
              <w:lastRenderedPageBreak/>
              <w:t xml:space="preserve">and we await the </w:t>
            </w:r>
            <w:r w:rsidR="006B2747">
              <w:t>“</w:t>
            </w:r>
            <w:r w:rsidR="006B2747">
              <w:t>not yet</w:t>
            </w:r>
            <w:r w:rsidR="006B2747">
              <w:t>”</w:t>
            </w:r>
            <w:r w:rsidR="006B2747">
              <w:t xml:space="preserve"> when Christ returns and sets up the Millennial Kingdom for Israel</w:t>
            </w:r>
          </w:p>
        </w:tc>
        <w:tc>
          <w:tcPr>
            <w:tcW w:w="3192" w:type="dxa"/>
          </w:tcPr>
          <w:p w:rsidR="002D2F16" w:rsidRDefault="002D2F16">
            <w:pPr>
              <w:pStyle w:val="Body"/>
              <w:pBdr>
                <w:top w:val="none" w:sz="0" w:space="0" w:color="auto"/>
                <w:left w:val="none" w:sz="0" w:space="0" w:color="auto"/>
                <w:bottom w:val="none" w:sz="0" w:space="0" w:color="auto"/>
                <w:right w:val="none" w:sz="0" w:space="0" w:color="auto"/>
                <w:between w:val="none" w:sz="0" w:space="0" w:color="auto"/>
                <w:bar w:val="none" w:sz="0" w:color="auto"/>
              </w:pBdr>
            </w:pPr>
            <w:r>
              <w:lastRenderedPageBreak/>
              <w:t>This has no biblical significance</w:t>
            </w:r>
          </w:p>
        </w:tc>
      </w:tr>
      <w:tr w:rsidR="002D2F16" w:rsidTr="00D21133">
        <w:tc>
          <w:tcPr>
            <w:tcW w:w="3192" w:type="dxa"/>
          </w:tcPr>
          <w:p w:rsidR="002D2F16" w:rsidRDefault="006B2747" w:rsidP="002D2F1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lastRenderedPageBreak/>
              <w:t xml:space="preserve">How do Christians preach or read </w:t>
            </w:r>
            <w:r w:rsidR="002D2F16">
              <w:t>land promises to Israel</w:t>
            </w:r>
            <w:r>
              <w:t xml:space="preserve"> devotionally?</w:t>
            </w:r>
          </w:p>
        </w:tc>
        <w:tc>
          <w:tcPr>
            <w:tcW w:w="3192" w:type="dxa"/>
          </w:tcPr>
          <w:p w:rsidR="002D2F16"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 Same as reading the OT story of Jericho: it concerns a different group, but we can draw </w:t>
            </w:r>
            <w:proofErr w:type="spellStart"/>
            <w:r>
              <w:t>applicational</w:t>
            </w:r>
            <w:proofErr w:type="spellEnd"/>
            <w:r>
              <w:t xml:space="preserve"> principles for ourselves.</w:t>
            </w:r>
          </w:p>
        </w:tc>
        <w:tc>
          <w:tcPr>
            <w:tcW w:w="3192" w:type="dxa"/>
          </w:tcPr>
          <w:p w:rsidR="002D2F16"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Same as reading the OT story of Jericho: it concerns a different group, but we can draw </w:t>
            </w:r>
            <w:proofErr w:type="spellStart"/>
            <w:r>
              <w:t>applicational</w:t>
            </w:r>
            <w:proofErr w:type="spellEnd"/>
            <w:r>
              <w:t xml:space="preserve"> principles for ourselves</w:t>
            </w:r>
          </w:p>
        </w:tc>
      </w:tr>
      <w:tr w:rsidR="006B2747" w:rsidTr="00D21133">
        <w:tc>
          <w:tcPr>
            <w:tcW w:w="3192" w:type="dxa"/>
          </w:tcPr>
          <w:p w:rsidR="006B2747" w:rsidRDefault="006B2747" w:rsidP="002D2F16">
            <w:pPr>
              <w:pStyle w:val="Body"/>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pPr>
            <w:r>
              <w:t>Which millennial view is each associated?</w:t>
            </w:r>
          </w:p>
        </w:tc>
        <w:tc>
          <w:tcPr>
            <w:tcW w:w="3192" w:type="dxa"/>
          </w:tcPr>
          <w:p w:rsidR="006B2747"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t>P_________________</w:t>
            </w:r>
          </w:p>
          <w:p w:rsidR="006B2747"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6B2747"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p>
        </w:tc>
        <w:tc>
          <w:tcPr>
            <w:tcW w:w="3192" w:type="dxa"/>
          </w:tcPr>
          <w:p w:rsidR="006B2747"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r>
              <w:t>A_________________</w:t>
            </w:r>
          </w:p>
          <w:p w:rsidR="006B2747" w:rsidRDefault="006B2747">
            <w:pPr>
              <w:pStyle w:val="Body"/>
              <w:pBdr>
                <w:top w:val="none" w:sz="0" w:space="0" w:color="auto"/>
                <w:left w:val="none" w:sz="0" w:space="0" w:color="auto"/>
                <w:bottom w:val="none" w:sz="0" w:space="0" w:color="auto"/>
                <w:right w:val="none" w:sz="0" w:space="0" w:color="auto"/>
                <w:between w:val="none" w:sz="0" w:space="0" w:color="auto"/>
                <w:bar w:val="none" w:sz="0" w:color="auto"/>
              </w:pBdr>
            </w:pPr>
          </w:p>
          <w:p w:rsidR="003263F8" w:rsidRDefault="003263F8">
            <w:pPr>
              <w:pStyle w:val="Body"/>
              <w:pBdr>
                <w:top w:val="none" w:sz="0" w:space="0" w:color="auto"/>
                <w:left w:val="none" w:sz="0" w:space="0" w:color="auto"/>
                <w:bottom w:val="none" w:sz="0" w:space="0" w:color="auto"/>
                <w:right w:val="none" w:sz="0" w:space="0" w:color="auto"/>
                <w:between w:val="none" w:sz="0" w:space="0" w:color="auto"/>
                <w:bar w:val="none" w:sz="0" w:color="auto"/>
              </w:pBdr>
            </w:pPr>
            <w:r>
              <w:t xml:space="preserve">Note: There is a hybrid position called </w:t>
            </w:r>
            <w:r>
              <w:t>‘</w:t>
            </w:r>
            <w:r>
              <w:t>Covenant Pre-Mill</w:t>
            </w:r>
            <w:r>
              <w:t>”</w:t>
            </w:r>
            <w:r>
              <w:t xml:space="preserve"> which holds to a millennium, but doesn</w:t>
            </w:r>
            <w:r>
              <w:t>’</w:t>
            </w:r>
            <w:r>
              <w:t>t view it as Jewishly.</w:t>
            </w:r>
          </w:p>
        </w:tc>
      </w:tr>
    </w:tbl>
    <w:p w:rsidR="00D21133" w:rsidRDefault="00D21133">
      <w:pPr>
        <w:pStyle w:val="Body"/>
      </w:pPr>
    </w:p>
    <w:sectPr w:rsidR="00D2113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97E" w:rsidRDefault="006D697E">
      <w:r>
        <w:separator/>
      </w:r>
    </w:p>
  </w:endnote>
  <w:endnote w:type="continuationSeparator" w:id="0">
    <w:p w:rsidR="006D697E" w:rsidRDefault="006D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EB" w:rsidRDefault="00E73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754949"/>
      <w:docPartObj>
        <w:docPartGallery w:val="Page Numbers (Bottom of Page)"/>
        <w:docPartUnique/>
      </w:docPartObj>
    </w:sdtPr>
    <w:sdtEndPr>
      <w:rPr>
        <w:noProof/>
      </w:rPr>
    </w:sdtEndPr>
    <w:sdtContent>
      <w:p w:rsidR="00E73EEB" w:rsidRDefault="00E73EEB">
        <w:pPr>
          <w:pStyle w:val="Footer"/>
          <w:jc w:val="center"/>
        </w:pPr>
        <w:r>
          <w:fldChar w:fldCharType="begin"/>
        </w:r>
        <w:r>
          <w:instrText xml:space="preserve"> PAGE   \* MERGEFORMAT </w:instrText>
        </w:r>
        <w:r>
          <w:fldChar w:fldCharType="separate"/>
        </w:r>
        <w:r w:rsidR="006731B4">
          <w:rPr>
            <w:noProof/>
          </w:rPr>
          <w:t>2</w:t>
        </w:r>
        <w:r>
          <w:rPr>
            <w:noProof/>
          </w:rPr>
          <w:fldChar w:fldCharType="end"/>
        </w:r>
      </w:p>
    </w:sdtContent>
  </w:sdt>
  <w:p w:rsidR="00551F2A" w:rsidRDefault="00551F2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EB" w:rsidRDefault="00E73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97E" w:rsidRDefault="006D697E">
      <w:r>
        <w:separator/>
      </w:r>
    </w:p>
  </w:footnote>
  <w:footnote w:type="continuationSeparator" w:id="0">
    <w:p w:rsidR="006D697E" w:rsidRDefault="006D6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EB" w:rsidRDefault="00E73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2A" w:rsidRDefault="00551F2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EB" w:rsidRDefault="00E73E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61296"/>
    <w:multiLevelType w:val="hybridMultilevel"/>
    <w:tmpl w:val="5D3C2924"/>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71748A"/>
    <w:multiLevelType w:val="multilevel"/>
    <w:tmpl w:val="639498A8"/>
    <w:lvl w:ilvl="0">
      <w:start w:val="1"/>
      <w:numFmt w:val="low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low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low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low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low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low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low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low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low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abstractNum w:abstractNumId="2">
    <w:nsid w:val="559F6F8A"/>
    <w:multiLevelType w:val="hybridMultilevel"/>
    <w:tmpl w:val="8B34E2BE"/>
    <w:lvl w:ilvl="0" w:tplc="0C684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5972584"/>
    <w:multiLevelType w:val="multilevel"/>
    <w:tmpl w:val="010EDB06"/>
    <w:styleLink w:val="List0"/>
    <w:lvl w:ilvl="0">
      <w:start w:val="1"/>
      <w:numFmt w:val="low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low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low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low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low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low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low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low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low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abstractNum w:abstractNumId="4">
    <w:nsid w:val="6D68091A"/>
    <w:multiLevelType w:val="hybridMultilevel"/>
    <w:tmpl w:val="11869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8F48B8"/>
    <w:multiLevelType w:val="multilevel"/>
    <w:tmpl w:val="DD8A870C"/>
    <w:styleLink w:val="List1"/>
    <w:lvl w:ilvl="0">
      <w:start w:val="1"/>
      <w:numFmt w:val="decimal"/>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decimal"/>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decimal"/>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decimal"/>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decimal"/>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decimal"/>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decimal"/>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decimal"/>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decimal"/>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abstractNum w:abstractNumId="6">
    <w:nsid w:val="71B33813"/>
    <w:multiLevelType w:val="multilevel"/>
    <w:tmpl w:val="C11613B0"/>
    <w:lvl w:ilvl="0">
      <w:start w:val="1"/>
      <w:numFmt w:val="upp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upp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upp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upp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upp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upp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upp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upp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upp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abstractNum w:abstractNumId="7">
    <w:nsid w:val="78AD6853"/>
    <w:multiLevelType w:val="hybridMultilevel"/>
    <w:tmpl w:val="FB2C5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B80207"/>
    <w:multiLevelType w:val="multilevel"/>
    <w:tmpl w:val="EAA2DF24"/>
    <w:lvl w:ilvl="0">
      <w:start w:val="1"/>
      <w:numFmt w:val="decimal"/>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decimal"/>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decimal"/>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decimal"/>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decimal"/>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decimal"/>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decimal"/>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decimal"/>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decimal"/>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num w:numId="1">
    <w:abstractNumId w:val="1"/>
  </w:num>
  <w:num w:numId="2">
    <w:abstractNumId w:val="6"/>
  </w:num>
  <w:num w:numId="3">
    <w:abstractNumId w:val="3"/>
  </w:num>
  <w:num w:numId="4">
    <w:abstractNumId w:val="8"/>
  </w:num>
  <w:num w:numId="5">
    <w:abstractNumId w:val="5"/>
  </w:num>
  <w:num w:numId="6">
    <w:abstractNumId w:val="4"/>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51F2A"/>
    <w:rsid w:val="00125727"/>
    <w:rsid w:val="00131E4A"/>
    <w:rsid w:val="001938B6"/>
    <w:rsid w:val="001D1D9A"/>
    <w:rsid w:val="002064AF"/>
    <w:rsid w:val="002D2F16"/>
    <w:rsid w:val="003263F8"/>
    <w:rsid w:val="00476298"/>
    <w:rsid w:val="00551F2A"/>
    <w:rsid w:val="006731B4"/>
    <w:rsid w:val="006B2747"/>
    <w:rsid w:val="006D697E"/>
    <w:rsid w:val="007A096D"/>
    <w:rsid w:val="009A60BE"/>
    <w:rsid w:val="00B37FAE"/>
    <w:rsid w:val="00D20E0F"/>
    <w:rsid w:val="00D21133"/>
    <w:rsid w:val="00DD101D"/>
    <w:rsid w:val="00E73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Arial Unicode MS" w:cs="Arial Unicode MS"/>
      <w:color w:val="000000"/>
      <w:sz w:val="22"/>
      <w:szCs w:val="22"/>
    </w:rPr>
  </w:style>
  <w:style w:type="numbering" w:customStyle="1" w:styleId="List0">
    <w:name w:val="List 0"/>
    <w:basedOn w:val="Lettered"/>
    <w:pPr>
      <w:numPr>
        <w:numId w:val="3"/>
      </w:numPr>
    </w:pPr>
  </w:style>
  <w:style w:type="numbering" w:customStyle="1" w:styleId="Lettered">
    <w:name w:val="Lettered"/>
  </w:style>
  <w:style w:type="numbering" w:customStyle="1" w:styleId="List1">
    <w:name w:val="List 1"/>
    <w:basedOn w:val="Lettered"/>
    <w:pPr>
      <w:numPr>
        <w:numId w:val="5"/>
      </w:numPr>
    </w:pPr>
  </w:style>
  <w:style w:type="paragraph" w:styleId="BalloonText">
    <w:name w:val="Balloon Text"/>
    <w:basedOn w:val="Normal"/>
    <w:link w:val="BalloonTextChar"/>
    <w:uiPriority w:val="99"/>
    <w:semiHidden/>
    <w:unhideWhenUsed/>
    <w:rsid w:val="00DD101D"/>
    <w:rPr>
      <w:rFonts w:ascii="Tahoma" w:hAnsi="Tahoma" w:cs="Tahoma"/>
      <w:sz w:val="16"/>
      <w:szCs w:val="16"/>
    </w:rPr>
  </w:style>
  <w:style w:type="character" w:customStyle="1" w:styleId="BalloonTextChar">
    <w:name w:val="Balloon Text Char"/>
    <w:basedOn w:val="DefaultParagraphFont"/>
    <w:link w:val="BalloonText"/>
    <w:uiPriority w:val="99"/>
    <w:semiHidden/>
    <w:rsid w:val="00DD101D"/>
    <w:rPr>
      <w:rFonts w:ascii="Tahoma" w:hAnsi="Tahoma" w:cs="Tahoma"/>
      <w:sz w:val="16"/>
      <w:szCs w:val="16"/>
    </w:rPr>
  </w:style>
  <w:style w:type="character" w:customStyle="1" w:styleId="apple-converted-space">
    <w:name w:val="apple-converted-space"/>
    <w:basedOn w:val="DefaultParagraphFont"/>
    <w:rsid w:val="009A60BE"/>
  </w:style>
  <w:style w:type="character" w:customStyle="1" w:styleId="woj">
    <w:name w:val="woj"/>
    <w:basedOn w:val="DefaultParagraphFont"/>
    <w:rsid w:val="009A60BE"/>
  </w:style>
  <w:style w:type="character" w:customStyle="1" w:styleId="indent-1-breaks">
    <w:name w:val="indent-1-breaks"/>
    <w:basedOn w:val="DefaultParagraphFont"/>
    <w:rsid w:val="009A60BE"/>
  </w:style>
  <w:style w:type="table" w:styleId="TableGrid">
    <w:name w:val="Table Grid"/>
    <w:basedOn w:val="TableNormal"/>
    <w:uiPriority w:val="59"/>
    <w:rsid w:val="00D21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2D2F16"/>
  </w:style>
  <w:style w:type="character" w:customStyle="1" w:styleId="text">
    <w:name w:val="text"/>
    <w:basedOn w:val="DefaultParagraphFont"/>
    <w:rsid w:val="006B2747"/>
  </w:style>
  <w:style w:type="paragraph" w:customStyle="1" w:styleId="line">
    <w:name w:val="line"/>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top-05">
    <w:name w:val="top-05"/>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NormalWeb">
    <w:name w:val="Normal (Web)"/>
    <w:basedOn w:val="Normal"/>
    <w:uiPriority w:val="99"/>
    <w:semiHidden/>
    <w:unhideWhenUsed/>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chapternum">
    <w:name w:val="chapternum"/>
    <w:basedOn w:val="DefaultParagraphFont"/>
    <w:rsid w:val="003263F8"/>
  </w:style>
  <w:style w:type="paragraph" w:styleId="Header">
    <w:name w:val="header"/>
    <w:basedOn w:val="Normal"/>
    <w:link w:val="HeaderChar"/>
    <w:uiPriority w:val="99"/>
    <w:unhideWhenUsed/>
    <w:rsid w:val="00E73EEB"/>
    <w:pPr>
      <w:tabs>
        <w:tab w:val="center" w:pos="4680"/>
        <w:tab w:val="right" w:pos="9360"/>
      </w:tabs>
    </w:pPr>
  </w:style>
  <w:style w:type="character" w:customStyle="1" w:styleId="HeaderChar">
    <w:name w:val="Header Char"/>
    <w:basedOn w:val="DefaultParagraphFont"/>
    <w:link w:val="Header"/>
    <w:uiPriority w:val="99"/>
    <w:rsid w:val="00E73EEB"/>
    <w:rPr>
      <w:sz w:val="24"/>
      <w:szCs w:val="24"/>
    </w:rPr>
  </w:style>
  <w:style w:type="paragraph" w:styleId="Footer">
    <w:name w:val="footer"/>
    <w:basedOn w:val="Normal"/>
    <w:link w:val="FooterChar"/>
    <w:uiPriority w:val="99"/>
    <w:unhideWhenUsed/>
    <w:rsid w:val="00E73EEB"/>
    <w:pPr>
      <w:tabs>
        <w:tab w:val="center" w:pos="4680"/>
        <w:tab w:val="right" w:pos="9360"/>
      </w:tabs>
    </w:pPr>
  </w:style>
  <w:style w:type="character" w:customStyle="1" w:styleId="FooterChar">
    <w:name w:val="Footer Char"/>
    <w:basedOn w:val="DefaultParagraphFont"/>
    <w:link w:val="Footer"/>
    <w:uiPriority w:val="99"/>
    <w:rsid w:val="00E73EE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Arial Unicode MS" w:cs="Arial Unicode MS"/>
      <w:color w:val="000000"/>
      <w:sz w:val="22"/>
      <w:szCs w:val="22"/>
    </w:rPr>
  </w:style>
  <w:style w:type="numbering" w:customStyle="1" w:styleId="List0">
    <w:name w:val="List 0"/>
    <w:basedOn w:val="Lettered"/>
    <w:pPr>
      <w:numPr>
        <w:numId w:val="3"/>
      </w:numPr>
    </w:pPr>
  </w:style>
  <w:style w:type="numbering" w:customStyle="1" w:styleId="Lettered">
    <w:name w:val="Lettered"/>
  </w:style>
  <w:style w:type="numbering" w:customStyle="1" w:styleId="List1">
    <w:name w:val="List 1"/>
    <w:basedOn w:val="Lettered"/>
    <w:pPr>
      <w:numPr>
        <w:numId w:val="5"/>
      </w:numPr>
    </w:pPr>
  </w:style>
  <w:style w:type="paragraph" w:styleId="BalloonText">
    <w:name w:val="Balloon Text"/>
    <w:basedOn w:val="Normal"/>
    <w:link w:val="BalloonTextChar"/>
    <w:uiPriority w:val="99"/>
    <w:semiHidden/>
    <w:unhideWhenUsed/>
    <w:rsid w:val="00DD101D"/>
    <w:rPr>
      <w:rFonts w:ascii="Tahoma" w:hAnsi="Tahoma" w:cs="Tahoma"/>
      <w:sz w:val="16"/>
      <w:szCs w:val="16"/>
    </w:rPr>
  </w:style>
  <w:style w:type="character" w:customStyle="1" w:styleId="BalloonTextChar">
    <w:name w:val="Balloon Text Char"/>
    <w:basedOn w:val="DefaultParagraphFont"/>
    <w:link w:val="BalloonText"/>
    <w:uiPriority w:val="99"/>
    <w:semiHidden/>
    <w:rsid w:val="00DD101D"/>
    <w:rPr>
      <w:rFonts w:ascii="Tahoma" w:hAnsi="Tahoma" w:cs="Tahoma"/>
      <w:sz w:val="16"/>
      <w:szCs w:val="16"/>
    </w:rPr>
  </w:style>
  <w:style w:type="character" w:customStyle="1" w:styleId="apple-converted-space">
    <w:name w:val="apple-converted-space"/>
    <w:basedOn w:val="DefaultParagraphFont"/>
    <w:rsid w:val="009A60BE"/>
  </w:style>
  <w:style w:type="character" w:customStyle="1" w:styleId="woj">
    <w:name w:val="woj"/>
    <w:basedOn w:val="DefaultParagraphFont"/>
    <w:rsid w:val="009A60BE"/>
  </w:style>
  <w:style w:type="character" w:customStyle="1" w:styleId="indent-1-breaks">
    <w:name w:val="indent-1-breaks"/>
    <w:basedOn w:val="DefaultParagraphFont"/>
    <w:rsid w:val="009A60BE"/>
  </w:style>
  <w:style w:type="table" w:styleId="TableGrid">
    <w:name w:val="Table Grid"/>
    <w:basedOn w:val="TableNormal"/>
    <w:uiPriority w:val="59"/>
    <w:rsid w:val="00D21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2D2F16"/>
  </w:style>
  <w:style w:type="character" w:customStyle="1" w:styleId="text">
    <w:name w:val="text"/>
    <w:basedOn w:val="DefaultParagraphFont"/>
    <w:rsid w:val="006B2747"/>
  </w:style>
  <w:style w:type="paragraph" w:customStyle="1" w:styleId="line">
    <w:name w:val="line"/>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top-05">
    <w:name w:val="top-05"/>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NormalWeb">
    <w:name w:val="Normal (Web)"/>
    <w:basedOn w:val="Normal"/>
    <w:uiPriority w:val="99"/>
    <w:semiHidden/>
    <w:unhideWhenUsed/>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chapternum">
    <w:name w:val="chapternum"/>
    <w:basedOn w:val="DefaultParagraphFont"/>
    <w:rsid w:val="003263F8"/>
  </w:style>
  <w:style w:type="paragraph" w:styleId="Header">
    <w:name w:val="header"/>
    <w:basedOn w:val="Normal"/>
    <w:link w:val="HeaderChar"/>
    <w:uiPriority w:val="99"/>
    <w:unhideWhenUsed/>
    <w:rsid w:val="00E73EEB"/>
    <w:pPr>
      <w:tabs>
        <w:tab w:val="center" w:pos="4680"/>
        <w:tab w:val="right" w:pos="9360"/>
      </w:tabs>
    </w:pPr>
  </w:style>
  <w:style w:type="character" w:customStyle="1" w:styleId="HeaderChar">
    <w:name w:val="Header Char"/>
    <w:basedOn w:val="DefaultParagraphFont"/>
    <w:link w:val="Header"/>
    <w:uiPriority w:val="99"/>
    <w:rsid w:val="00E73EEB"/>
    <w:rPr>
      <w:sz w:val="24"/>
      <w:szCs w:val="24"/>
    </w:rPr>
  </w:style>
  <w:style w:type="paragraph" w:styleId="Footer">
    <w:name w:val="footer"/>
    <w:basedOn w:val="Normal"/>
    <w:link w:val="FooterChar"/>
    <w:uiPriority w:val="99"/>
    <w:unhideWhenUsed/>
    <w:rsid w:val="00E73EEB"/>
    <w:pPr>
      <w:tabs>
        <w:tab w:val="center" w:pos="4680"/>
        <w:tab w:val="right" w:pos="9360"/>
      </w:tabs>
    </w:pPr>
  </w:style>
  <w:style w:type="character" w:customStyle="1" w:styleId="FooterChar">
    <w:name w:val="Footer Char"/>
    <w:basedOn w:val="DefaultParagraphFont"/>
    <w:link w:val="Footer"/>
    <w:uiPriority w:val="99"/>
    <w:rsid w:val="00E73E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169">
      <w:bodyDiv w:val="1"/>
      <w:marLeft w:val="0"/>
      <w:marRight w:val="0"/>
      <w:marTop w:val="0"/>
      <w:marBottom w:val="0"/>
      <w:divBdr>
        <w:top w:val="none" w:sz="0" w:space="0" w:color="auto"/>
        <w:left w:val="none" w:sz="0" w:space="0" w:color="auto"/>
        <w:bottom w:val="none" w:sz="0" w:space="0" w:color="auto"/>
        <w:right w:val="none" w:sz="0" w:space="0" w:color="auto"/>
      </w:divBdr>
      <w:divsChild>
        <w:div w:id="204681227">
          <w:marLeft w:val="240"/>
          <w:marRight w:val="0"/>
          <w:marTop w:val="240"/>
          <w:marBottom w:val="240"/>
          <w:divBdr>
            <w:top w:val="none" w:sz="0" w:space="0" w:color="auto"/>
            <w:left w:val="none" w:sz="0" w:space="0" w:color="auto"/>
            <w:bottom w:val="none" w:sz="0" w:space="0" w:color="auto"/>
            <w:right w:val="none" w:sz="0" w:space="0" w:color="auto"/>
          </w:divBdr>
        </w:div>
        <w:div w:id="758453677">
          <w:marLeft w:val="240"/>
          <w:marRight w:val="0"/>
          <w:marTop w:val="240"/>
          <w:marBottom w:val="240"/>
          <w:divBdr>
            <w:top w:val="none" w:sz="0" w:space="0" w:color="auto"/>
            <w:left w:val="none" w:sz="0" w:space="0" w:color="auto"/>
            <w:bottom w:val="none" w:sz="0" w:space="0" w:color="auto"/>
            <w:right w:val="none" w:sz="0" w:space="0" w:color="auto"/>
          </w:divBdr>
        </w:div>
      </w:divsChild>
    </w:div>
    <w:div w:id="730810835">
      <w:bodyDiv w:val="1"/>
      <w:marLeft w:val="0"/>
      <w:marRight w:val="0"/>
      <w:marTop w:val="0"/>
      <w:marBottom w:val="0"/>
      <w:divBdr>
        <w:top w:val="none" w:sz="0" w:space="0" w:color="auto"/>
        <w:left w:val="none" w:sz="0" w:space="0" w:color="auto"/>
        <w:bottom w:val="none" w:sz="0" w:space="0" w:color="auto"/>
        <w:right w:val="none" w:sz="0" w:space="0" w:color="auto"/>
      </w:divBdr>
      <w:divsChild>
        <w:div w:id="882256496">
          <w:marLeft w:val="240"/>
          <w:marRight w:val="0"/>
          <w:marTop w:val="240"/>
          <w:marBottom w:val="240"/>
          <w:divBdr>
            <w:top w:val="none" w:sz="0" w:space="0" w:color="auto"/>
            <w:left w:val="none" w:sz="0" w:space="0" w:color="auto"/>
            <w:bottom w:val="none" w:sz="0" w:space="0" w:color="auto"/>
            <w:right w:val="none" w:sz="0" w:space="0" w:color="auto"/>
          </w:divBdr>
        </w:div>
        <w:div w:id="592980676">
          <w:marLeft w:val="240"/>
          <w:marRight w:val="0"/>
          <w:marTop w:val="240"/>
          <w:marBottom w:val="240"/>
          <w:divBdr>
            <w:top w:val="none" w:sz="0" w:space="0" w:color="auto"/>
            <w:left w:val="none" w:sz="0" w:space="0" w:color="auto"/>
            <w:bottom w:val="none" w:sz="0" w:space="0" w:color="auto"/>
            <w:right w:val="none" w:sz="0" w:space="0" w:color="auto"/>
          </w:divBdr>
        </w:div>
      </w:divsChild>
    </w:div>
    <w:div w:id="1700356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iblegateway.com/passage/?search=Ezek+43%3B1-7&amp;version=N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iblegateway.com/passage/?search=Amos%209: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iblegateway.com/passage/?search=Genesis+15:18" TargetMode="Externa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NCATS</cp:lastModifiedBy>
  <cp:revision>4</cp:revision>
  <cp:lastPrinted>2015-12-01T15:48:00Z</cp:lastPrinted>
  <dcterms:created xsi:type="dcterms:W3CDTF">2015-12-01T15:45:00Z</dcterms:created>
  <dcterms:modified xsi:type="dcterms:W3CDTF">2016-11-29T16:08:00Z</dcterms:modified>
</cp:coreProperties>
</file>