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B4" w:rsidRDefault="00A52AE2">
      <w:r>
        <w:t>Sales at no gross</w:t>
      </w:r>
    </w:p>
    <w:p w:rsidR="00A52AE2" w:rsidRDefault="00A52AE2" w:rsidP="00A52AE2">
      <w:pPr>
        <w:pStyle w:val="ListParagraph"/>
        <w:numPr>
          <w:ilvl w:val="0"/>
          <w:numId w:val="1"/>
        </w:numPr>
      </w:pPr>
      <w:r>
        <w:t>61,240 x 8 = 489,920</w:t>
      </w:r>
    </w:p>
    <w:p w:rsidR="00A52AE2" w:rsidRDefault="00A52AE2" w:rsidP="00A52AE2">
      <w:pPr>
        <w:pStyle w:val="ListParagraph"/>
        <w:numPr>
          <w:ilvl w:val="0"/>
          <w:numId w:val="1"/>
        </w:numPr>
      </w:pPr>
      <w:r>
        <w:t xml:space="preserve">R.O. body shop sales $289,252 </w:t>
      </w:r>
      <w:r>
        <w:sym w:font="Wingdings" w:char="F0E0"/>
      </w:r>
      <w:r>
        <w:t xml:space="preserve"> GP 11.7%</w:t>
      </w:r>
    </w:p>
    <w:p w:rsidR="00A52AE2" w:rsidRDefault="00A52AE2" w:rsidP="00A52AE2">
      <w:pPr>
        <w:pStyle w:val="ListParagraph"/>
        <w:numPr>
          <w:ilvl w:val="0"/>
          <w:numId w:val="1"/>
        </w:numPr>
      </w:pPr>
      <w:r>
        <w:t xml:space="preserve">Internal sales $346,007 </w:t>
      </w:r>
      <w:r>
        <w:sym w:font="Wingdings" w:char="F0E0"/>
      </w:r>
      <w:r>
        <w:t xml:space="preserve"> GP 14.7%</w:t>
      </w:r>
    </w:p>
    <w:tbl>
      <w:tblPr>
        <w:tblW w:w="9466" w:type="dxa"/>
        <w:tblInd w:w="98" w:type="dxa"/>
        <w:tblLook w:val="04A0"/>
      </w:tblPr>
      <w:tblGrid>
        <w:gridCol w:w="2981"/>
        <w:gridCol w:w="197"/>
        <w:gridCol w:w="1583"/>
        <w:gridCol w:w="85"/>
        <w:gridCol w:w="1063"/>
        <w:gridCol w:w="53"/>
        <w:gridCol w:w="1141"/>
        <w:gridCol w:w="1283"/>
        <w:gridCol w:w="703"/>
        <w:gridCol w:w="389"/>
      </w:tblGrid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6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CA"/>
              </w:rPr>
              <w:t>Sales Distribution YTD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Category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Sales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 Of Total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Repair Order        (P39 C2 &amp;3)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345,555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20.74%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Quick Service       (P39 C4)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Warranty              (P39 C5)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222,777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13.37%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RO Body              (P39 C5)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289,252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17.36%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Internal                (P39 C7)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346,007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20.77%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Counter Retail      (P39 C8)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105,808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6.35%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Wholesale          (P39 C9)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   356,715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21.41%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Accessories       (P39 C10)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</w:tr>
      <w:tr w:rsidR="00A52AE2" w:rsidRPr="00A52AE2" w:rsidTr="00A52AE2">
        <w:trPr>
          <w:gridAfter w:val="4"/>
          <w:wAfter w:w="3366" w:type="dxa"/>
          <w:trHeight w:val="510"/>
        </w:trPr>
        <w:tc>
          <w:tcPr>
            <w:tcW w:w="3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Total Department (MTD)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 1,666,114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100.00%</w:t>
            </w:r>
          </w:p>
        </w:tc>
      </w:tr>
      <w:tr w:rsidR="00A52AE2" w:rsidRPr="00A52AE2" w:rsidTr="00A52AE2">
        <w:trPr>
          <w:trHeight w:val="510"/>
        </w:trPr>
        <w:tc>
          <w:tcPr>
            <w:tcW w:w="94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CA"/>
              </w:rPr>
              <w:t>Gross Profit Contribution YTD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Category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Gross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 xml:space="preserve">% of Total 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 of Sales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YOUR BOC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Profile 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Repair Order        (P39 C2 &amp;3)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110,507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29.31%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31.98%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41.00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Quick Service       (P39 C4)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25-35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Warranty              (P39 C5)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51,661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13.70%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23.19%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28-40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RO Body              (P39 C5)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33,801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8.97%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11.69%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25-35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Internal                (P39 C7)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50,996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13.53%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14.74%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41.00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Counter Retail      (P39 C8)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  30,041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7.97%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28.39%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41.00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Wholesale          (P39 C9)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100,001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26.52%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28.03%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20-25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Accessories       (P39 C10)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0.00%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10.00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  <w:tr w:rsidR="00A52AE2" w:rsidRPr="00A52AE2" w:rsidTr="00A52AE2">
        <w:trPr>
          <w:trHeight w:val="51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lastRenderedPageBreak/>
              <w:t>Total Department (MTD)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$        377,007 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100.00%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22.63%</w:t>
            </w:r>
          </w:p>
        </w:tc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38.00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2AE2" w:rsidRPr="00A52AE2" w:rsidRDefault="00A52AE2" w:rsidP="00A5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A5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%</w:t>
            </w:r>
          </w:p>
        </w:tc>
      </w:tr>
    </w:tbl>
    <w:p w:rsidR="00265A36" w:rsidRDefault="00265A36" w:rsidP="00265A36">
      <w:pPr>
        <w:pStyle w:val="ListParagraph"/>
        <w:numPr>
          <w:ilvl w:val="0"/>
          <w:numId w:val="2"/>
        </w:numPr>
      </w:pPr>
      <w:r>
        <w:t xml:space="preserve">It would look like they heavily discount internal (it takes dedication to get to 14.7% </w:t>
      </w:r>
      <w:proofErr w:type="spellStart"/>
      <w:r>
        <w:t>gp</w:t>
      </w:r>
      <w:proofErr w:type="spellEnd"/>
      <w:r>
        <w:t xml:space="preserve"> same with body shop @ 11.7%</w:t>
      </w:r>
    </w:p>
    <w:p w:rsidR="00265A36" w:rsidRDefault="00265A36" w:rsidP="00265A36">
      <w:pPr>
        <w:pStyle w:val="ListParagraph"/>
        <w:numPr>
          <w:ilvl w:val="0"/>
          <w:numId w:val="2"/>
        </w:numPr>
      </w:pPr>
      <w:r>
        <w:t>Need to analyze4 the emergency purchases for the year = 70.5% of stock order purchases</w:t>
      </w:r>
    </w:p>
    <w:p w:rsidR="00A52AE2" w:rsidRDefault="00265A36" w:rsidP="00265A36">
      <w:pPr>
        <w:pStyle w:val="ListParagraph"/>
        <w:numPr>
          <w:ilvl w:val="1"/>
          <w:numId w:val="2"/>
        </w:numPr>
      </w:pPr>
      <w:r>
        <w:t xml:space="preserve">Issue with ordering process </w:t>
      </w:r>
      <w:r>
        <w:sym w:font="Wingdings" w:char="F0E0"/>
      </w:r>
      <w:r>
        <w:t xml:space="preserve"> potentially paying too much penalty </w:t>
      </w:r>
    </w:p>
    <w:p w:rsidR="00185D7D" w:rsidRDefault="00185D7D" w:rsidP="00185D7D">
      <w:pPr>
        <w:pStyle w:val="ListParagraph"/>
        <w:numPr>
          <w:ilvl w:val="0"/>
          <w:numId w:val="2"/>
        </w:numPr>
      </w:pPr>
      <w:r>
        <w:t xml:space="preserve">High percentage of </w:t>
      </w:r>
      <w:proofErr w:type="spellStart"/>
      <w:r>
        <w:t>obso</w:t>
      </w:r>
      <w:proofErr w:type="spellEnd"/>
      <w:r>
        <w:t xml:space="preserve"> or potential </w:t>
      </w:r>
      <w:proofErr w:type="spellStart"/>
      <w:r>
        <w:t>obso</w:t>
      </w:r>
      <w:proofErr w:type="spellEnd"/>
      <w:r>
        <w:t xml:space="preserve"> parts</w:t>
      </w:r>
    </w:p>
    <w:p w:rsidR="00185D7D" w:rsidRDefault="00185D7D" w:rsidP="00185D7D">
      <w:pPr>
        <w:pStyle w:val="ListParagraph"/>
        <w:numPr>
          <w:ilvl w:val="1"/>
          <w:numId w:val="2"/>
        </w:numPr>
      </w:pPr>
      <w:r>
        <w:t>Lowers profitability</w:t>
      </w:r>
    </w:p>
    <w:p w:rsidR="00185D7D" w:rsidRDefault="00185D7D" w:rsidP="00185D7D">
      <w:pPr>
        <w:pStyle w:val="ListParagraph"/>
        <w:numPr>
          <w:ilvl w:val="1"/>
          <w:numId w:val="2"/>
        </w:numPr>
      </w:pPr>
      <w:r>
        <w:t>Total inv: 584621</w:t>
      </w:r>
    </w:p>
    <w:p w:rsidR="00185D7D" w:rsidRDefault="00185D7D" w:rsidP="00185D7D">
      <w:pPr>
        <w:pStyle w:val="ListParagraph"/>
        <w:numPr>
          <w:ilvl w:val="1"/>
          <w:numId w:val="2"/>
        </w:numPr>
      </w:pPr>
      <w:proofErr w:type="spellStart"/>
      <w:r>
        <w:t>Obso</w:t>
      </w:r>
      <w:proofErr w:type="spellEnd"/>
      <w:r>
        <w:t>: 251784</w:t>
      </w:r>
    </w:p>
    <w:p w:rsidR="00185D7D" w:rsidRDefault="00185D7D" w:rsidP="00185D7D">
      <w:pPr>
        <w:pStyle w:val="ListParagraph"/>
        <w:numPr>
          <w:ilvl w:val="1"/>
          <w:numId w:val="2"/>
        </w:numPr>
      </w:pPr>
      <w:r>
        <w:t>= 43%</w:t>
      </w:r>
    </w:p>
    <w:sectPr w:rsidR="00185D7D" w:rsidSect="006D2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529F"/>
    <w:multiLevelType w:val="hybridMultilevel"/>
    <w:tmpl w:val="D88AC6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F975AA"/>
    <w:multiLevelType w:val="hybridMultilevel"/>
    <w:tmpl w:val="7402D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2AE2"/>
    <w:rsid w:val="00185D7D"/>
    <w:rsid w:val="0023656A"/>
    <w:rsid w:val="00265A36"/>
    <w:rsid w:val="006D24B4"/>
    <w:rsid w:val="00A5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us Sans ITC" w:eastAsiaTheme="minorHAnsi" w:hAnsi="Tempus Sans IT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2017-04-06T17:17:00Z</dcterms:created>
  <dcterms:modified xsi:type="dcterms:W3CDTF">2017-04-06T17:46:00Z</dcterms:modified>
</cp:coreProperties>
</file>