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Greetings DLG 201!</w:t>
      </w:r>
      <w:bookmarkStart w:id="0" w:name="_GoBack"/>
      <w:bookmarkEnd w:id="0"/>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IMPORTANT:  Link to enroll into the convention.</w:t>
      </w:r>
    </w:p>
    <w:p w:rsidR="00BA3C65" w:rsidRDefault="00BA3C65" w:rsidP="00BA3C65">
      <w:pPr>
        <w:pStyle w:val="NormalWeb"/>
        <w:shd w:val="clear" w:color="auto" w:fill="E8E8E8"/>
        <w:spacing w:before="0" w:after="0"/>
        <w:textAlignment w:val="baseline"/>
        <w:rPr>
          <w:rFonts w:ascii="Calibri" w:hAnsi="Calibri"/>
          <w:b/>
          <w:bCs/>
          <w:color w:val="000000"/>
        </w:rPr>
      </w:pPr>
      <w:hyperlink r:id="rId4" w:history="1">
        <w:r>
          <w:rPr>
            <w:rStyle w:val="Hyperlink"/>
            <w:rFonts w:ascii="Calibri" w:hAnsi="Calibri"/>
            <w:b/>
            <w:bCs/>
            <w:color w:val="0D7FBD"/>
            <w:bdr w:val="none" w:sz="0" w:space="0" w:color="auto" w:frame="1"/>
          </w:rPr>
          <w:t>http://ekprodconvention.nada.org/dcalogin</w:t>
        </w:r>
      </w:hyperlink>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As in previous years, all guests will gain free entrance at the door for the general session on Friday.  If they want to attend anything additional (for example, the welcome reception, the gala, or any other events), they will need to register and pay for their spouse/guest. </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If anyone has already registered and paid and needs a refund, please send them to Elizabeth and she’ll take care of it. (Elizabeth Dietz edietz@nada.org - 703-821-7143.</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For housing, we have pulled the rooms at Encore.  They will be able to reserve one room.</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Watch for an email from me some time in February asking how many will be attending the General Session to see you honored!  In this email I will give you details on what time and where the class should meet before the session.  </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Hope to see you all there!</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Best,</w:t>
      </w:r>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 xml:space="preserve">Diane </w:t>
      </w:r>
      <w:proofErr w:type="spellStart"/>
      <w:r>
        <w:rPr>
          <w:rFonts w:ascii="Calibri" w:hAnsi="Calibri"/>
          <w:b/>
          <w:bCs/>
          <w:color w:val="000000"/>
        </w:rPr>
        <w:t>Weppner</w:t>
      </w:r>
      <w:proofErr w:type="spellEnd"/>
    </w:p>
    <w:p w:rsidR="00BA3C65" w:rsidRDefault="00BA3C65" w:rsidP="00BA3C65">
      <w:pPr>
        <w:pStyle w:val="NormalWeb"/>
        <w:shd w:val="clear" w:color="auto" w:fill="E8E8E8"/>
        <w:textAlignment w:val="baseline"/>
        <w:rPr>
          <w:rFonts w:ascii="Calibri" w:hAnsi="Calibri"/>
          <w:b/>
          <w:bCs/>
          <w:color w:val="000000"/>
        </w:rPr>
      </w:pPr>
      <w:r>
        <w:rPr>
          <w:rFonts w:ascii="Calibri" w:hAnsi="Calibri"/>
          <w:b/>
          <w:bCs/>
          <w:color w:val="000000"/>
        </w:rPr>
        <w:t>Senior Registrar | Academy</w:t>
      </w:r>
    </w:p>
    <w:p w:rsidR="00C70208" w:rsidRDefault="00C70208"/>
    <w:sectPr w:rsidR="00C70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65"/>
    <w:rsid w:val="00BA3C65"/>
    <w:rsid w:val="00C7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E570-4807-47FB-AAFF-DC543DAF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C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kprodconvention.nada.org/dca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Weppner, Diane</dc:creator>
  <cp:keywords/>
  <dc:description/>
  <cp:lastModifiedBy>Weppner, Diane</cp:lastModifiedBy>
  <cp:revision>1</cp:revision>
  <dcterms:created xsi:type="dcterms:W3CDTF">2017-12-11T18:00:00Z</dcterms:created>
  <dcterms:modified xsi:type="dcterms:W3CDTF">2017-12-11T18:01:00Z</dcterms:modified>
</cp:coreProperties>
</file>