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F72879" w:rsidP="009042A0">
            <w:pPr>
              <w:jc w:val="center"/>
            </w:pPr>
            <w:r>
              <w:t>322-06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F72879" w:rsidP="009042A0">
            <w:pPr>
              <w:jc w:val="center"/>
            </w:pPr>
            <w:r>
              <w:t>Pete Lepley</w:t>
            </w: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367C61" w:rsidP="009042A0">
            <w:pPr>
              <w:jc w:val="center"/>
            </w:pPr>
            <w:r>
              <w:t>May 8</w:t>
            </w:r>
            <w:r w:rsidR="00F72879" w:rsidRPr="00F72879">
              <w:rPr>
                <w:vertAlign w:val="superscript"/>
              </w:rPr>
              <w:t>th</w:t>
            </w:r>
            <w:r w:rsidR="00F72879">
              <w:t>, 2017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F72879" w:rsidP="009042A0">
            <w:pPr>
              <w:jc w:val="center"/>
            </w:pPr>
            <w:r>
              <w:t>Service</w:t>
            </w:r>
          </w:p>
        </w:tc>
        <w:tc>
          <w:tcPr>
            <w:tcW w:w="825" w:type="dxa"/>
          </w:tcPr>
          <w:p w:rsidR="009042A0" w:rsidRDefault="00F72879" w:rsidP="009042A0">
            <w:pPr>
              <w:jc w:val="center"/>
            </w:pPr>
            <w:r>
              <w:t>Dec</w:t>
            </w:r>
          </w:p>
        </w:tc>
        <w:tc>
          <w:tcPr>
            <w:tcW w:w="808" w:type="dxa"/>
          </w:tcPr>
          <w:p w:rsidR="009042A0" w:rsidRDefault="00F72879" w:rsidP="009042A0">
            <w:pPr>
              <w:jc w:val="center"/>
            </w:pPr>
            <w:r>
              <w:t>32</w:t>
            </w:r>
          </w:p>
        </w:tc>
        <w:tc>
          <w:tcPr>
            <w:tcW w:w="920" w:type="dxa"/>
          </w:tcPr>
          <w:p w:rsidR="009042A0" w:rsidRDefault="00F72879" w:rsidP="009042A0">
            <w:pPr>
              <w:jc w:val="center"/>
            </w:pPr>
            <w:r>
              <w:t>2A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F72879" w:rsidRPr="00F72879" w:rsidRDefault="009042A0" w:rsidP="009042A0">
            <w:r w:rsidRPr="009042A0">
              <w:rPr>
                <w:b/>
              </w:rPr>
              <w:t>What is the area of focus?</w:t>
            </w:r>
            <w:r w:rsidR="00F72879">
              <w:rPr>
                <w:b/>
              </w:rPr>
              <w:t xml:space="preserve">  </w:t>
            </w:r>
            <w:r w:rsidR="00F72879">
              <w:t>Service Department Effective Labor Rate, Improving from $52.60/</w:t>
            </w:r>
            <w:proofErr w:type="spellStart"/>
            <w:r w:rsidR="00F72879">
              <w:t>hr</w:t>
            </w:r>
            <w:proofErr w:type="spellEnd"/>
            <w:r w:rsidR="00F72879">
              <w:t xml:space="preserve"> to 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367C61" w:rsidP="009042A0">
            <w:pPr>
              <w:jc w:val="both"/>
            </w:pPr>
            <w:r>
              <w:t>$60.00/</w:t>
            </w:r>
            <w:proofErr w:type="spellStart"/>
            <w:r>
              <w:t>hr</w:t>
            </w:r>
            <w:proofErr w:type="spellEnd"/>
            <w:r>
              <w:t xml:space="preserve"> by May 8</w:t>
            </w:r>
            <w:r w:rsidR="00F72879" w:rsidRPr="00F72879">
              <w:rPr>
                <w:vertAlign w:val="superscript"/>
              </w:rPr>
              <w:t>th</w:t>
            </w:r>
            <w:r w:rsidR="00F72879">
              <w:t>, 2017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F72879" w:rsidRPr="00F72879" w:rsidRDefault="009042A0" w:rsidP="009042A0">
            <w:r w:rsidRPr="009042A0">
              <w:rPr>
                <w:b/>
              </w:rPr>
              <w:t>What is the proposed plan? How will you achieve it?</w:t>
            </w:r>
            <w:r w:rsidR="00F72879">
              <w:rPr>
                <w:b/>
              </w:rPr>
              <w:t xml:space="preserve">  </w:t>
            </w:r>
            <w:r w:rsidR="00F72879">
              <w:t>Implement plan for discounting RO’s.  All RO’s</w:t>
            </w:r>
          </w:p>
        </w:tc>
      </w:tr>
      <w:tr w:rsidR="009042A0" w:rsidTr="009042A0">
        <w:tc>
          <w:tcPr>
            <w:tcW w:w="9350" w:type="dxa"/>
          </w:tcPr>
          <w:p w:rsidR="009042A0" w:rsidRDefault="00F72879" w:rsidP="009042A0">
            <w:pPr>
              <w:jc w:val="both"/>
            </w:pPr>
            <w:r>
              <w:t>that are discounted must be brought to Director’s (Dave Conway) attention.  Review all service pay</w:t>
            </w:r>
          </w:p>
        </w:tc>
      </w:tr>
      <w:tr w:rsidR="009042A0" w:rsidTr="009042A0">
        <w:tc>
          <w:tcPr>
            <w:tcW w:w="9350" w:type="dxa"/>
          </w:tcPr>
          <w:p w:rsidR="009042A0" w:rsidRDefault="00F72879" w:rsidP="009042A0">
            <w:pPr>
              <w:jc w:val="both"/>
            </w:pPr>
            <w:r>
              <w:t>plans.  Set up process for advisors to be more customer focused and upsell focused.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F72879" w:rsidRPr="009D0798" w:rsidRDefault="00F72879" w:rsidP="009042A0">
            <w:pPr>
              <w:jc w:val="both"/>
            </w:pPr>
            <w:r>
              <w:t>Discounted RO’s will be reviewed daily and discussed if necessary.  We will track lines per RO and sales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AB5EBE" w:rsidP="009042A0">
            <w:pPr>
              <w:jc w:val="both"/>
            </w:pPr>
            <w:r>
              <w:t xml:space="preserve">dollars per RO.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AB5EBE" w:rsidP="00AB5EBE">
            <w:r>
              <w:t xml:space="preserve">Services Advisors, Service Manager, Tech’s and Service Director will be involved and impacted.  </w:t>
            </w:r>
          </w:p>
        </w:tc>
      </w:tr>
      <w:tr w:rsidR="009042A0" w:rsidTr="009042A0">
        <w:tc>
          <w:tcPr>
            <w:tcW w:w="9350" w:type="dxa"/>
          </w:tcPr>
          <w:p w:rsidR="009042A0" w:rsidRDefault="00AB5EBE" w:rsidP="00AB5EBE">
            <w:r>
              <w:t xml:space="preserve">All but Tech’s will require additional training 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AB5EBE" w:rsidP="009042A0">
            <w:r>
              <w:t>No Cost for implementation</w:t>
            </w:r>
          </w:p>
        </w:tc>
      </w:tr>
      <w:tr w:rsidR="009042A0" w:rsidTr="009042A0">
        <w:tc>
          <w:tcPr>
            <w:tcW w:w="9350" w:type="dxa"/>
          </w:tcPr>
          <w:p w:rsidR="009042A0" w:rsidRPr="00AB5EBE" w:rsidRDefault="009042A0" w:rsidP="009042A0">
            <w:r w:rsidRPr="009042A0">
              <w:rPr>
                <w:b/>
              </w:rPr>
              <w:t>Projected date of completion?</w:t>
            </w:r>
            <w:r w:rsidR="00AB5EBE">
              <w:rPr>
                <w:b/>
              </w:rPr>
              <w:t xml:space="preserve">    </w:t>
            </w:r>
            <w:r w:rsidR="00AB5EBE">
              <w:t>May 8</w:t>
            </w:r>
            <w:r w:rsidR="00AB5EBE" w:rsidRPr="00AB5EBE">
              <w:rPr>
                <w:vertAlign w:val="superscript"/>
              </w:rPr>
              <w:t>th</w:t>
            </w:r>
            <w:r w:rsidR="00AB5EBE">
              <w:t>, 2017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352D59"/>
    <w:rsid w:val="00367C61"/>
    <w:rsid w:val="003A4E7E"/>
    <w:rsid w:val="00436DE3"/>
    <w:rsid w:val="008615C3"/>
    <w:rsid w:val="009042A0"/>
    <w:rsid w:val="009D0798"/>
    <w:rsid w:val="009E7A3B"/>
    <w:rsid w:val="00A91E03"/>
    <w:rsid w:val="00AB5EBE"/>
    <w:rsid w:val="00F7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EB25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Pete Lepley</cp:lastModifiedBy>
  <cp:revision>4</cp:revision>
  <cp:lastPrinted>2016-10-20T20:37:00Z</cp:lastPrinted>
  <dcterms:created xsi:type="dcterms:W3CDTF">2016-10-20T20:37:00Z</dcterms:created>
  <dcterms:modified xsi:type="dcterms:W3CDTF">2017-01-26T20:10:00Z</dcterms:modified>
</cp:coreProperties>
</file>