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D1321" w14:textId="1BB420B5" w:rsidR="007A5FDB" w:rsidRPr="00BE3BB3" w:rsidRDefault="000C63DE" w:rsidP="00BE3BB3">
      <w:pPr>
        <w:pStyle w:val="Title"/>
      </w:pPr>
      <w:r w:rsidRPr="00BE3BB3">
        <w:t>D</w:t>
      </w:r>
      <w:r w:rsidR="00021DBB" w:rsidRPr="00BE3BB3">
        <w:t>epartmental Action Plan</w:t>
      </w:r>
      <w:r w:rsidR="00907E60" w:rsidRPr="00BE3BB3">
        <w:t xml:space="preserve"> </w:t>
      </w:r>
      <w:r w:rsidR="00BE3BB3" w:rsidRPr="00BE3BB3">
        <w:t>Template</w:t>
      </w:r>
    </w:p>
    <w:p w14:paraId="0061F3CA" w14:textId="6A66A4D4" w:rsidR="00BE3BB3" w:rsidRPr="00BE3BB3" w:rsidRDefault="0045084C" w:rsidP="00021DBB">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Student Name:</w:t>
      </w:r>
      <w:r w:rsidR="00FA033A" w:rsidRPr="00BE3BB3">
        <w:rPr>
          <w:rFonts w:ascii="Trade Gothic LT Std" w:hAnsi="Trade Gothic LT Std" w:cs="Arial"/>
          <w:color w:val="1F497D" w:themeColor="text2"/>
          <w:sz w:val="24"/>
          <w:szCs w:val="24"/>
        </w:rPr>
        <w:t xml:space="preserve"> </w:t>
      </w:r>
      <w:r w:rsidR="002817F9">
        <w:rPr>
          <w:rFonts w:ascii="Trade Gothic LT Std" w:hAnsi="Trade Gothic LT Std" w:cs="Arial"/>
          <w:color w:val="1F497D" w:themeColor="text2"/>
          <w:sz w:val="24"/>
          <w:szCs w:val="24"/>
        </w:rPr>
        <w:t>Jonathan Hess</w:t>
      </w:r>
    </w:p>
    <w:p w14:paraId="2B93D033" w14:textId="7ECE3865" w:rsidR="0045084C" w:rsidRPr="00BE3BB3" w:rsidRDefault="00FA033A" w:rsidP="00021DBB">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Class &amp; Student Number:</w:t>
      </w:r>
      <w:r w:rsidR="002817F9">
        <w:rPr>
          <w:rFonts w:ascii="Trade Gothic LT Std" w:hAnsi="Trade Gothic LT Std" w:cs="Arial"/>
          <w:color w:val="1F497D" w:themeColor="text2"/>
          <w:sz w:val="24"/>
          <w:szCs w:val="24"/>
        </w:rPr>
        <w:t xml:space="preserve">  N32640</w:t>
      </w:r>
    </w:p>
    <w:p w14:paraId="60A70E11" w14:textId="485683A9" w:rsidR="0045084C" w:rsidRPr="00BE3BB3" w:rsidRDefault="0045084C" w:rsidP="00BE3BB3">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Academy Week</w:t>
      </w:r>
      <w:r w:rsidR="00FA033A" w:rsidRPr="00BE3BB3">
        <w:rPr>
          <w:rFonts w:ascii="Trade Gothic LT Std" w:hAnsi="Trade Gothic LT Std" w:cs="Arial"/>
          <w:color w:val="1F497D" w:themeColor="text2"/>
          <w:sz w:val="24"/>
          <w:szCs w:val="24"/>
        </w:rPr>
        <w:t xml:space="preserve"> (</w:t>
      </w:r>
      <w:proofErr w:type="spellStart"/>
      <w:r w:rsidR="00FA033A" w:rsidRPr="00BE3BB3">
        <w:rPr>
          <w:rFonts w:ascii="Trade Gothic LT Std" w:hAnsi="Trade Gothic LT Std" w:cs="Arial"/>
          <w:color w:val="1F497D" w:themeColor="text2"/>
          <w:sz w:val="24"/>
          <w:szCs w:val="24"/>
        </w:rPr>
        <w:t>Var</w:t>
      </w:r>
      <w:proofErr w:type="spellEnd"/>
      <w:r w:rsidR="00FA033A" w:rsidRPr="00BE3BB3">
        <w:rPr>
          <w:rFonts w:ascii="Trade Gothic LT Std" w:hAnsi="Trade Gothic LT Std" w:cs="Arial"/>
          <w:color w:val="1F497D" w:themeColor="text2"/>
          <w:sz w:val="24"/>
          <w:szCs w:val="24"/>
        </w:rPr>
        <w:t xml:space="preserve"> II)</w:t>
      </w:r>
      <w:r w:rsidRPr="00BE3BB3">
        <w:rPr>
          <w:rFonts w:ascii="Trade Gothic LT Std" w:hAnsi="Trade Gothic LT Std" w:cs="Arial"/>
          <w:color w:val="1F497D" w:themeColor="text2"/>
          <w:sz w:val="24"/>
          <w:szCs w:val="24"/>
        </w:rPr>
        <w:t>:</w:t>
      </w:r>
      <w:r w:rsidR="002817F9">
        <w:rPr>
          <w:rFonts w:ascii="Trade Gothic LT Std" w:hAnsi="Trade Gothic LT Std" w:cs="Arial"/>
          <w:color w:val="1F497D" w:themeColor="text2"/>
          <w:sz w:val="24"/>
          <w:szCs w:val="24"/>
        </w:rPr>
        <w:t xml:space="preserve"> New Vehicle</w:t>
      </w:r>
    </w:p>
    <w:p w14:paraId="03D37E57" w14:textId="77777777" w:rsidR="007F6D59" w:rsidRPr="00BE3BB3" w:rsidRDefault="007F6D59" w:rsidP="000C63DE">
      <w:pPr>
        <w:rPr>
          <w:rFonts w:ascii="Trade Gothic LT Std" w:hAnsi="Trade Gothic LT Std" w:cs="Arial"/>
          <w:color w:val="1F497D" w:themeColor="text2"/>
          <w:sz w:val="24"/>
          <w:szCs w:val="24"/>
        </w:rPr>
      </w:pPr>
    </w:p>
    <w:p w14:paraId="63A2931D" w14:textId="65FD92E4" w:rsidR="0045084C" w:rsidRPr="00BE3BB3" w:rsidRDefault="007F6D59" w:rsidP="00BE3BB3">
      <w:pPr>
        <w:pStyle w:val="Heading1"/>
      </w:pPr>
      <w:r w:rsidRPr="00BE3BB3">
        <w:t>Current s</w:t>
      </w:r>
      <w:r w:rsidR="00F66E4F" w:rsidRPr="00BE3BB3">
        <w:t>ituation</w:t>
      </w:r>
      <w:r w:rsidR="00FA033A" w:rsidRPr="00BE3BB3">
        <w:t xml:space="preserve"> or challenge you want to address</w:t>
      </w:r>
      <w:r w:rsidR="005F0A75" w:rsidRPr="00BE3BB3">
        <w:t xml:space="preserve"> based on the Jennifer Suzuki Outline</w:t>
      </w:r>
      <w:r w:rsidR="00F66E4F" w:rsidRPr="00BE3BB3">
        <w:t>:</w:t>
      </w:r>
      <w:r w:rsidR="009D1BF9" w:rsidRPr="00BE3BB3">
        <w:t xml:space="preserve"> (must be quantifiable)</w:t>
      </w:r>
    </w:p>
    <w:p w14:paraId="4A55AEC1" w14:textId="6CA6A043" w:rsidR="00954D7E" w:rsidRPr="00BE3BB3" w:rsidRDefault="005B3432" w:rsidP="000C63DE">
      <w:pPr>
        <w:rPr>
          <w:rFonts w:ascii="Trade Gothic LT Std" w:hAnsi="Trade Gothic LT Std" w:cs="Arial"/>
          <w:color w:val="1F497D" w:themeColor="text2"/>
          <w:sz w:val="24"/>
          <w:szCs w:val="24"/>
        </w:rPr>
      </w:pPr>
      <w:r>
        <w:rPr>
          <w:rFonts w:ascii="Trade Gothic LT Std" w:hAnsi="Trade Gothic LT Std" w:cs="Arial"/>
          <w:color w:val="1F497D" w:themeColor="text2"/>
          <w:sz w:val="20"/>
          <w:szCs w:val="20"/>
        </w:rPr>
        <w:t>In January, there were 669 prospects contacted by outbound phone calls leading to 76 appointments to demo a new vehicle.  From the 76 appointments, 51 customers actually showed</w:t>
      </w:r>
      <w:r w:rsidR="002E5B90">
        <w:rPr>
          <w:rFonts w:ascii="Trade Gothic LT Std" w:hAnsi="Trade Gothic LT Std" w:cs="Arial"/>
          <w:color w:val="1F497D" w:themeColor="text2"/>
          <w:sz w:val="20"/>
          <w:szCs w:val="20"/>
        </w:rPr>
        <w:t xml:space="preserve"> and 15 purchased vehicles (13 new / 2 switched to pre-owned).  Closing ration on appointments that showed was 30%.  The 30% closing ratio in January was in line with the 12 month rolling number.  Knowing that we close 3 out of every 10 appointments that show, we need to create more quality appointments.</w:t>
      </w:r>
    </w:p>
    <w:p w14:paraId="2D3D6C1B" w14:textId="77777777" w:rsidR="00F32A4B" w:rsidRPr="00BE3BB3" w:rsidRDefault="00F32A4B" w:rsidP="000C63DE">
      <w:pPr>
        <w:rPr>
          <w:rFonts w:ascii="Trade Gothic LT Std" w:hAnsi="Trade Gothic LT Std" w:cs="Arial"/>
          <w:color w:val="1F497D" w:themeColor="text2"/>
          <w:sz w:val="24"/>
          <w:szCs w:val="24"/>
        </w:rPr>
      </w:pPr>
    </w:p>
    <w:p w14:paraId="541DF32F" w14:textId="77777777" w:rsidR="007F6D59" w:rsidRDefault="00194181" w:rsidP="00BE3BB3">
      <w:pPr>
        <w:pStyle w:val="Heading1"/>
      </w:pPr>
      <w:r w:rsidRPr="00BE3BB3">
        <w:t>Overall Objective and</w:t>
      </w:r>
      <w:r w:rsidR="009D1BF9" w:rsidRPr="00BE3BB3">
        <w:t xml:space="preserve"> </w:t>
      </w:r>
      <w:r w:rsidR="007F6D59" w:rsidRPr="00BE3BB3">
        <w:t xml:space="preserve">Specific Desired Results: </w:t>
      </w:r>
    </w:p>
    <w:p w14:paraId="4F5F0C6C" w14:textId="796A9593" w:rsidR="002E5B90" w:rsidRPr="002E5B90" w:rsidRDefault="002E5B90" w:rsidP="002E5B90">
      <w:r>
        <w:t xml:space="preserve">Objective is to increase the number of appointments that are scheduled and show for new vehicle demos, without increasing the number of prospects called.  In January 7.6% of prospects contacted by outbound phone calls, showed for a scheduled appointment.  The goal for February was set at 10%, increasing by .5% each month after, to obtain our new internal benchmark of 15%.  </w:t>
      </w:r>
    </w:p>
    <w:p w14:paraId="286919B5" w14:textId="77777777" w:rsidR="00F32A4B" w:rsidRPr="00BE3BB3" w:rsidRDefault="00F32A4B" w:rsidP="009D1BF9">
      <w:pPr>
        <w:rPr>
          <w:rFonts w:ascii="Trade Gothic LT Std" w:hAnsi="Trade Gothic LT Std" w:cs="Arial"/>
          <w:b/>
          <w:color w:val="1F497D" w:themeColor="text2"/>
          <w:sz w:val="24"/>
          <w:szCs w:val="24"/>
        </w:rPr>
      </w:pPr>
    </w:p>
    <w:p w14:paraId="630BFCAF" w14:textId="77777777" w:rsidR="00F32A4B" w:rsidRPr="00BE3BB3" w:rsidRDefault="00F32A4B" w:rsidP="009D1BF9">
      <w:pPr>
        <w:rPr>
          <w:rFonts w:ascii="Trade Gothic LT Std" w:hAnsi="Trade Gothic LT Std" w:cs="Arial"/>
          <w:b/>
          <w:color w:val="1F497D" w:themeColor="text2"/>
          <w:sz w:val="24"/>
          <w:szCs w:val="24"/>
        </w:rPr>
      </w:pPr>
    </w:p>
    <w:p w14:paraId="5DE9ADCC" w14:textId="77777777" w:rsidR="00F32A4B" w:rsidRPr="00BE3BB3" w:rsidRDefault="00F32A4B" w:rsidP="009D1BF9">
      <w:pPr>
        <w:rPr>
          <w:rFonts w:ascii="Trade Gothic LT Std" w:hAnsi="Trade Gothic LT Std" w:cs="Arial"/>
          <w:b/>
          <w:color w:val="1F497D" w:themeColor="text2"/>
          <w:sz w:val="24"/>
          <w:szCs w:val="24"/>
        </w:rPr>
      </w:pPr>
    </w:p>
    <w:p w14:paraId="56A475EE" w14:textId="0366DC72" w:rsidR="009D1BF9" w:rsidRDefault="009D1BF9" w:rsidP="00BE3BB3">
      <w:pPr>
        <w:pStyle w:val="Heading1"/>
      </w:pPr>
      <w:r w:rsidRPr="00BE3BB3">
        <w:t>D</w:t>
      </w:r>
      <w:r w:rsidR="007F6D59" w:rsidRPr="00BE3BB3">
        <w:t xml:space="preserve">escribe your </w:t>
      </w:r>
      <w:r w:rsidRPr="00BE3BB3">
        <w:t xml:space="preserve">action </w:t>
      </w:r>
      <w:r w:rsidR="007F6D59" w:rsidRPr="00BE3BB3">
        <w:t>plan in detail</w:t>
      </w:r>
      <w:r w:rsidR="00182BE2" w:rsidRPr="00BE3BB3">
        <w:t xml:space="preserve"> (be specific and include b</w:t>
      </w:r>
      <w:r w:rsidRPr="00BE3BB3">
        <w:t>efore and after measurements</w:t>
      </w:r>
      <w:r w:rsidR="00182BE2" w:rsidRPr="00BE3BB3">
        <w:t>)</w:t>
      </w:r>
    </w:p>
    <w:p w14:paraId="2A3F979D" w14:textId="7DE06378" w:rsidR="00955563" w:rsidRPr="002E5B90" w:rsidRDefault="002E5B90" w:rsidP="009D1BF9">
      <w:r>
        <w:t xml:space="preserve">We started by increased focus on the outbound phone call by holding an hour training session with all BDC representatives.  The training focused on two of the key areas reviewed by Jenn Suzuki – quality introduction and adding value to the appointment.  </w:t>
      </w:r>
      <w:r w:rsidR="007C0E5D">
        <w:t xml:space="preserve">The BDC manager reviewed the training videos with me prior to training her staff.  She used several of the specific tactics learned in week 5 – proposing 2 possible appointments each time, provide an expectation for a secondary action and then exceed the promised expected time(email confirmation, follow-up call, </w:t>
      </w:r>
      <w:proofErr w:type="spellStart"/>
      <w:r w:rsidR="007C0E5D">
        <w:t>etc</w:t>
      </w:r>
      <w:proofErr w:type="spellEnd"/>
      <w:r w:rsidR="007C0E5D">
        <w:t xml:space="preserve">…), promise to have the vehicle running and ready when the prospect arrives and asking open ended questions.  The BDC manager hosted the training with the staff.  Additionally, the BDC manager held weekly one-on-one reviews with each reps outbound appointment </w:t>
      </w:r>
      <w:r w:rsidR="007C0E5D">
        <w:lastRenderedPageBreak/>
        <w:t>conversion rates.  February results were – 645 prospects contacted / 82 appointments set / 59 appointments showed / 19 vehicles sold.  Our goal for February was to convert 10% of prospects contacted into appointments and maintain a 30% closing ratio on the appointments that showed.  We fell short, only converting 9.1% of prospects into appointments that showed</w:t>
      </w:r>
      <w:r w:rsidR="0029570A">
        <w:t xml:space="preserve"> but the closing ratio did show a minor improvement by growing to 32%.</w:t>
      </w:r>
      <w:r w:rsidR="007C0E5D">
        <w:t xml:space="preserve">  BDC manager and I reviewed the data and held a meeting with the </w:t>
      </w:r>
      <w:proofErr w:type="spellStart"/>
      <w:r w:rsidR="007C0E5D">
        <w:t>bdc</w:t>
      </w:r>
      <w:proofErr w:type="spellEnd"/>
      <w:r w:rsidR="007C0E5D">
        <w:t xml:space="preserve"> reps to </w:t>
      </w:r>
      <w:r w:rsidR="0029570A">
        <w:t>review.  BDC manager held another 1 hour training session for her staff, reviewing last month’s topics and adding some best practice topics from the reps who had the best results.  Goal is set for 10.5% in March.</w:t>
      </w:r>
    </w:p>
    <w:p w14:paraId="43D9641C" w14:textId="77777777" w:rsidR="00F32A4B" w:rsidRPr="00BE3BB3" w:rsidRDefault="00F32A4B" w:rsidP="009D1BF9">
      <w:pPr>
        <w:rPr>
          <w:rFonts w:ascii="Trade Gothic LT Std" w:hAnsi="Trade Gothic LT Std" w:cs="Arial"/>
          <w:b/>
          <w:color w:val="1F497D" w:themeColor="text2"/>
          <w:sz w:val="24"/>
          <w:szCs w:val="24"/>
        </w:rPr>
      </w:pPr>
    </w:p>
    <w:p w14:paraId="05E24F9B" w14:textId="77777777" w:rsidR="00F32A4B" w:rsidRPr="00BE3BB3" w:rsidRDefault="00F32A4B" w:rsidP="009D1BF9">
      <w:pPr>
        <w:rPr>
          <w:rFonts w:ascii="Trade Gothic LT Std" w:hAnsi="Trade Gothic LT Std" w:cs="Arial"/>
          <w:b/>
          <w:color w:val="1F497D" w:themeColor="text2"/>
          <w:sz w:val="24"/>
          <w:szCs w:val="24"/>
        </w:rPr>
      </w:pPr>
    </w:p>
    <w:p w14:paraId="09BFBAA4" w14:textId="77777777" w:rsidR="00BE3BB3" w:rsidRDefault="009D1BF9" w:rsidP="00BE3BB3">
      <w:pPr>
        <w:pStyle w:val="Heading1"/>
      </w:pPr>
      <w:r w:rsidRPr="00BE3BB3">
        <w:t>Timeline</w:t>
      </w:r>
      <w:r w:rsidR="001B5D8B" w:rsidRPr="00BE3BB3">
        <w:t xml:space="preserve">: </w:t>
      </w:r>
    </w:p>
    <w:p w14:paraId="6E522FCD" w14:textId="5AE1211A" w:rsidR="001B5D8B" w:rsidRDefault="001B5D8B" w:rsidP="00182BE2">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Describe </w:t>
      </w:r>
      <w:r w:rsidR="00F00F42" w:rsidRPr="00BE3BB3">
        <w:rPr>
          <w:rFonts w:ascii="Trade Gothic LT Std" w:hAnsi="Trade Gothic LT Std" w:cs="Arial"/>
          <w:color w:val="1F497D" w:themeColor="text2"/>
          <w:sz w:val="24"/>
          <w:szCs w:val="24"/>
        </w:rPr>
        <w:t xml:space="preserve">specific short term and long term </w:t>
      </w:r>
      <w:r w:rsidRPr="00BE3BB3">
        <w:rPr>
          <w:rFonts w:ascii="Trade Gothic LT Std" w:hAnsi="Trade Gothic LT Std" w:cs="Arial"/>
          <w:color w:val="1F497D" w:themeColor="text2"/>
          <w:sz w:val="24"/>
          <w:szCs w:val="24"/>
        </w:rPr>
        <w:t>checkpoints to monitor progress</w:t>
      </w:r>
    </w:p>
    <w:p w14:paraId="2454E071" w14:textId="67331901" w:rsidR="0029570A" w:rsidRPr="00BE3BB3" w:rsidRDefault="0029570A" w:rsidP="00182BE2">
      <w:p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Each month has an objective of .5% higher than prior month, leading to 15% of prospects converting to appointment by year end</w:t>
      </w:r>
    </w:p>
    <w:p w14:paraId="2E506CFF" w14:textId="77777777" w:rsidR="00F32A4B" w:rsidRPr="00BE3BB3" w:rsidRDefault="00F32A4B" w:rsidP="009D1BF9">
      <w:pPr>
        <w:ind w:left="720" w:firstLine="720"/>
        <w:rPr>
          <w:rFonts w:ascii="Trade Gothic LT Std" w:hAnsi="Trade Gothic LT Std" w:cs="Arial"/>
          <w:b/>
          <w:color w:val="1F497D" w:themeColor="text2"/>
          <w:sz w:val="24"/>
          <w:szCs w:val="24"/>
        </w:rPr>
      </w:pPr>
    </w:p>
    <w:p w14:paraId="5E723506" w14:textId="77777777" w:rsidR="00F32A4B" w:rsidRPr="00BE3BB3" w:rsidRDefault="00F32A4B" w:rsidP="009D1BF9">
      <w:pPr>
        <w:ind w:left="720" w:firstLine="720"/>
        <w:rPr>
          <w:rFonts w:ascii="Trade Gothic LT Std" w:hAnsi="Trade Gothic LT Std" w:cs="Arial"/>
          <w:b/>
          <w:color w:val="1F497D" w:themeColor="text2"/>
          <w:sz w:val="24"/>
          <w:szCs w:val="24"/>
        </w:rPr>
      </w:pPr>
    </w:p>
    <w:p w14:paraId="73A8A6DA" w14:textId="04600FC6" w:rsidR="009D1BF9" w:rsidRPr="00BE3BB3" w:rsidRDefault="009D1BF9" w:rsidP="00BE3BB3">
      <w:pPr>
        <w:pStyle w:val="Heading1"/>
      </w:pPr>
      <w:r w:rsidRPr="00BE3BB3">
        <w:t>Meeting with Stakeholders (dealer</w:t>
      </w:r>
      <w:r w:rsidR="00407E06" w:rsidRPr="00BE3BB3">
        <w:t>ship</w:t>
      </w:r>
      <w:r w:rsidRPr="00BE3BB3">
        <w:t xml:space="preserve"> personnel)</w:t>
      </w:r>
    </w:p>
    <w:p w14:paraId="2815FBB9" w14:textId="77777777" w:rsidR="009D1BF9" w:rsidRPr="00BE3BB3" w:rsidRDefault="009D1BF9" w:rsidP="00182BE2">
      <w:pPr>
        <w:ind w:left="72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Describe what </w:t>
      </w:r>
      <w:r w:rsidR="00CB6714" w:rsidRPr="00BE3BB3">
        <w:rPr>
          <w:rFonts w:ascii="Trade Gothic LT Std" w:hAnsi="Trade Gothic LT Std" w:cs="Arial"/>
          <w:color w:val="1F497D" w:themeColor="text2"/>
          <w:sz w:val="24"/>
          <w:szCs w:val="24"/>
        </w:rPr>
        <w:t xml:space="preserve">behavior change </w:t>
      </w:r>
      <w:r w:rsidRPr="00BE3BB3">
        <w:rPr>
          <w:rFonts w:ascii="Trade Gothic LT Std" w:hAnsi="Trade Gothic LT Std" w:cs="Arial"/>
          <w:color w:val="1F497D" w:themeColor="text2"/>
          <w:sz w:val="24"/>
          <w:szCs w:val="24"/>
        </w:rPr>
        <w:t xml:space="preserve">is </w:t>
      </w:r>
      <w:r w:rsidR="00194181" w:rsidRPr="00BE3BB3">
        <w:rPr>
          <w:rFonts w:ascii="Trade Gothic LT Std" w:hAnsi="Trade Gothic LT Std" w:cs="Arial"/>
          <w:color w:val="1F497D" w:themeColor="text2"/>
          <w:sz w:val="24"/>
          <w:szCs w:val="24"/>
        </w:rPr>
        <w:t>n</w:t>
      </w:r>
      <w:r w:rsidRPr="00BE3BB3">
        <w:rPr>
          <w:rFonts w:ascii="Trade Gothic LT Std" w:hAnsi="Trade Gothic LT Std" w:cs="Arial"/>
          <w:color w:val="1F497D" w:themeColor="text2"/>
          <w:sz w:val="24"/>
          <w:szCs w:val="24"/>
        </w:rPr>
        <w:t>eeded to</w:t>
      </w:r>
      <w:r w:rsidR="00CB6714" w:rsidRPr="00BE3BB3">
        <w:rPr>
          <w:rFonts w:ascii="Trade Gothic LT Std" w:hAnsi="Trade Gothic LT Std" w:cs="Arial"/>
          <w:color w:val="1F497D" w:themeColor="text2"/>
          <w:sz w:val="24"/>
          <w:szCs w:val="24"/>
        </w:rPr>
        <w:t xml:space="preserve"> support desired goal.  Address required coaching, training and/or </w:t>
      </w:r>
      <w:r w:rsidR="00F00F42" w:rsidRPr="00BE3BB3">
        <w:rPr>
          <w:rFonts w:ascii="Trade Gothic LT Std" w:hAnsi="Trade Gothic LT Std" w:cs="Arial"/>
          <w:color w:val="1F497D" w:themeColor="text2"/>
          <w:sz w:val="24"/>
          <w:szCs w:val="24"/>
        </w:rPr>
        <w:t>consequences (PINO, Gain, Pain).  Include timelines / Accountability / Monitoring process</w:t>
      </w:r>
    </w:p>
    <w:p w14:paraId="6E66ABDD" w14:textId="2E531FEB"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Who:</w:t>
      </w:r>
      <w:r w:rsidR="0029570A">
        <w:rPr>
          <w:rFonts w:ascii="Trade Gothic LT Std" w:hAnsi="Trade Gothic LT Std" w:cs="Arial"/>
          <w:color w:val="1F497D" w:themeColor="text2"/>
          <w:sz w:val="24"/>
          <w:szCs w:val="24"/>
        </w:rPr>
        <w:t xml:space="preserve"> Met with BDC manager, GSM and BDC staff</w:t>
      </w:r>
    </w:p>
    <w:p w14:paraId="73DC3E4F" w14:textId="45FC4B12"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What:</w:t>
      </w:r>
      <w:r w:rsidR="0029570A">
        <w:rPr>
          <w:rFonts w:ascii="Trade Gothic LT Std" w:hAnsi="Trade Gothic LT Std" w:cs="Arial"/>
          <w:color w:val="1F497D" w:themeColor="text2"/>
          <w:sz w:val="24"/>
          <w:szCs w:val="24"/>
        </w:rPr>
        <w:t xml:space="preserve"> Discussed current metric, and goals</w:t>
      </w:r>
    </w:p>
    <w:p w14:paraId="634F54CF" w14:textId="525305A3"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By When:</w:t>
      </w:r>
      <w:r w:rsidR="0029570A">
        <w:rPr>
          <w:rFonts w:ascii="Trade Gothic LT Std" w:hAnsi="Trade Gothic LT Std" w:cs="Arial"/>
          <w:color w:val="1F497D" w:themeColor="text2"/>
          <w:sz w:val="24"/>
          <w:szCs w:val="24"/>
        </w:rPr>
        <w:t xml:space="preserve"> Each month has an objective, we review results on the first Monday following month end</w:t>
      </w:r>
    </w:p>
    <w:p w14:paraId="757569A1" w14:textId="560C1A4D"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How:</w:t>
      </w:r>
      <w:r w:rsidR="0029570A">
        <w:rPr>
          <w:rFonts w:ascii="Trade Gothic LT Std" w:hAnsi="Trade Gothic LT Std" w:cs="Arial"/>
          <w:color w:val="1F497D" w:themeColor="text2"/>
          <w:sz w:val="24"/>
          <w:szCs w:val="24"/>
        </w:rPr>
        <w:t xml:space="preserve"> Team meeting with stakeholders</w:t>
      </w:r>
    </w:p>
    <w:p w14:paraId="6AFF7DF4" w14:textId="668FDFC4" w:rsidR="00D40388" w:rsidRPr="00BE3BB3" w:rsidRDefault="00F00F42" w:rsidP="00B51AFE">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   </w:t>
      </w:r>
    </w:p>
    <w:p w14:paraId="42CBD741" w14:textId="77777777" w:rsidR="00F32A4B" w:rsidRPr="00BE3BB3" w:rsidRDefault="00F32A4B" w:rsidP="00B51AFE">
      <w:pPr>
        <w:rPr>
          <w:rFonts w:ascii="Trade Gothic LT Std" w:hAnsi="Trade Gothic LT Std" w:cs="Arial"/>
          <w:color w:val="1F497D" w:themeColor="text2"/>
          <w:sz w:val="24"/>
          <w:szCs w:val="24"/>
        </w:rPr>
      </w:pPr>
    </w:p>
    <w:p w14:paraId="5300FC3B" w14:textId="7BFCE062" w:rsidR="001B5D8B" w:rsidRPr="00BE3BB3" w:rsidRDefault="00CB6714" w:rsidP="00BE3BB3">
      <w:pPr>
        <w:pStyle w:val="Heading1"/>
      </w:pPr>
      <w:r w:rsidRPr="00BE3BB3">
        <w:t>Dealer agreement</w:t>
      </w:r>
      <w:r w:rsidR="001B5D8B" w:rsidRPr="00BE3BB3">
        <w:t>:</w:t>
      </w:r>
    </w:p>
    <w:p w14:paraId="67D9443D" w14:textId="7449E07D" w:rsidR="00954D7E" w:rsidRDefault="001B5D8B" w:rsidP="001B5D8B">
      <w:pPr>
        <w:pStyle w:val="ListParagraph"/>
        <w:ind w:left="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If you need your sponsors support or approval to implement your plan, have it signed off before you start.  If you can proceed on your own, present this </w:t>
      </w:r>
      <w:r w:rsidR="00407E06" w:rsidRPr="00BE3BB3">
        <w:rPr>
          <w:rFonts w:ascii="Trade Gothic LT Std" w:hAnsi="Trade Gothic LT Std" w:cs="Arial"/>
          <w:color w:val="1F497D" w:themeColor="text2"/>
          <w:sz w:val="24"/>
          <w:szCs w:val="24"/>
        </w:rPr>
        <w:t xml:space="preserve">action plan </w:t>
      </w:r>
      <w:r w:rsidRPr="00BE3BB3">
        <w:rPr>
          <w:rFonts w:ascii="Trade Gothic LT Std" w:hAnsi="Trade Gothic LT Std" w:cs="Arial"/>
          <w:color w:val="1F497D" w:themeColor="text2"/>
          <w:sz w:val="24"/>
          <w:szCs w:val="24"/>
        </w:rPr>
        <w:t>to your sponsor before next class.   Describe the meeting:</w:t>
      </w:r>
    </w:p>
    <w:p w14:paraId="2959DEE1" w14:textId="7AEC6112" w:rsidR="0029570A" w:rsidRPr="00BE3BB3" w:rsidRDefault="0029570A" w:rsidP="001B5D8B">
      <w:pPr>
        <w:pStyle w:val="ListParagraph"/>
        <w:ind w:left="0"/>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lastRenderedPageBreak/>
        <w:t>The dealers were part of the initial planning, prior to meeting with managers.  Reviewed current metrics and goals.  They provided full support.  February results were reviewed with them just before the meeting with the stakeholders.</w:t>
      </w:r>
      <w:bookmarkStart w:id="0" w:name="_GoBack"/>
      <w:bookmarkEnd w:id="0"/>
    </w:p>
    <w:p w14:paraId="151BCC14" w14:textId="77777777" w:rsidR="001B5D8B" w:rsidRPr="00BE3BB3" w:rsidRDefault="001B5D8B" w:rsidP="00CB6714">
      <w:pPr>
        <w:pStyle w:val="ListParagraph"/>
        <w:rPr>
          <w:rFonts w:ascii="Trade Gothic LT Std" w:hAnsi="Trade Gothic LT Std" w:cs="Arial"/>
          <w:color w:val="1F497D" w:themeColor="text2"/>
          <w:sz w:val="24"/>
          <w:szCs w:val="24"/>
        </w:rPr>
      </w:pPr>
    </w:p>
    <w:p w14:paraId="31F3547E" w14:textId="77777777" w:rsidR="00F32A4B" w:rsidRPr="00BE3BB3" w:rsidRDefault="00F32A4B" w:rsidP="00CB6714">
      <w:pPr>
        <w:pStyle w:val="ListParagraph"/>
        <w:rPr>
          <w:rFonts w:ascii="Trade Gothic LT Std" w:hAnsi="Trade Gothic LT Std" w:cs="Arial"/>
          <w:color w:val="1F497D" w:themeColor="text2"/>
          <w:sz w:val="24"/>
          <w:szCs w:val="24"/>
        </w:rPr>
      </w:pPr>
    </w:p>
    <w:p w14:paraId="1C393847" w14:textId="0E0D7D83" w:rsidR="0081689D" w:rsidRPr="00BE3BB3" w:rsidRDefault="00F32A4B" w:rsidP="005F0A75">
      <w:pPr>
        <w:pStyle w:val="ListParagraph"/>
        <w:rPr>
          <w:rFonts w:ascii="Trade Gothic LT Std" w:hAnsi="Trade Gothic LT Std" w:cs="Arial"/>
          <w:b/>
          <w:color w:val="1F497D" w:themeColor="text2"/>
          <w:sz w:val="32"/>
          <w:szCs w:val="32"/>
        </w:rPr>
      </w:pPr>
      <w:r w:rsidRPr="00BE3BB3">
        <w:rPr>
          <w:rFonts w:ascii="Trade Gothic LT Std" w:hAnsi="Trade Gothic LT Std" w:cs="Arial"/>
          <w:noProof/>
          <w:color w:val="1F497D" w:themeColor="text2"/>
          <w:sz w:val="24"/>
          <w:szCs w:val="24"/>
        </w:rPr>
        <mc:AlternateContent>
          <mc:Choice Requires="wps">
            <w:drawing>
              <wp:anchor distT="0" distB="0" distL="114300" distR="114300" simplePos="0" relativeHeight="251659264" behindDoc="0" locked="0" layoutInCell="1" allowOverlap="1" wp14:anchorId="100B4480" wp14:editId="585A6CDF">
                <wp:simplePos x="0" y="0"/>
                <wp:positionH relativeFrom="column">
                  <wp:posOffset>88900</wp:posOffset>
                </wp:positionH>
                <wp:positionV relativeFrom="paragraph">
                  <wp:posOffset>287020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4A109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22.6pt" to="460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" strokecolor="black [3213]"/>
            </w:pict>
          </mc:Fallback>
        </mc:AlternateContent>
      </w:r>
    </w:p>
    <w:sectPr w:rsidR="0081689D" w:rsidRPr="00BE3BB3" w:rsidSect="00021DBB">
      <w:pgSz w:w="12240" w:h="15840"/>
      <w:pgMar w:top="144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w:altName w:val="Courier New"/>
    <w:panose1 w:val="00000000000000000000"/>
    <w:charset w:val="00"/>
    <w:family w:val="modern"/>
    <w:notTrueType/>
    <w:pitch w:val="variable"/>
    <w:sig w:usb0="00000003" w:usb1="4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C557E"/>
    <w:multiLevelType w:val="hybridMultilevel"/>
    <w:tmpl w:val="C44418C8"/>
    <w:lvl w:ilvl="0" w:tplc="A434D73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72F20F0"/>
    <w:multiLevelType w:val="hybridMultilevel"/>
    <w:tmpl w:val="9524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3D561D"/>
    <w:multiLevelType w:val="hybridMultilevel"/>
    <w:tmpl w:val="BD68D550"/>
    <w:lvl w:ilvl="0" w:tplc="D8F6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A15F1D"/>
    <w:multiLevelType w:val="hybridMultilevel"/>
    <w:tmpl w:val="97727D2A"/>
    <w:lvl w:ilvl="0" w:tplc="14C2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9876DB"/>
    <w:multiLevelType w:val="hybridMultilevel"/>
    <w:tmpl w:val="CCE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56FD1"/>
    <w:multiLevelType w:val="hybridMultilevel"/>
    <w:tmpl w:val="EB04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34448"/>
    <w:multiLevelType w:val="hybridMultilevel"/>
    <w:tmpl w:val="8EE8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C2EFA"/>
    <w:multiLevelType w:val="hybridMultilevel"/>
    <w:tmpl w:val="531EFE3A"/>
    <w:lvl w:ilvl="0" w:tplc="3D5C5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505A70"/>
    <w:multiLevelType w:val="hybridMultilevel"/>
    <w:tmpl w:val="929E3AEA"/>
    <w:lvl w:ilvl="0" w:tplc="77BA867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9" w15:restartNumberingAfterBreak="0">
    <w:nsid w:val="73EB49DE"/>
    <w:multiLevelType w:val="hybridMultilevel"/>
    <w:tmpl w:val="938CD7A4"/>
    <w:lvl w:ilvl="0" w:tplc="0409000F">
      <w:start w:val="1"/>
      <w:numFmt w:val="decimal"/>
      <w:lvlText w:val="%1."/>
      <w:lvlJc w:val="left"/>
      <w:pPr>
        <w:ind w:left="720" w:hanging="360"/>
      </w:pPr>
    </w:lvl>
    <w:lvl w:ilvl="1" w:tplc="41746324">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0"/>
  </w:num>
  <w:num w:numId="5">
    <w:abstractNumId w:val="1"/>
  </w:num>
  <w:num w:numId="6">
    <w:abstractNumId w:val="6"/>
  </w:num>
  <w:num w:numId="7">
    <w:abstractNumId w:val="2"/>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DE"/>
    <w:rsid w:val="00021DBB"/>
    <w:rsid w:val="000C63DE"/>
    <w:rsid w:val="00182BE2"/>
    <w:rsid w:val="00194181"/>
    <w:rsid w:val="001B5D8B"/>
    <w:rsid w:val="001E7720"/>
    <w:rsid w:val="0024043B"/>
    <w:rsid w:val="002817F9"/>
    <w:rsid w:val="0029570A"/>
    <w:rsid w:val="002E5B90"/>
    <w:rsid w:val="00401EB3"/>
    <w:rsid w:val="00407E06"/>
    <w:rsid w:val="0045084C"/>
    <w:rsid w:val="00587CCC"/>
    <w:rsid w:val="005B3432"/>
    <w:rsid w:val="005F0A75"/>
    <w:rsid w:val="007A5FDB"/>
    <w:rsid w:val="007C0E5D"/>
    <w:rsid w:val="007F6D59"/>
    <w:rsid w:val="0081689D"/>
    <w:rsid w:val="008E6592"/>
    <w:rsid w:val="00903D6A"/>
    <w:rsid w:val="00907E60"/>
    <w:rsid w:val="00954D7E"/>
    <w:rsid w:val="00955563"/>
    <w:rsid w:val="009D1BF9"/>
    <w:rsid w:val="00A56A4B"/>
    <w:rsid w:val="00B51AFE"/>
    <w:rsid w:val="00B61320"/>
    <w:rsid w:val="00BE3BB3"/>
    <w:rsid w:val="00C2317B"/>
    <w:rsid w:val="00CB6714"/>
    <w:rsid w:val="00D40388"/>
    <w:rsid w:val="00E20EAA"/>
    <w:rsid w:val="00EE1BFA"/>
    <w:rsid w:val="00F00F42"/>
    <w:rsid w:val="00F04515"/>
    <w:rsid w:val="00F32A4B"/>
    <w:rsid w:val="00F66E4F"/>
    <w:rsid w:val="00FA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699D1"/>
  <w15:docId w15:val="{003E09EC-6C5B-4838-AE20-F161CA2B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3B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3B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E"/>
    <w:rPr>
      <w:rFonts w:ascii="Tahoma" w:hAnsi="Tahoma" w:cs="Tahoma"/>
      <w:sz w:val="16"/>
      <w:szCs w:val="16"/>
    </w:rPr>
  </w:style>
  <w:style w:type="paragraph" w:styleId="ListParagraph">
    <w:name w:val="List Paragraph"/>
    <w:basedOn w:val="Normal"/>
    <w:uiPriority w:val="34"/>
    <w:qFormat/>
    <w:rsid w:val="00954D7E"/>
    <w:pPr>
      <w:ind w:left="720"/>
      <w:contextualSpacing/>
    </w:pPr>
  </w:style>
  <w:style w:type="character" w:customStyle="1" w:styleId="Heading1Char">
    <w:name w:val="Heading 1 Char"/>
    <w:basedOn w:val="DefaultParagraphFont"/>
    <w:link w:val="Heading1"/>
    <w:uiPriority w:val="9"/>
    <w:rsid w:val="00BE3BB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BE3B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B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E3BB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09473-6B75-409E-AF09-1F54A9B4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slane</dc:creator>
  <cp:lastModifiedBy>Jonathan Hess</cp:lastModifiedBy>
  <cp:revision>2</cp:revision>
  <cp:lastPrinted>2018-03-08T16:28:00Z</cp:lastPrinted>
  <dcterms:created xsi:type="dcterms:W3CDTF">2018-03-10T15:53:00Z</dcterms:created>
  <dcterms:modified xsi:type="dcterms:W3CDTF">2018-03-10T15:53:00Z</dcterms:modified>
</cp:coreProperties>
</file>