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E6E32" w14:textId="54994CBA" w:rsidR="0067278E" w:rsidRDefault="00D647D0" w:rsidP="00D647D0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Finance 1</w:t>
      </w:r>
      <w:r w:rsidRPr="00D647D0">
        <w:rPr>
          <w:b/>
          <w:bCs/>
          <w:sz w:val="44"/>
          <w:szCs w:val="44"/>
          <w:vertAlign w:val="superscript"/>
        </w:rPr>
        <w:t>st</w:t>
      </w:r>
      <w:r>
        <w:rPr>
          <w:b/>
          <w:bCs/>
          <w:sz w:val="44"/>
          <w:szCs w:val="44"/>
        </w:rPr>
        <w:t xml:space="preserve"> Quarter 2024 </w:t>
      </w:r>
    </w:p>
    <w:p w14:paraId="543213A8" w14:textId="7DE692AB" w:rsidR="00D647D0" w:rsidRDefault="00D647D0" w:rsidP="00D647D0">
      <w:pPr>
        <w:rPr>
          <w:b/>
          <w:bCs/>
          <w:sz w:val="28"/>
          <w:szCs w:val="28"/>
        </w:rPr>
      </w:pPr>
      <w:r>
        <w:rPr>
          <w:b/>
          <w:bCs/>
          <w:sz w:val="44"/>
          <w:szCs w:val="44"/>
        </w:rPr>
        <w:t>-</w:t>
      </w:r>
      <w:r>
        <w:rPr>
          <w:b/>
          <w:bCs/>
          <w:sz w:val="28"/>
          <w:szCs w:val="28"/>
        </w:rPr>
        <w:t>Current Finance penetration 71%</w:t>
      </w:r>
    </w:p>
    <w:p w14:paraId="78FF2A28" w14:textId="79F39318" w:rsidR="00D647D0" w:rsidRDefault="00D647D0" w:rsidP="00D647D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</w:t>
      </w:r>
      <w:r w:rsidR="008301F3">
        <w:rPr>
          <w:b/>
          <w:bCs/>
          <w:sz w:val="28"/>
          <w:szCs w:val="28"/>
        </w:rPr>
        <w:t>VSC</w:t>
      </w:r>
      <w:r>
        <w:rPr>
          <w:b/>
          <w:bCs/>
          <w:sz w:val="28"/>
          <w:szCs w:val="28"/>
        </w:rPr>
        <w:t xml:space="preserve"> penetration at 54%</w:t>
      </w:r>
    </w:p>
    <w:p w14:paraId="4915A943" w14:textId="74615C45" w:rsidR="00D647D0" w:rsidRDefault="00D647D0" w:rsidP="00D647D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-Theft and SG Windshield at 0%</w:t>
      </w:r>
    </w:p>
    <w:p w14:paraId="4F7CD85E" w14:textId="4FBB9140" w:rsidR="00D647D0" w:rsidRDefault="00D647D0" w:rsidP="00D647D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-Baseline measurement taken on April 18, 2024, from first Quarter 2024</w:t>
      </w:r>
    </w:p>
    <w:p w14:paraId="476A330B" w14:textId="5073E264" w:rsidR="00D647D0" w:rsidRDefault="00D647D0" w:rsidP="00D647D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-Goal for Finance penetration by end of </w:t>
      </w:r>
      <w:r w:rsidR="008301F3">
        <w:rPr>
          <w:b/>
          <w:bCs/>
          <w:sz w:val="28"/>
          <w:szCs w:val="28"/>
        </w:rPr>
        <w:t>2024,</w:t>
      </w:r>
      <w:r>
        <w:rPr>
          <w:b/>
          <w:bCs/>
          <w:sz w:val="28"/>
          <w:szCs w:val="28"/>
        </w:rPr>
        <w:t xml:space="preserve"> 80%, </w:t>
      </w:r>
      <w:r w:rsidR="008301F3">
        <w:rPr>
          <w:b/>
          <w:bCs/>
          <w:sz w:val="28"/>
          <w:szCs w:val="28"/>
        </w:rPr>
        <w:t>VSC</w:t>
      </w:r>
      <w:r>
        <w:rPr>
          <w:b/>
          <w:bCs/>
          <w:sz w:val="28"/>
          <w:szCs w:val="28"/>
        </w:rPr>
        <w:t xml:space="preserve"> 60%, and minimum </w:t>
      </w:r>
    </w:p>
    <w:p w14:paraId="132C5D93" w14:textId="7BCB3CAC" w:rsidR="00D647D0" w:rsidRDefault="00D647D0" w:rsidP="00D647D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of 5% on Theft and SGW</w:t>
      </w:r>
    </w:p>
    <w:p w14:paraId="3D7EE4AA" w14:textId="55BB4513" w:rsidR="00D647D0" w:rsidRDefault="00D647D0" w:rsidP="00D647D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-Trainers will be brought in from GMF to train on the leasing and financing programs and options available on April 24-25</w:t>
      </w:r>
      <w:r w:rsidRPr="00D647D0">
        <w:rPr>
          <w:b/>
          <w:bCs/>
          <w:sz w:val="28"/>
          <w:szCs w:val="28"/>
          <w:vertAlign w:val="superscript"/>
        </w:rPr>
        <w:t>th</w:t>
      </w:r>
      <w:r>
        <w:rPr>
          <w:b/>
          <w:bCs/>
          <w:sz w:val="28"/>
          <w:szCs w:val="28"/>
        </w:rPr>
        <w:t>.</w:t>
      </w:r>
    </w:p>
    <w:p w14:paraId="4FE1A89B" w14:textId="2E2BC970" w:rsidR="00D647D0" w:rsidRDefault="00D647D0" w:rsidP="00D647D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-Training from our aftermarket warranty company will be provided to not only our finance office staff, but to our sales-staff as well starting 04/22/2024.</w:t>
      </w:r>
      <w:r w:rsidR="008301F3">
        <w:rPr>
          <w:b/>
          <w:bCs/>
          <w:sz w:val="28"/>
          <w:szCs w:val="28"/>
        </w:rPr>
        <w:t xml:space="preserve"> We will track performance in Stone Eagle, which can be done daily, weekly, monthly, or quarterly.</w:t>
      </w:r>
    </w:p>
    <w:p w14:paraId="3069EFD8" w14:textId="1CBBA6C3" w:rsidR="00D647D0" w:rsidRDefault="00D647D0" w:rsidP="00D647D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-Inter</w:t>
      </w:r>
      <w:r w:rsidR="008301F3">
        <w:rPr>
          <w:b/>
          <w:bCs/>
          <w:sz w:val="28"/>
          <w:szCs w:val="28"/>
        </w:rPr>
        <w:t>im Performance Goals-</w:t>
      </w:r>
    </w:p>
    <w:p w14:paraId="281C061F" w14:textId="7222072D" w:rsidR="008301F3" w:rsidRDefault="008301F3" w:rsidP="00D647D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End of 2</w:t>
      </w:r>
      <w:r w:rsidRPr="008301F3">
        <w:rPr>
          <w:b/>
          <w:bCs/>
          <w:sz w:val="28"/>
          <w:szCs w:val="28"/>
          <w:vertAlign w:val="superscript"/>
        </w:rPr>
        <w:t>nd</w:t>
      </w:r>
      <w:r>
        <w:rPr>
          <w:b/>
          <w:bCs/>
          <w:sz w:val="28"/>
          <w:szCs w:val="28"/>
        </w:rPr>
        <w:t xml:space="preserve"> Quarter               3</w:t>
      </w:r>
      <w:r w:rsidRPr="008301F3">
        <w:rPr>
          <w:b/>
          <w:bCs/>
          <w:sz w:val="28"/>
          <w:szCs w:val="28"/>
          <w:vertAlign w:val="superscript"/>
        </w:rPr>
        <w:t>rd</w:t>
      </w:r>
      <w:r>
        <w:rPr>
          <w:b/>
          <w:bCs/>
          <w:sz w:val="28"/>
          <w:szCs w:val="28"/>
        </w:rPr>
        <w:t xml:space="preserve"> Quarter                        4</w:t>
      </w:r>
      <w:r w:rsidRPr="008301F3">
        <w:rPr>
          <w:b/>
          <w:bCs/>
          <w:sz w:val="28"/>
          <w:szCs w:val="28"/>
          <w:vertAlign w:val="superscript"/>
        </w:rPr>
        <w:t>th</w:t>
      </w:r>
      <w:r>
        <w:rPr>
          <w:b/>
          <w:bCs/>
          <w:sz w:val="28"/>
          <w:szCs w:val="28"/>
        </w:rPr>
        <w:t xml:space="preserve"> Quarter</w:t>
      </w:r>
    </w:p>
    <w:p w14:paraId="5392A17C" w14:textId="29BAA3D8" w:rsidR="008301F3" w:rsidRDefault="008301F3" w:rsidP="00D647D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Fin.                  74%                                     77%                                      80%</w:t>
      </w:r>
    </w:p>
    <w:p w14:paraId="67C030E4" w14:textId="3FE03D70" w:rsidR="008301F3" w:rsidRDefault="008301F3" w:rsidP="00D647D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VSC                  55%                                     57%                                      60%</w:t>
      </w:r>
    </w:p>
    <w:p w14:paraId="0FB9A65C" w14:textId="5CAB2CF0" w:rsidR="008301F3" w:rsidRDefault="008301F3" w:rsidP="00D647D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Theft/SGW        1%                                       3%                                        5%</w:t>
      </w:r>
    </w:p>
    <w:p w14:paraId="593BB7F3" w14:textId="77777777" w:rsidR="008301F3" w:rsidRDefault="008301F3" w:rsidP="00D647D0">
      <w:pPr>
        <w:rPr>
          <w:b/>
          <w:bCs/>
          <w:sz w:val="28"/>
          <w:szCs w:val="28"/>
        </w:rPr>
      </w:pPr>
    </w:p>
    <w:p w14:paraId="2F455A2A" w14:textId="77777777" w:rsidR="008301F3" w:rsidRPr="00D647D0" w:rsidRDefault="008301F3" w:rsidP="00D647D0">
      <w:pPr>
        <w:rPr>
          <w:b/>
          <w:bCs/>
          <w:sz w:val="28"/>
          <w:szCs w:val="28"/>
        </w:rPr>
      </w:pPr>
    </w:p>
    <w:sectPr w:rsidR="008301F3" w:rsidRPr="00D647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7D0"/>
    <w:rsid w:val="0067278E"/>
    <w:rsid w:val="008301F3"/>
    <w:rsid w:val="00D6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B9040"/>
  <w15:chartTrackingRefBased/>
  <w15:docId w15:val="{3F7FACDA-518D-41E2-B2EC-66A89505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Hutchinson</dc:creator>
  <cp:keywords/>
  <dc:description/>
  <cp:lastModifiedBy>James Hutchinson</cp:lastModifiedBy>
  <cp:revision>1</cp:revision>
  <dcterms:created xsi:type="dcterms:W3CDTF">2024-04-18T22:25:00Z</dcterms:created>
  <dcterms:modified xsi:type="dcterms:W3CDTF">2024-04-18T22:45:00Z</dcterms:modified>
</cp:coreProperties>
</file>