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9413" w14:textId="44671241" w:rsidR="001367EF" w:rsidRPr="0035183A" w:rsidRDefault="00321356" w:rsidP="001428CC">
      <w:pPr>
        <w:jc w:val="center"/>
      </w:pPr>
      <w:r w:rsidRPr="0035183A">
        <w:t>N431 Exam #</w:t>
      </w:r>
      <w:r w:rsidR="00BA3CAD" w:rsidRPr="0035183A">
        <w:t>5</w:t>
      </w:r>
      <w:r w:rsidR="001367EF" w:rsidRPr="0035183A">
        <w:t xml:space="preserve"> Concept Review</w:t>
      </w:r>
      <w:r w:rsidR="00352BA8" w:rsidRPr="0035183A">
        <w:t xml:space="preserve"> Spring 202</w:t>
      </w:r>
      <w:r w:rsidR="003F3B77" w:rsidRPr="0035183A">
        <w:t>3</w:t>
      </w:r>
    </w:p>
    <w:p w14:paraId="706987D3" w14:textId="77777777" w:rsidR="00A33F62" w:rsidRPr="0035183A" w:rsidRDefault="00A33F62" w:rsidP="001367EF">
      <w:pPr>
        <w:jc w:val="center"/>
      </w:pPr>
    </w:p>
    <w:p w14:paraId="1B8C8B49" w14:textId="34062AF7" w:rsidR="00E14EEC" w:rsidRPr="0035183A" w:rsidRDefault="00A33F62" w:rsidP="00650C13">
      <w:pPr>
        <w:pStyle w:val="ListParagraph"/>
        <w:numPr>
          <w:ilvl w:val="0"/>
          <w:numId w:val="2"/>
        </w:numPr>
      </w:pPr>
      <w:r w:rsidRPr="0035183A">
        <w:t>Medications to review</w:t>
      </w:r>
      <w:r w:rsidR="001A478E" w:rsidRPr="0035183A">
        <w:t>—</w:t>
      </w:r>
      <w:r w:rsidR="006240EA" w:rsidRPr="0035183A">
        <w:t>vitamin K, factor VIII,</w:t>
      </w:r>
      <w:r w:rsidR="0035183A" w:rsidRPr="0035183A">
        <w:t xml:space="preserve"> factor VII,</w:t>
      </w:r>
      <w:r w:rsidR="006240EA" w:rsidRPr="0035183A">
        <w:t xml:space="preserve"> normal saline</w:t>
      </w:r>
      <w:r w:rsidR="0035183A" w:rsidRPr="0035183A">
        <w:t xml:space="preserve">, </w:t>
      </w:r>
      <w:r w:rsidR="006240EA" w:rsidRPr="0035183A">
        <w:t>allopurinol</w:t>
      </w:r>
      <w:r w:rsidR="00CC4620" w:rsidRPr="0035183A">
        <w:t xml:space="preserve">, </w:t>
      </w:r>
      <w:r w:rsidR="006240EA" w:rsidRPr="0035183A">
        <w:t xml:space="preserve">lisinopril, aspirin, clopidogrel, </w:t>
      </w:r>
      <w:r w:rsidR="007A11B0" w:rsidRPr="0035183A">
        <w:t>penicillin</w:t>
      </w:r>
      <w:r w:rsidR="00BC4705" w:rsidRPr="0035183A">
        <w:t>,</w:t>
      </w:r>
      <w:r w:rsidR="00CC4620" w:rsidRPr="0035183A">
        <w:t xml:space="preserve"> </w:t>
      </w:r>
      <w:r w:rsidR="003F3B77" w:rsidRPr="0035183A">
        <w:t>acetaminophen, amiodarone, duloxetine, diphenhydramine</w:t>
      </w:r>
      <w:r w:rsidR="0035183A" w:rsidRPr="0035183A">
        <w:t>, methotrexate</w:t>
      </w:r>
    </w:p>
    <w:p w14:paraId="79C83D11" w14:textId="1B605E52" w:rsidR="00321356" w:rsidRPr="0035183A" w:rsidRDefault="00A33F62" w:rsidP="00321356">
      <w:pPr>
        <w:pStyle w:val="ListParagraph"/>
        <w:numPr>
          <w:ilvl w:val="0"/>
          <w:numId w:val="2"/>
        </w:numPr>
      </w:pPr>
      <w:r w:rsidRPr="0035183A">
        <w:t>Labs to review</w:t>
      </w:r>
      <w:r w:rsidR="001A478E" w:rsidRPr="0035183A">
        <w:t>—</w:t>
      </w:r>
      <w:r w:rsidR="0090215F" w:rsidRPr="0035183A">
        <w:t>PLT</w:t>
      </w:r>
      <w:r w:rsidR="00CC4620" w:rsidRPr="0035183A">
        <w:t xml:space="preserve">, </w:t>
      </w:r>
      <w:r w:rsidR="006240EA" w:rsidRPr="0035183A">
        <w:t>ESR</w:t>
      </w:r>
      <w:r w:rsidR="00CC4620" w:rsidRPr="0035183A">
        <w:t xml:space="preserve">, </w:t>
      </w:r>
      <w:r w:rsidR="006240EA" w:rsidRPr="0035183A">
        <w:t>WBC, BUN, UA, ANA, Hgb, Hct, RF</w:t>
      </w:r>
      <w:r w:rsidR="00D352FF" w:rsidRPr="0035183A">
        <w:t>,</w:t>
      </w:r>
      <w:r w:rsidR="006240EA" w:rsidRPr="0035183A">
        <w:t xml:space="preserve"> creatinine, Na, specific gravity</w:t>
      </w:r>
      <w:r w:rsidR="0090215F" w:rsidRPr="0035183A">
        <w:t xml:space="preserve">, RBC, </w:t>
      </w:r>
      <w:r w:rsidR="00D166C9" w:rsidRPr="0035183A">
        <w:t xml:space="preserve">ANC, </w:t>
      </w:r>
      <w:r w:rsidR="003F3B77" w:rsidRPr="0035183A">
        <w:t>CRP</w:t>
      </w:r>
    </w:p>
    <w:p w14:paraId="11DBB54E" w14:textId="0098ECE1" w:rsidR="008846EC" w:rsidRPr="0035183A" w:rsidRDefault="006240EA" w:rsidP="0001339E">
      <w:pPr>
        <w:pStyle w:val="ListParagraph"/>
        <w:numPr>
          <w:ilvl w:val="0"/>
          <w:numId w:val="2"/>
        </w:numPr>
      </w:pPr>
      <w:r w:rsidRPr="0035183A">
        <w:t>SLE—patient education, manifestations</w:t>
      </w:r>
    </w:p>
    <w:p w14:paraId="5A5CE8E2" w14:textId="469EF8E1" w:rsidR="006240EA" w:rsidRPr="0035183A" w:rsidRDefault="006240EA" w:rsidP="0001339E">
      <w:pPr>
        <w:pStyle w:val="ListParagraph"/>
        <w:numPr>
          <w:ilvl w:val="0"/>
          <w:numId w:val="2"/>
        </w:numPr>
      </w:pPr>
      <w:r w:rsidRPr="0035183A">
        <w:t>Hemophilia A—</w:t>
      </w:r>
      <w:r w:rsidR="007A11B0" w:rsidRPr="0035183A">
        <w:t>potential complications</w:t>
      </w:r>
    </w:p>
    <w:p w14:paraId="395F1213" w14:textId="5BBE99B1" w:rsidR="006240EA" w:rsidRPr="0035183A" w:rsidRDefault="006240EA" w:rsidP="0001339E">
      <w:pPr>
        <w:pStyle w:val="ListParagraph"/>
        <w:numPr>
          <w:ilvl w:val="0"/>
          <w:numId w:val="2"/>
        </w:numPr>
      </w:pPr>
      <w:r w:rsidRPr="0035183A">
        <w:t>AIDS—opportunistic infections</w:t>
      </w:r>
      <w:r w:rsidR="0090215F" w:rsidRPr="0035183A">
        <w:t>, diagnostic testing for opportunistic infections, manifestations of opportunistic infections</w:t>
      </w:r>
      <w:r w:rsidR="0035183A" w:rsidRPr="0035183A">
        <w:t>, comprehensive assessment</w:t>
      </w:r>
    </w:p>
    <w:p w14:paraId="0F4532EE" w14:textId="77777777" w:rsidR="006240EA" w:rsidRPr="0035183A" w:rsidRDefault="006240EA" w:rsidP="0001339E">
      <w:pPr>
        <w:pStyle w:val="ListParagraph"/>
        <w:numPr>
          <w:ilvl w:val="0"/>
          <w:numId w:val="2"/>
        </w:numPr>
      </w:pPr>
      <w:r w:rsidRPr="0035183A">
        <w:t>Blood and blood products—administration, reactions, nursing management/nursing interventions, patient education, compatibility</w:t>
      </w:r>
    </w:p>
    <w:p w14:paraId="6CBF87A2" w14:textId="3A1AFFDB" w:rsidR="006240EA" w:rsidRPr="0035183A" w:rsidRDefault="006240EA" w:rsidP="0001339E">
      <w:pPr>
        <w:pStyle w:val="ListParagraph"/>
        <w:numPr>
          <w:ilvl w:val="0"/>
          <w:numId w:val="2"/>
        </w:numPr>
      </w:pPr>
      <w:r w:rsidRPr="0035183A">
        <w:t>Gout—dietary recommendations</w:t>
      </w:r>
      <w:r w:rsidR="00BC4705" w:rsidRPr="0035183A">
        <w:t>, treatment, risk factors</w:t>
      </w:r>
      <w:r w:rsidR="0035183A" w:rsidRPr="0035183A">
        <w:t>, triggers</w:t>
      </w:r>
    </w:p>
    <w:p w14:paraId="0AC35461" w14:textId="33503ADB" w:rsidR="006240EA" w:rsidRPr="0035183A" w:rsidRDefault="006240EA" w:rsidP="0001339E">
      <w:pPr>
        <w:pStyle w:val="ListParagraph"/>
        <w:numPr>
          <w:ilvl w:val="0"/>
          <w:numId w:val="2"/>
        </w:numPr>
      </w:pPr>
      <w:r w:rsidRPr="0035183A">
        <w:t>Sickle cell anemia—</w:t>
      </w:r>
      <w:r w:rsidR="00D166C9" w:rsidRPr="0035183A">
        <w:t>potential complications</w:t>
      </w:r>
    </w:p>
    <w:p w14:paraId="0288D0E7" w14:textId="27EEB6F5" w:rsidR="006240EA" w:rsidRPr="0035183A" w:rsidRDefault="006240EA" w:rsidP="0001339E">
      <w:pPr>
        <w:pStyle w:val="ListParagraph"/>
        <w:numPr>
          <w:ilvl w:val="0"/>
          <w:numId w:val="2"/>
        </w:numPr>
      </w:pPr>
      <w:r w:rsidRPr="0035183A">
        <w:t>Neutropenia—nursing management/nursing interventions, patient education</w:t>
      </w:r>
      <w:r w:rsidR="00BC4705" w:rsidRPr="0035183A">
        <w:t xml:space="preserve">, </w:t>
      </w:r>
      <w:r w:rsidR="00BA3CAD" w:rsidRPr="0035183A">
        <w:t>restrictions</w:t>
      </w:r>
    </w:p>
    <w:p w14:paraId="55C2E238" w14:textId="79CEACCA" w:rsidR="006240EA" w:rsidRPr="0035183A" w:rsidRDefault="006240EA" w:rsidP="0001339E">
      <w:pPr>
        <w:pStyle w:val="ListParagraph"/>
        <w:numPr>
          <w:ilvl w:val="0"/>
          <w:numId w:val="2"/>
        </w:numPr>
      </w:pPr>
      <w:r w:rsidRPr="0035183A">
        <w:t>Thrombocytopenia—nursing management/nursing interventions, patient education, causes</w:t>
      </w:r>
      <w:r w:rsidR="003F3B77" w:rsidRPr="0035183A">
        <w:t xml:space="preserve"> (medications, etc.)</w:t>
      </w:r>
      <w:r w:rsidRPr="0035183A">
        <w:t>, potential complications</w:t>
      </w:r>
    </w:p>
    <w:p w14:paraId="306D4FF2" w14:textId="0BED8EDA" w:rsidR="006240EA" w:rsidRPr="0035183A" w:rsidRDefault="006240EA" w:rsidP="0001339E">
      <w:pPr>
        <w:pStyle w:val="ListParagraph"/>
        <w:numPr>
          <w:ilvl w:val="0"/>
          <w:numId w:val="2"/>
        </w:numPr>
      </w:pPr>
      <w:r w:rsidRPr="0035183A">
        <w:t>HIV—</w:t>
      </w:r>
      <w:r w:rsidR="003F3B77" w:rsidRPr="0035183A">
        <w:t xml:space="preserve">initial </w:t>
      </w:r>
      <w:r w:rsidR="007A11B0" w:rsidRPr="0035183A">
        <w:t>manifestations</w:t>
      </w:r>
      <w:r w:rsidR="003F3B77" w:rsidRPr="0035183A">
        <w:t>, transmission</w:t>
      </w:r>
      <w:r w:rsidR="0035183A" w:rsidRPr="0035183A">
        <w:t>, treatment, prevention of resistance</w:t>
      </w:r>
    </w:p>
    <w:p w14:paraId="6CA0B9F9" w14:textId="6C9808BD" w:rsidR="006240EA" w:rsidRPr="0035183A" w:rsidRDefault="006240EA" w:rsidP="0001339E">
      <w:pPr>
        <w:pStyle w:val="ListParagraph"/>
        <w:numPr>
          <w:ilvl w:val="0"/>
          <w:numId w:val="2"/>
        </w:numPr>
      </w:pPr>
      <w:r w:rsidRPr="0035183A">
        <w:t>Rheumatoid arthritis—risk factors</w:t>
      </w:r>
      <w:r w:rsidR="0035183A" w:rsidRPr="0035183A">
        <w:t>, treatment, nursing management/nursing interventions</w:t>
      </w:r>
    </w:p>
    <w:p w14:paraId="6D0B7519" w14:textId="0E112C4E" w:rsidR="006240EA" w:rsidRPr="0035183A" w:rsidRDefault="006240EA" w:rsidP="0001339E">
      <w:pPr>
        <w:pStyle w:val="ListParagraph"/>
        <w:numPr>
          <w:ilvl w:val="0"/>
          <w:numId w:val="2"/>
        </w:numPr>
      </w:pPr>
      <w:r w:rsidRPr="0035183A">
        <w:t>Anemia—nursing management/nursing interventions, patient education</w:t>
      </w:r>
      <w:r w:rsidR="007A11B0" w:rsidRPr="0035183A">
        <w:t>, manifestations, laboratory findings</w:t>
      </w:r>
      <w:r w:rsidR="00D81736" w:rsidRPr="0035183A">
        <w:t>, potential complications</w:t>
      </w:r>
    </w:p>
    <w:p w14:paraId="1AD8E187" w14:textId="5D215EF5" w:rsidR="00BB19AC" w:rsidRPr="0035183A" w:rsidRDefault="00BB19AC" w:rsidP="0001339E">
      <w:pPr>
        <w:pStyle w:val="ListParagraph"/>
        <w:numPr>
          <w:ilvl w:val="0"/>
          <w:numId w:val="2"/>
        </w:numPr>
      </w:pPr>
      <w:r w:rsidRPr="0035183A">
        <w:t>Caring for the immunosuppressed patient</w:t>
      </w:r>
    </w:p>
    <w:p w14:paraId="6444BF15" w14:textId="69D0EA2A" w:rsidR="002942CC" w:rsidRPr="0035183A" w:rsidRDefault="002942CC" w:rsidP="0001339E">
      <w:pPr>
        <w:pStyle w:val="ListParagraph"/>
        <w:numPr>
          <w:ilvl w:val="0"/>
          <w:numId w:val="2"/>
        </w:numPr>
      </w:pPr>
      <w:r w:rsidRPr="0035183A">
        <w:t>Long-term use of oral glucocorticoids—potential complications</w:t>
      </w:r>
    </w:p>
    <w:p w14:paraId="6B9832CB" w14:textId="515D80B6" w:rsidR="00BC4705" w:rsidRPr="0035183A" w:rsidRDefault="00BC4705" w:rsidP="0001339E">
      <w:pPr>
        <w:pStyle w:val="ListParagraph"/>
        <w:numPr>
          <w:ilvl w:val="0"/>
          <w:numId w:val="2"/>
        </w:numPr>
      </w:pPr>
      <w:r w:rsidRPr="0035183A">
        <w:t>Fibromyalgia—patient education</w:t>
      </w:r>
    </w:p>
    <w:p w14:paraId="48E1998B" w14:textId="0BB8D030" w:rsidR="00BC4705" w:rsidRPr="0035183A" w:rsidRDefault="00BC4705" w:rsidP="00CC4620">
      <w:pPr>
        <w:pStyle w:val="ListParagraph"/>
        <w:numPr>
          <w:ilvl w:val="0"/>
          <w:numId w:val="2"/>
        </w:numPr>
      </w:pPr>
      <w:r w:rsidRPr="0035183A">
        <w:t>ITP—nursing management/nursing interventions, patient education, manifestations, treatment, potential complications</w:t>
      </w:r>
      <w:r w:rsidR="00BA3CAD" w:rsidRPr="0035183A">
        <w:t>, abnormal labs</w:t>
      </w:r>
    </w:p>
    <w:p w14:paraId="11CC56D2" w14:textId="0B1F9758" w:rsidR="00BC4705" w:rsidRPr="0035183A" w:rsidRDefault="00BC4705" w:rsidP="0001339E">
      <w:pPr>
        <w:pStyle w:val="ListParagraph"/>
        <w:numPr>
          <w:ilvl w:val="0"/>
          <w:numId w:val="2"/>
        </w:numPr>
      </w:pPr>
      <w:r w:rsidRPr="0035183A">
        <w:t>Iron deficiency anemia—</w:t>
      </w:r>
      <w:r w:rsidR="00D166C9" w:rsidRPr="0035183A">
        <w:t>causes, risk factors</w:t>
      </w:r>
    </w:p>
    <w:p w14:paraId="672B6A4A" w14:textId="6560B949" w:rsidR="00CC4620" w:rsidRPr="0035183A" w:rsidRDefault="00CC4620" w:rsidP="0001339E">
      <w:pPr>
        <w:pStyle w:val="ListParagraph"/>
        <w:numPr>
          <w:ilvl w:val="0"/>
          <w:numId w:val="2"/>
        </w:numPr>
      </w:pPr>
      <w:r w:rsidRPr="0035183A">
        <w:t>Psoriatic arthritis—manifestations</w:t>
      </w:r>
    </w:p>
    <w:p w14:paraId="1808A975" w14:textId="17765B18" w:rsidR="0035183A" w:rsidRPr="0035183A" w:rsidRDefault="0035183A" w:rsidP="0001339E">
      <w:pPr>
        <w:pStyle w:val="ListParagraph"/>
        <w:numPr>
          <w:ilvl w:val="0"/>
          <w:numId w:val="2"/>
        </w:numPr>
      </w:pPr>
      <w:r w:rsidRPr="0035183A">
        <w:t>Autologous donation</w:t>
      </w:r>
    </w:p>
    <w:p w14:paraId="329163D0" w14:textId="41F07607" w:rsidR="0035183A" w:rsidRPr="0035183A" w:rsidRDefault="0035183A" w:rsidP="0001339E">
      <w:pPr>
        <w:pStyle w:val="ListParagraph"/>
        <w:numPr>
          <w:ilvl w:val="0"/>
          <w:numId w:val="2"/>
        </w:numPr>
      </w:pPr>
      <w:r w:rsidRPr="0035183A">
        <w:t>Integrative health—definition</w:t>
      </w:r>
    </w:p>
    <w:p w14:paraId="40ECB180" w14:textId="152DFBB5" w:rsidR="0035183A" w:rsidRPr="0035183A" w:rsidRDefault="0035183A" w:rsidP="0001339E">
      <w:pPr>
        <w:pStyle w:val="ListParagraph"/>
        <w:numPr>
          <w:ilvl w:val="0"/>
          <w:numId w:val="2"/>
        </w:numPr>
      </w:pPr>
      <w:r w:rsidRPr="0035183A">
        <w:t>Polycythemia—primary vs. secondary</w:t>
      </w:r>
    </w:p>
    <w:sectPr w:rsidR="0035183A" w:rsidRPr="0035183A" w:rsidSect="00136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B6970"/>
    <w:multiLevelType w:val="hybridMultilevel"/>
    <w:tmpl w:val="75FE1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C6E52"/>
    <w:multiLevelType w:val="hybridMultilevel"/>
    <w:tmpl w:val="6D90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4088">
    <w:abstractNumId w:val="0"/>
  </w:num>
  <w:num w:numId="2" w16cid:durableId="1585145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EF"/>
    <w:rsid w:val="0001339E"/>
    <w:rsid w:val="000719E5"/>
    <w:rsid w:val="000A6C43"/>
    <w:rsid w:val="001367EF"/>
    <w:rsid w:val="001428CC"/>
    <w:rsid w:val="001A478E"/>
    <w:rsid w:val="002942CC"/>
    <w:rsid w:val="002F799C"/>
    <w:rsid w:val="00321356"/>
    <w:rsid w:val="0035183A"/>
    <w:rsid w:val="00352BA8"/>
    <w:rsid w:val="003F3B77"/>
    <w:rsid w:val="004D3A27"/>
    <w:rsid w:val="004F1BE0"/>
    <w:rsid w:val="005A2FF1"/>
    <w:rsid w:val="006240EA"/>
    <w:rsid w:val="007A11B0"/>
    <w:rsid w:val="008846EC"/>
    <w:rsid w:val="008D7AF3"/>
    <w:rsid w:val="008E6BB6"/>
    <w:rsid w:val="0090215F"/>
    <w:rsid w:val="00A33F62"/>
    <w:rsid w:val="00BA3CAD"/>
    <w:rsid w:val="00BB19AC"/>
    <w:rsid w:val="00BC4705"/>
    <w:rsid w:val="00CC4620"/>
    <w:rsid w:val="00D166C9"/>
    <w:rsid w:val="00D352FF"/>
    <w:rsid w:val="00D55DC3"/>
    <w:rsid w:val="00D81736"/>
    <w:rsid w:val="00E14EEC"/>
    <w:rsid w:val="00E23F23"/>
    <w:rsid w:val="00E8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93100"/>
  <w15:chartTrackingRefBased/>
  <w15:docId w15:val="{03A3F127-45C9-4F90-87FF-C03EF788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B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Lakeview College of Nursing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Key</dc:creator>
  <cp:keywords/>
  <dc:description/>
  <cp:lastModifiedBy>Eleni Key</cp:lastModifiedBy>
  <cp:revision>2</cp:revision>
  <cp:lastPrinted>2020-07-30T15:51:00Z</cp:lastPrinted>
  <dcterms:created xsi:type="dcterms:W3CDTF">2023-02-15T14:07:00Z</dcterms:created>
  <dcterms:modified xsi:type="dcterms:W3CDTF">2023-02-15T14:07:00Z</dcterms:modified>
</cp:coreProperties>
</file>