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1839" w14:textId="19E531C3" w:rsidR="005A2FF1" w:rsidRPr="00BB1CE5" w:rsidRDefault="004F1BE0" w:rsidP="001367EF">
      <w:pPr>
        <w:jc w:val="center"/>
      </w:pPr>
      <w:r w:rsidRPr="00BB1CE5">
        <w:t>N431 Exam #3</w:t>
      </w:r>
      <w:r w:rsidR="001367EF" w:rsidRPr="00BB1CE5">
        <w:t xml:space="preserve"> Concept Review</w:t>
      </w:r>
      <w:r w:rsidR="00FF7FB9" w:rsidRPr="00BB1CE5">
        <w:t xml:space="preserve"> Spring 202</w:t>
      </w:r>
      <w:r w:rsidR="002E4CE7" w:rsidRPr="00BB1CE5">
        <w:t>3</w:t>
      </w:r>
    </w:p>
    <w:p w14:paraId="55820A1E" w14:textId="77777777" w:rsidR="00A33F62" w:rsidRPr="00BB1CE5" w:rsidRDefault="00A33F62" w:rsidP="001367EF">
      <w:pPr>
        <w:jc w:val="center"/>
      </w:pPr>
    </w:p>
    <w:p w14:paraId="78CB11AA" w14:textId="4635314D" w:rsidR="00E14EEC" w:rsidRPr="00BB1CE5" w:rsidRDefault="00A33F62" w:rsidP="00650C13">
      <w:pPr>
        <w:pStyle w:val="ListParagraph"/>
        <w:numPr>
          <w:ilvl w:val="0"/>
          <w:numId w:val="2"/>
        </w:numPr>
      </w:pPr>
      <w:r w:rsidRPr="00BB1CE5">
        <w:t>Medications to review</w:t>
      </w:r>
      <w:r w:rsidR="001A478E" w:rsidRPr="00BB1CE5">
        <w:t>—</w:t>
      </w:r>
      <w:r w:rsidR="008D7AF3" w:rsidRPr="00BB1CE5">
        <w:t>acetaminophen, spironolactone, cholestyramine, lactulose, kanamycin</w:t>
      </w:r>
      <w:r w:rsidR="008846EC" w:rsidRPr="00BB1CE5">
        <w:t xml:space="preserve">, </w:t>
      </w:r>
      <w:r w:rsidR="00C85F82" w:rsidRPr="00BB1CE5">
        <w:t>vitamin B12, phenobarbital, albumin, hydromorphone</w:t>
      </w:r>
      <w:r w:rsidR="00BB1CE5" w:rsidRPr="00BB1CE5">
        <w:t>, vasopressin</w:t>
      </w:r>
    </w:p>
    <w:p w14:paraId="21718EC3" w14:textId="4E7DFFB2" w:rsidR="004F1BE0" w:rsidRPr="00BB1CE5" w:rsidRDefault="00A33F62" w:rsidP="004F1BE0">
      <w:pPr>
        <w:pStyle w:val="ListParagraph"/>
        <w:numPr>
          <w:ilvl w:val="0"/>
          <w:numId w:val="2"/>
        </w:numPr>
      </w:pPr>
      <w:r w:rsidRPr="00BB1CE5">
        <w:t>Labs to review</w:t>
      </w:r>
      <w:r w:rsidR="001A478E" w:rsidRPr="00BB1CE5">
        <w:t>—</w:t>
      </w:r>
      <w:r w:rsidR="008D7AF3" w:rsidRPr="00BB1CE5">
        <w:t>urine specific gravity, D-Dimer, glucose, amylase,</w:t>
      </w:r>
      <w:r w:rsidR="00EA2E83" w:rsidRPr="00BB1CE5">
        <w:t xml:space="preserve"> lipase,</w:t>
      </w:r>
      <w:r w:rsidR="008D7AF3" w:rsidRPr="00BB1CE5">
        <w:t xml:space="preserve"> pH, K, Na, AST, CRP, ALT, BNP</w:t>
      </w:r>
      <w:r w:rsidR="008846EC" w:rsidRPr="00BB1CE5">
        <w:t>, BUN, bilirubin,</w:t>
      </w:r>
      <w:r w:rsidR="00C85F82" w:rsidRPr="00BB1CE5">
        <w:t xml:space="preserve"> </w:t>
      </w:r>
      <w:r w:rsidR="00D87795" w:rsidRPr="00BB1CE5">
        <w:t>ESR</w:t>
      </w:r>
      <w:r w:rsidR="00EA2E83" w:rsidRPr="00BB1CE5">
        <w:t>, WBC, Ca</w:t>
      </w:r>
      <w:r w:rsidR="00C85F82" w:rsidRPr="00BB1CE5">
        <w:t>, PT/INR, PTT, cholesterol</w:t>
      </w:r>
    </w:p>
    <w:p w14:paraId="4A991450" w14:textId="372CAA22" w:rsidR="002E4CE7" w:rsidRPr="00BB1CE5" w:rsidRDefault="00C85F82" w:rsidP="007B79E5">
      <w:pPr>
        <w:pStyle w:val="ListParagraph"/>
        <w:numPr>
          <w:ilvl w:val="0"/>
          <w:numId w:val="2"/>
        </w:numPr>
      </w:pPr>
      <w:r w:rsidRPr="00BB1CE5">
        <w:t>Functions of the liver</w:t>
      </w:r>
    </w:p>
    <w:p w14:paraId="1C7E86D0" w14:textId="77777777" w:rsidR="0001339E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Liver transplant—indications, nursing management/nursing interventions, patient education</w:t>
      </w:r>
    </w:p>
    <w:p w14:paraId="42C00CF7" w14:textId="6772D150" w:rsidR="00BB1CE5" w:rsidRPr="00BB1CE5" w:rsidRDefault="008D7AF3" w:rsidP="00BB1CE5">
      <w:pPr>
        <w:pStyle w:val="ListParagraph"/>
        <w:numPr>
          <w:ilvl w:val="0"/>
          <w:numId w:val="2"/>
        </w:numPr>
      </w:pPr>
      <w:r w:rsidRPr="00BB1CE5">
        <w:t>Esophageal varices—causes, risk factors, manifestations, nursing management/nursing interventions, treatment</w:t>
      </w:r>
      <w:r w:rsidR="00BB1CE5" w:rsidRPr="00BB1CE5">
        <w:t xml:space="preserve"> (bleeding vs. non-bleeding)</w:t>
      </w:r>
      <w:r w:rsidRPr="00BB1CE5">
        <w:t>, patient education</w:t>
      </w:r>
    </w:p>
    <w:p w14:paraId="73B4646F" w14:textId="6758E45A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Cholecystectomy—nursing management/nursing interventions, patient education</w:t>
      </w:r>
      <w:r w:rsidR="00C85F82" w:rsidRPr="00BB1CE5">
        <w:t>, post-operative management</w:t>
      </w:r>
      <w:r w:rsidR="007B79E5" w:rsidRPr="00BB1CE5">
        <w:t xml:space="preserve"> of tubes/drains</w:t>
      </w:r>
      <w:r w:rsidR="00C85F82" w:rsidRPr="00BB1CE5">
        <w:t>, laparoscopic vs. open approach</w:t>
      </w:r>
    </w:p>
    <w:p w14:paraId="6A7DED3C" w14:textId="214429FC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Cirrhosis—manifestations, diagnostic testing, nursing management/nursing interventions, patient education, treatment</w:t>
      </w:r>
      <w:r w:rsidR="00C85F82" w:rsidRPr="00BB1CE5">
        <w:t>, potential complications</w:t>
      </w:r>
    </w:p>
    <w:p w14:paraId="7C02FAD3" w14:textId="77777777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Ascites—manifestations, nursing management/nursing interventions, patient education, treatment</w:t>
      </w:r>
    </w:p>
    <w:p w14:paraId="195D5D4D" w14:textId="723BBEFB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Portal hypertension—manifestations, nursing management/nursing interventions, patient education, treatment</w:t>
      </w:r>
    </w:p>
    <w:p w14:paraId="2DD11523" w14:textId="6E2F964D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Hepatitis—risk factors, transmission,</w:t>
      </w:r>
      <w:r w:rsidR="002E4CE7" w:rsidRPr="00BB1CE5">
        <w:t xml:space="preserve"> preventing transmission,</w:t>
      </w:r>
      <w:r w:rsidR="007B79E5" w:rsidRPr="00BB1CE5">
        <w:t xml:space="preserve"> precautions,</w:t>
      </w:r>
      <w:r w:rsidRPr="00BB1CE5">
        <w:t xml:space="preserve"> patient education, nursing management/nursing interventions</w:t>
      </w:r>
      <w:r w:rsidR="00C85F82" w:rsidRPr="00BB1CE5">
        <w:t>, manifestations</w:t>
      </w:r>
      <w:r w:rsidR="007B79E5" w:rsidRPr="00BB1CE5">
        <w:t>, symptom management</w:t>
      </w:r>
    </w:p>
    <w:p w14:paraId="4924A21A" w14:textId="7C0143DB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Liver biopsy—indications, nursing management/nursing interventions, patient education</w:t>
      </w:r>
      <w:r w:rsidR="007B79E5" w:rsidRPr="00BB1CE5">
        <w:t>, post-procedure care</w:t>
      </w:r>
    </w:p>
    <w:p w14:paraId="1D6B96BD" w14:textId="5C9FD10C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Cholecystitis—acute vs. chronic,</w:t>
      </w:r>
      <w:r w:rsidR="00C85F82" w:rsidRPr="00BB1CE5">
        <w:t xml:space="preserve"> triggers, risk factors,</w:t>
      </w:r>
      <w:r w:rsidRPr="00BB1CE5">
        <w:t xml:space="preserve"> manifestations, diagnostic testing, nursing management/nursing interventions, patient education, treatment</w:t>
      </w:r>
      <w:r w:rsidR="008846EC" w:rsidRPr="00BB1CE5">
        <w:t>, dietary recommendations</w:t>
      </w:r>
    </w:p>
    <w:p w14:paraId="652951B1" w14:textId="53FCF7DC" w:rsidR="00C85F82" w:rsidRPr="00BB1CE5" w:rsidRDefault="00C85F82" w:rsidP="0001339E">
      <w:pPr>
        <w:pStyle w:val="ListParagraph"/>
        <w:numPr>
          <w:ilvl w:val="0"/>
          <w:numId w:val="2"/>
        </w:numPr>
      </w:pPr>
      <w:r w:rsidRPr="00BB1CE5">
        <w:t>Cholelithiasis—risk factors, causes</w:t>
      </w:r>
      <w:r w:rsidR="007B79E5" w:rsidRPr="00BB1CE5">
        <w:t>, abnormal labs</w:t>
      </w:r>
    </w:p>
    <w:p w14:paraId="43829B97" w14:textId="14EECF8F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Jaundice—manifestations, risk factors, causes, nursing management/nursing interventions</w:t>
      </w:r>
      <w:r w:rsidR="00EA2E83" w:rsidRPr="00BB1CE5">
        <w:t>, assessment</w:t>
      </w:r>
      <w:r w:rsidR="00C85F82" w:rsidRPr="00BB1CE5">
        <w:t>, patient education</w:t>
      </w:r>
    </w:p>
    <w:p w14:paraId="0497BBE9" w14:textId="373896EF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Pancreatitis—manifestations, diagnostic testing, nursing management/nursing interventions, patient education, risk factors, causes</w:t>
      </w:r>
      <w:r w:rsidR="008846EC" w:rsidRPr="00BB1CE5">
        <w:t>,</w:t>
      </w:r>
      <w:r w:rsidR="00BB1CE5" w:rsidRPr="00BB1CE5">
        <w:t xml:space="preserve"> risk factors,</w:t>
      </w:r>
      <w:r w:rsidR="008846EC" w:rsidRPr="00BB1CE5">
        <w:t xml:space="preserve"> treatment, dietary recommendations</w:t>
      </w:r>
      <w:r w:rsidR="00D87795" w:rsidRPr="00BB1CE5">
        <w:t>, acute vs. chronic</w:t>
      </w:r>
      <w:r w:rsidR="00C85F82" w:rsidRPr="00BB1CE5">
        <w:t>, complications, abnormal labs</w:t>
      </w:r>
    </w:p>
    <w:p w14:paraId="4C109B22" w14:textId="057B453C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Hepatic encephalopathy—manifestations, risk factors, causes, diagnostic testing, nursing management/nursing interventions</w:t>
      </w:r>
      <w:r w:rsidR="00BB1CE5" w:rsidRPr="00BB1CE5">
        <w:t xml:space="preserve">, </w:t>
      </w:r>
      <w:r w:rsidR="00C85F82" w:rsidRPr="00BB1CE5">
        <w:t>treatment</w:t>
      </w:r>
    </w:p>
    <w:p w14:paraId="341C37C0" w14:textId="660316E3" w:rsidR="008D7AF3" w:rsidRPr="00BB1CE5" w:rsidRDefault="008D7AF3" w:rsidP="0001339E">
      <w:pPr>
        <w:pStyle w:val="ListParagraph"/>
        <w:numPr>
          <w:ilvl w:val="0"/>
          <w:numId w:val="2"/>
        </w:numPr>
      </w:pPr>
      <w:r w:rsidRPr="00BB1CE5">
        <w:t>Liver cancer—manifestations, nursing management/nursing interventions, patient education, treatment</w:t>
      </w:r>
      <w:r w:rsidR="00C85F82" w:rsidRPr="00BB1CE5">
        <w:t>, expected findings upon assessment</w:t>
      </w:r>
    </w:p>
    <w:p w14:paraId="5EC12998" w14:textId="593CF142" w:rsidR="008846EC" w:rsidRPr="00BB1CE5" w:rsidRDefault="008846EC" w:rsidP="0001339E">
      <w:pPr>
        <w:pStyle w:val="ListParagraph"/>
        <w:numPr>
          <w:ilvl w:val="0"/>
          <w:numId w:val="2"/>
        </w:numPr>
      </w:pPr>
      <w:r w:rsidRPr="00BB1CE5">
        <w:t>Paracentesis</w:t>
      </w:r>
      <w:r w:rsidR="00BB1CE5" w:rsidRPr="00BB1CE5">
        <w:t>—</w:t>
      </w:r>
      <w:r w:rsidR="00EA2E83" w:rsidRPr="00BB1CE5">
        <w:t>patient positioning</w:t>
      </w:r>
    </w:p>
    <w:p w14:paraId="008B6834" w14:textId="7EF49AFC" w:rsidR="00C85F82" w:rsidRPr="00BB1CE5" w:rsidRDefault="00C85F82" w:rsidP="0001339E">
      <w:pPr>
        <w:pStyle w:val="ListParagraph"/>
        <w:numPr>
          <w:ilvl w:val="0"/>
          <w:numId w:val="2"/>
        </w:numPr>
      </w:pPr>
      <w:r w:rsidRPr="00BB1CE5">
        <w:t>ERCP—indications, uses, patient education, nursing management/nursing interventions</w:t>
      </w:r>
    </w:p>
    <w:p w14:paraId="3F3F3051" w14:textId="583D3326" w:rsidR="002E4CE7" w:rsidRPr="00BB1CE5" w:rsidRDefault="00C85F82" w:rsidP="002E4CE7">
      <w:pPr>
        <w:pStyle w:val="ListParagraph"/>
        <w:numPr>
          <w:ilvl w:val="0"/>
          <w:numId w:val="2"/>
        </w:numPr>
      </w:pPr>
      <w:r w:rsidRPr="00BB1CE5">
        <w:t>Assessment for the presence of asterixis</w:t>
      </w:r>
    </w:p>
    <w:p w14:paraId="3EE02C92" w14:textId="11031FAD" w:rsidR="007B79E5" w:rsidRPr="00BB1CE5" w:rsidRDefault="007B79E5" w:rsidP="002E4CE7">
      <w:pPr>
        <w:pStyle w:val="ListParagraph"/>
        <w:numPr>
          <w:ilvl w:val="0"/>
          <w:numId w:val="2"/>
        </w:numPr>
      </w:pPr>
      <w:r w:rsidRPr="00BB1CE5">
        <w:t>Delegation to the UAP, LPN, etc.</w:t>
      </w:r>
    </w:p>
    <w:p w14:paraId="3FE2E2F3" w14:textId="37D86CD4" w:rsidR="00BB1CE5" w:rsidRPr="00BB1CE5" w:rsidRDefault="00BB1CE5" w:rsidP="002E4CE7">
      <w:pPr>
        <w:pStyle w:val="ListParagraph"/>
        <w:numPr>
          <w:ilvl w:val="0"/>
          <w:numId w:val="2"/>
        </w:numPr>
      </w:pPr>
      <w:r w:rsidRPr="00BB1CE5">
        <w:t>Maintaining skin integrity</w:t>
      </w:r>
    </w:p>
    <w:sectPr w:rsidR="00BB1CE5" w:rsidRPr="00BB1CE5" w:rsidSect="0013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970"/>
    <w:multiLevelType w:val="hybridMultilevel"/>
    <w:tmpl w:val="75F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18263">
    <w:abstractNumId w:val="0"/>
  </w:num>
  <w:num w:numId="2" w16cid:durableId="95127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F"/>
    <w:rsid w:val="000102A8"/>
    <w:rsid w:val="0001339E"/>
    <w:rsid w:val="001367EF"/>
    <w:rsid w:val="001A478E"/>
    <w:rsid w:val="002E4CE7"/>
    <w:rsid w:val="002F799C"/>
    <w:rsid w:val="004D3A27"/>
    <w:rsid w:val="004E59D5"/>
    <w:rsid w:val="004F1BE0"/>
    <w:rsid w:val="005A2FF1"/>
    <w:rsid w:val="007B79E5"/>
    <w:rsid w:val="008846EC"/>
    <w:rsid w:val="008D7AF3"/>
    <w:rsid w:val="008E6BB6"/>
    <w:rsid w:val="00A33F62"/>
    <w:rsid w:val="00BB1CE5"/>
    <w:rsid w:val="00C85F82"/>
    <w:rsid w:val="00CD1323"/>
    <w:rsid w:val="00D87795"/>
    <w:rsid w:val="00E14EEC"/>
    <w:rsid w:val="00EA2E83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8D67"/>
  <w15:chartTrackingRefBased/>
  <w15:docId w15:val="{03A3F127-45C9-4F90-87FF-C03EF78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cp:lastPrinted>2020-07-30T15:51:00Z</cp:lastPrinted>
  <dcterms:created xsi:type="dcterms:W3CDTF">2023-02-15T14:06:00Z</dcterms:created>
  <dcterms:modified xsi:type="dcterms:W3CDTF">2023-02-15T14:06:00Z</dcterms:modified>
</cp:coreProperties>
</file>