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469A" w14:textId="7B6793E1" w:rsidR="005A2FF1" w:rsidRPr="00AA68DB" w:rsidRDefault="001367EF" w:rsidP="001367EF">
      <w:pPr>
        <w:jc w:val="center"/>
      </w:pPr>
      <w:r w:rsidRPr="00AA68DB">
        <w:t>N431 Exam #1 Concept Review</w:t>
      </w:r>
      <w:r w:rsidR="003E3BD5" w:rsidRPr="00AA68DB">
        <w:t xml:space="preserve"> Spring 202</w:t>
      </w:r>
      <w:r w:rsidR="008D40AC" w:rsidRPr="00AA68DB">
        <w:t>3</w:t>
      </w:r>
    </w:p>
    <w:p w14:paraId="2BE62C2E" w14:textId="77777777" w:rsidR="00A33F62" w:rsidRPr="00AA68DB" w:rsidRDefault="00A33F62" w:rsidP="001367EF">
      <w:pPr>
        <w:jc w:val="center"/>
      </w:pPr>
    </w:p>
    <w:p w14:paraId="3839B84E" w14:textId="7DA9164B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Medications to review</w:t>
      </w:r>
      <w:r w:rsidR="001A478E" w:rsidRPr="00AA68DB">
        <w:t>—rifampin, isoniazid,</w:t>
      </w:r>
      <w:r w:rsidR="00AB1893" w:rsidRPr="00AA68DB">
        <w:t xml:space="preserve"> acyclovir,</w:t>
      </w:r>
      <w:r w:rsidR="001A478E" w:rsidRPr="00AA68DB">
        <w:t xml:space="preserve"> pyrazinamide,</w:t>
      </w:r>
      <w:r w:rsidR="00AB1893" w:rsidRPr="00AA68DB">
        <w:t xml:space="preserve"> methylprednisolone,</w:t>
      </w:r>
      <w:r w:rsidR="001A478E" w:rsidRPr="00AA68DB">
        <w:t xml:space="preserve"> ethambutol, protamine, vitamin K, albuterol</w:t>
      </w:r>
      <w:r w:rsidR="002F799C" w:rsidRPr="00AA68DB">
        <w:t xml:space="preserve">, </w:t>
      </w:r>
      <w:r w:rsidR="00AA15A0" w:rsidRPr="00AA68DB">
        <w:t>m</w:t>
      </w:r>
      <w:r w:rsidR="002F799C" w:rsidRPr="00AA68DB">
        <w:t>ontelukast, theophylline</w:t>
      </w:r>
      <w:r w:rsidR="00237DF2" w:rsidRPr="00AA68DB">
        <w:t>, warfarin</w:t>
      </w:r>
      <w:r w:rsidR="00B6602E" w:rsidRPr="00AA68DB">
        <w:t>, iron, glucagon</w:t>
      </w:r>
      <w:r w:rsidR="00AA15A0" w:rsidRPr="00AA68DB">
        <w:t>, inhaled corticosteroids</w:t>
      </w:r>
      <w:r w:rsidR="00D326A1" w:rsidRPr="00AA68DB">
        <w:t>, epinephrine, flumazenil, naloxone, fluticasone</w:t>
      </w:r>
      <w:r w:rsidR="00AA68DB" w:rsidRPr="00AA68DB">
        <w:t>/salmeterol</w:t>
      </w:r>
      <w:r w:rsidR="00332967" w:rsidRPr="00AA68DB">
        <w:t>, heparin</w:t>
      </w:r>
      <w:r w:rsidR="00AB1893" w:rsidRPr="00AA68DB">
        <w:t>, budesonide</w:t>
      </w:r>
      <w:r w:rsidR="0002562A" w:rsidRPr="00AA68DB">
        <w:t>, cromolyn</w:t>
      </w:r>
    </w:p>
    <w:p w14:paraId="196048C7" w14:textId="4C9F643B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Labs to review</w:t>
      </w:r>
      <w:r w:rsidR="001A478E" w:rsidRPr="00AA68DB">
        <w:t xml:space="preserve">—Hct, </w:t>
      </w:r>
      <w:proofErr w:type="spellStart"/>
      <w:r w:rsidR="00C24FE0" w:rsidRPr="00AA68DB">
        <w:t>aPTT</w:t>
      </w:r>
      <w:proofErr w:type="spellEnd"/>
      <w:r w:rsidR="00C24FE0" w:rsidRPr="00AA68DB">
        <w:t>/</w:t>
      </w:r>
      <w:r w:rsidR="001A478E" w:rsidRPr="00AA68DB">
        <w:t>PTT, WBC, PLT, Hgb, PT</w:t>
      </w:r>
      <w:r w:rsidR="00AB1893" w:rsidRPr="00AA68DB">
        <w:t>, D-dimer</w:t>
      </w:r>
    </w:p>
    <w:p w14:paraId="1DD4B5DD" w14:textId="77777777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Pleural effusion—treatment, nursing management/nursing interventions</w:t>
      </w:r>
    </w:p>
    <w:p w14:paraId="0451A246" w14:textId="31090E81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Chronic bronchitis—causes, risk factors, prevention</w:t>
      </w:r>
    </w:p>
    <w:p w14:paraId="4ACB19BE" w14:textId="1BAA4B8D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Asthma—</w:t>
      </w:r>
      <w:r w:rsidR="001A478E" w:rsidRPr="00AA68DB">
        <w:t>manifestations,</w:t>
      </w:r>
      <w:r w:rsidR="00AA68DB" w:rsidRPr="00AA68DB">
        <w:t xml:space="preserve"> </w:t>
      </w:r>
      <w:r w:rsidR="00AA15A0" w:rsidRPr="00AA68DB">
        <w:t>potential complications,</w:t>
      </w:r>
      <w:r w:rsidR="00AA68DB" w:rsidRPr="00AA68DB">
        <w:t xml:space="preserve"> </w:t>
      </w:r>
      <w:r w:rsidR="00AB1893" w:rsidRPr="00AA68DB">
        <w:t>acid-base abnormalities</w:t>
      </w:r>
      <w:r w:rsidR="0002562A" w:rsidRPr="00AA68DB">
        <w:t>, nursing assessments</w:t>
      </w:r>
    </w:p>
    <w:p w14:paraId="5AF3E388" w14:textId="6416D268" w:rsidR="0002562A" w:rsidRPr="00AA68DB" w:rsidRDefault="0002562A" w:rsidP="00A33F62">
      <w:pPr>
        <w:pStyle w:val="ListParagraph"/>
        <w:numPr>
          <w:ilvl w:val="0"/>
          <w:numId w:val="2"/>
        </w:numPr>
      </w:pPr>
      <w:r w:rsidRPr="00AA68DB">
        <w:t>Status asthmaticus—acid-base abnormalities</w:t>
      </w:r>
    </w:p>
    <w:p w14:paraId="6CA75E58" w14:textId="6F211A37" w:rsidR="00A33F62" w:rsidRPr="00AA68DB" w:rsidRDefault="00A33F62" w:rsidP="00A33F62">
      <w:pPr>
        <w:pStyle w:val="ListParagraph"/>
        <w:numPr>
          <w:ilvl w:val="0"/>
          <w:numId w:val="2"/>
        </w:numPr>
      </w:pPr>
      <w:r w:rsidRPr="00AA68DB">
        <w:t>Pulmonary embolism—diagnostic testing</w:t>
      </w:r>
      <w:r w:rsidR="001A478E" w:rsidRPr="00AA68DB">
        <w:t>, prevention</w:t>
      </w:r>
    </w:p>
    <w:p w14:paraId="6BDB4B61" w14:textId="63F7A072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Bronchoscopy</w:t>
      </w:r>
      <w:r w:rsidR="0002562A" w:rsidRPr="00AA68DB">
        <w:t xml:space="preserve"> (flexible bronchoscopy)</w:t>
      </w:r>
      <w:r w:rsidRPr="00AA68DB">
        <w:t>— nursing management/nursing interventions, patient education</w:t>
      </w:r>
      <w:r w:rsidR="0002562A" w:rsidRPr="00AA68DB">
        <w:t>, post-procedure nursing priorities</w:t>
      </w:r>
    </w:p>
    <w:p w14:paraId="56E7BA5A" w14:textId="5997F58D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Tuberculosis—manifestations, treatment, diagnostic testing, nursing management/nursing interventions, patient education</w:t>
      </w:r>
      <w:r w:rsidR="00D326A1" w:rsidRPr="00AA68DB">
        <w:t>, Mantoux (PPD) test</w:t>
      </w:r>
      <w:r w:rsidR="00AB1893" w:rsidRPr="00AA68DB">
        <w:t>, isolation precautions</w:t>
      </w:r>
    </w:p>
    <w:p w14:paraId="12E5011D" w14:textId="445CFF9B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Thoracentesis—indications, nursing management/nursing interventions, patient education</w:t>
      </w:r>
      <w:r w:rsidR="00AB1893" w:rsidRPr="00AA68DB">
        <w:t>, patient positioning for procedure</w:t>
      </w:r>
      <w:r w:rsidR="0002562A" w:rsidRPr="00AA68DB">
        <w:t>, post-procedure nursing care/priorities</w:t>
      </w:r>
      <w:r w:rsidR="00AA68DB" w:rsidRPr="00AA68DB">
        <w:t>, potential complications</w:t>
      </w:r>
    </w:p>
    <w:p w14:paraId="76687705" w14:textId="701203D3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COPD—pathophysiology,</w:t>
      </w:r>
      <w:r w:rsidR="00AA68DB" w:rsidRPr="00AA68DB">
        <w:t xml:space="preserve"> </w:t>
      </w:r>
      <w:r w:rsidR="002F799C" w:rsidRPr="00AA68DB">
        <w:t>nursing management/nursing interventions, patient education</w:t>
      </w:r>
      <w:r w:rsidR="00332967" w:rsidRPr="00AA68DB">
        <w:t>, expected assessment findings</w:t>
      </w:r>
      <w:r w:rsidR="00222313" w:rsidRPr="00AA68DB">
        <w:t>, dietary recommendations</w:t>
      </w:r>
    </w:p>
    <w:p w14:paraId="20AAF194" w14:textId="7BFACF1E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Emphysema—manifestations</w:t>
      </w:r>
      <w:r w:rsidR="00AB1893" w:rsidRPr="00AA68DB">
        <w:t>, treatment</w:t>
      </w:r>
    </w:p>
    <w:p w14:paraId="590290DB" w14:textId="5FE8BC37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 xml:space="preserve">Bronchiectasis—nursing management/nursing interventions, </w:t>
      </w:r>
      <w:r w:rsidR="009F58A2" w:rsidRPr="00AA68DB">
        <w:t>treatment</w:t>
      </w:r>
    </w:p>
    <w:p w14:paraId="527C1672" w14:textId="1E16256A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Oxygen therapy—patient education</w:t>
      </w:r>
      <w:r w:rsidR="00332967" w:rsidRPr="00AA68DB">
        <w:t xml:space="preserve"> for home use</w:t>
      </w:r>
      <w:r w:rsidR="00237DF2" w:rsidRPr="00AA68DB">
        <w:t>, interdisciplinary teamwork and collaboration</w:t>
      </w:r>
      <w:r w:rsidR="00AA68DB" w:rsidRPr="00AA68DB">
        <w:t xml:space="preserve"> for oxygenation needs</w:t>
      </w:r>
    </w:p>
    <w:p w14:paraId="7D75FB09" w14:textId="094D1E5E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Chest tube—assessment, normal findings vs. abnormal findings</w:t>
      </w:r>
      <w:r w:rsidR="00AA68DB" w:rsidRPr="00AA68DB">
        <w:t xml:space="preserve">, </w:t>
      </w:r>
      <w:r w:rsidRPr="00AA68DB">
        <w:t>nursing management/nursing interventions</w:t>
      </w:r>
    </w:p>
    <w:p w14:paraId="322C907E" w14:textId="153B2BD1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ABG interpretation x1</w:t>
      </w:r>
      <w:r w:rsidR="00222313" w:rsidRPr="00AA68DB">
        <w:t>5</w:t>
      </w:r>
    </w:p>
    <w:p w14:paraId="72AFEDF0" w14:textId="77777777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PaO2 vs. SaO2</w:t>
      </w:r>
    </w:p>
    <w:p w14:paraId="7110CD1C" w14:textId="77777777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How to perform tracheostomy suctioning and care</w:t>
      </w:r>
    </w:p>
    <w:p w14:paraId="2C99A289" w14:textId="7CD7204A" w:rsidR="001A478E" w:rsidRPr="00AA68DB" w:rsidRDefault="001A478E" w:rsidP="00A33F62">
      <w:pPr>
        <w:pStyle w:val="ListParagraph"/>
        <w:numPr>
          <w:ilvl w:val="0"/>
          <w:numId w:val="2"/>
        </w:numPr>
      </w:pPr>
      <w:r w:rsidRPr="00AA68DB">
        <w:t>Aspiration—causes, risk factors, prevention</w:t>
      </w:r>
      <w:r w:rsidR="003E3BD5" w:rsidRPr="00AA68DB">
        <w:t xml:space="preserve"> of pneumonia</w:t>
      </w:r>
    </w:p>
    <w:p w14:paraId="1CFD2E6C" w14:textId="77777777" w:rsidR="002F799C" w:rsidRPr="00AA68DB" w:rsidRDefault="002F799C" w:rsidP="00A33F62">
      <w:pPr>
        <w:pStyle w:val="ListParagraph"/>
        <w:numPr>
          <w:ilvl w:val="0"/>
          <w:numId w:val="2"/>
        </w:numPr>
      </w:pPr>
      <w:r w:rsidRPr="00AA68DB">
        <w:t>Atelectasis—causes, risk factors, prevention, nursing management/nursing interventions, patient education</w:t>
      </w:r>
    </w:p>
    <w:p w14:paraId="37EAB81B" w14:textId="743FEFB1" w:rsidR="002F799C" w:rsidRPr="00AA68DB" w:rsidRDefault="002F799C" w:rsidP="00A33F62">
      <w:pPr>
        <w:pStyle w:val="ListParagraph"/>
        <w:numPr>
          <w:ilvl w:val="0"/>
          <w:numId w:val="2"/>
        </w:numPr>
      </w:pPr>
      <w:r w:rsidRPr="00AA68DB">
        <w:t>Pleurisy—manifestations</w:t>
      </w:r>
      <w:r w:rsidR="00237DF2" w:rsidRPr="00AA68DB">
        <w:t>, nursing management/nursing interventions</w:t>
      </w:r>
      <w:r w:rsidR="00332967" w:rsidRPr="00AA68DB">
        <w:t>, patient education</w:t>
      </w:r>
    </w:p>
    <w:p w14:paraId="53DB4C8A" w14:textId="7CDE44B7" w:rsidR="00222313" w:rsidRPr="00AA68DB" w:rsidRDefault="00222313" w:rsidP="00A33F62">
      <w:pPr>
        <w:pStyle w:val="ListParagraph"/>
        <w:numPr>
          <w:ilvl w:val="0"/>
          <w:numId w:val="2"/>
        </w:numPr>
      </w:pPr>
      <w:r w:rsidRPr="00AA68DB">
        <w:t>How to perform an intradermal injection</w:t>
      </w:r>
    </w:p>
    <w:p w14:paraId="75FF2480" w14:textId="1A0CBEA1" w:rsidR="00222313" w:rsidRPr="00AA68DB" w:rsidRDefault="00222313" w:rsidP="00A33F62">
      <w:pPr>
        <w:pStyle w:val="ListParagraph"/>
        <w:numPr>
          <w:ilvl w:val="0"/>
          <w:numId w:val="2"/>
        </w:numPr>
      </w:pPr>
      <w:r w:rsidRPr="00AA68DB">
        <w:t>Therapeutic communication techniques/strategies</w:t>
      </w:r>
    </w:p>
    <w:p w14:paraId="75F9E7D3" w14:textId="4A042668" w:rsidR="00222313" w:rsidRPr="00AA68DB" w:rsidRDefault="00222313" w:rsidP="00A33F62">
      <w:pPr>
        <w:pStyle w:val="ListParagraph"/>
        <w:numPr>
          <w:ilvl w:val="0"/>
          <w:numId w:val="2"/>
        </w:numPr>
      </w:pPr>
      <w:r w:rsidRPr="00AA68DB">
        <w:t>Long-term corticosteroids—risks, patient education</w:t>
      </w:r>
    </w:p>
    <w:p w14:paraId="1C42323C" w14:textId="49C1D828" w:rsidR="0002562A" w:rsidRPr="00AA68DB" w:rsidRDefault="0002562A" w:rsidP="00A33F62">
      <w:pPr>
        <w:pStyle w:val="ListParagraph"/>
        <w:numPr>
          <w:ilvl w:val="0"/>
          <w:numId w:val="2"/>
        </w:numPr>
      </w:pPr>
      <w:r w:rsidRPr="00AA68DB">
        <w:t>Long-term effects of smoking on the respiratory system</w:t>
      </w:r>
    </w:p>
    <w:p w14:paraId="16323B82" w14:textId="15E8F5DB" w:rsidR="00AA15A0" w:rsidRPr="00AA68DB" w:rsidRDefault="00AA15A0" w:rsidP="00AA15A0">
      <w:pPr>
        <w:pStyle w:val="ListParagraph"/>
        <w:numPr>
          <w:ilvl w:val="0"/>
          <w:numId w:val="2"/>
        </w:numPr>
      </w:pPr>
      <w:r w:rsidRPr="00AA68DB">
        <w:t>Pneumonia—geriatric considerations</w:t>
      </w:r>
      <w:r w:rsidR="00AB1893" w:rsidRPr="00AA68DB">
        <w:t>,</w:t>
      </w:r>
      <w:r w:rsidR="00AA68DB" w:rsidRPr="00AA68DB">
        <w:t xml:space="preserve"> potential complications</w:t>
      </w:r>
    </w:p>
    <w:p w14:paraId="56432EB1" w14:textId="1BE193AF" w:rsidR="00AB1893" w:rsidRPr="00AA68DB" w:rsidRDefault="00AB1893" w:rsidP="00AA15A0">
      <w:pPr>
        <w:pStyle w:val="ListParagraph"/>
        <w:numPr>
          <w:ilvl w:val="0"/>
          <w:numId w:val="2"/>
        </w:numPr>
      </w:pPr>
      <w:r w:rsidRPr="00AA68DB">
        <w:t>How to prevent post-operative pulmonary complications</w:t>
      </w:r>
    </w:p>
    <w:p w14:paraId="37EB6D9A" w14:textId="0FEE1ABC" w:rsidR="00AB1893" w:rsidRPr="00AA68DB" w:rsidRDefault="00AB1893" w:rsidP="00AA15A0">
      <w:pPr>
        <w:pStyle w:val="ListParagraph"/>
        <w:numPr>
          <w:ilvl w:val="0"/>
          <w:numId w:val="2"/>
        </w:numPr>
      </w:pPr>
      <w:r w:rsidRPr="00AA68DB">
        <w:t>Metabolic acidosis—laboratory findings</w:t>
      </w:r>
    </w:p>
    <w:p w14:paraId="3C8449E8" w14:textId="581E2DE4" w:rsidR="00AB1893" w:rsidRPr="00AA68DB" w:rsidRDefault="00AB1893" w:rsidP="00AA15A0">
      <w:pPr>
        <w:pStyle w:val="ListParagraph"/>
        <w:numPr>
          <w:ilvl w:val="0"/>
          <w:numId w:val="2"/>
        </w:numPr>
      </w:pPr>
      <w:r w:rsidRPr="00AA68DB">
        <w:t>Chest physiotherapy—uses, types, purpose, nursing management/nursing interventions</w:t>
      </w:r>
    </w:p>
    <w:p w14:paraId="18D3787F" w14:textId="63C0BDD8" w:rsidR="00222313" w:rsidRPr="00AA68DB" w:rsidRDefault="00222313" w:rsidP="00AA15A0">
      <w:pPr>
        <w:pStyle w:val="ListParagraph"/>
        <w:numPr>
          <w:ilvl w:val="0"/>
          <w:numId w:val="2"/>
        </w:numPr>
      </w:pPr>
      <w:r w:rsidRPr="00AA68DB">
        <w:t>Tracheobronchitis—priority nursing care, nursing management/nursing interventions</w:t>
      </w:r>
    </w:p>
    <w:sectPr w:rsidR="00222313" w:rsidRPr="00AA68DB" w:rsidSect="0013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07640">
    <w:abstractNumId w:val="0"/>
  </w:num>
  <w:num w:numId="2" w16cid:durableId="200936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F"/>
    <w:rsid w:val="0002562A"/>
    <w:rsid w:val="00065C95"/>
    <w:rsid w:val="001367EF"/>
    <w:rsid w:val="001A478E"/>
    <w:rsid w:val="00222313"/>
    <w:rsid w:val="00237DF2"/>
    <w:rsid w:val="002F799C"/>
    <w:rsid w:val="00332967"/>
    <w:rsid w:val="003E3BD5"/>
    <w:rsid w:val="00480AA2"/>
    <w:rsid w:val="005A2FF1"/>
    <w:rsid w:val="008D40AC"/>
    <w:rsid w:val="009F58A2"/>
    <w:rsid w:val="00A33F62"/>
    <w:rsid w:val="00AA15A0"/>
    <w:rsid w:val="00AA68DB"/>
    <w:rsid w:val="00AB1893"/>
    <w:rsid w:val="00B6602E"/>
    <w:rsid w:val="00C24FE0"/>
    <w:rsid w:val="00D326A1"/>
    <w:rsid w:val="00E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21F5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A1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5A0"/>
  </w:style>
  <w:style w:type="character" w:styleId="PageNumber">
    <w:name w:val="page number"/>
    <w:basedOn w:val="DefaultParagraphFont"/>
    <w:uiPriority w:val="99"/>
    <w:semiHidden/>
    <w:unhideWhenUsed/>
    <w:rsid w:val="00AA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dcterms:created xsi:type="dcterms:W3CDTF">2023-02-15T14:05:00Z</dcterms:created>
  <dcterms:modified xsi:type="dcterms:W3CDTF">2023-02-15T14:05:00Z</dcterms:modified>
</cp:coreProperties>
</file>