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842" w:rsidRPr="001E571C" w:rsidRDefault="004F7842" w:rsidP="001E571C">
      <w:pPr>
        <w:shd w:val="clear" w:color="auto" w:fill="F2F2F2"/>
        <w:spacing w:after="0" w:line="336" w:lineRule="auto"/>
        <w:rPr>
          <w:rFonts w:ascii="Trebuchet MS" w:hAnsi="Trebuchet MS"/>
          <w:b/>
          <w:bCs/>
          <w:color w:val="595959"/>
          <w:sz w:val="20"/>
          <w:szCs w:val="20"/>
        </w:rPr>
      </w:pPr>
      <w:r w:rsidRPr="001E571C">
        <w:rPr>
          <w:rFonts w:ascii="Trebuchet MS" w:hAnsi="Trebuchet MS"/>
          <w:b/>
          <w:bCs/>
          <w:color w:val="595959"/>
          <w:sz w:val="20"/>
          <w:szCs w:val="20"/>
        </w:rPr>
        <w:t xml:space="preserve">Madhavi Chaudhary </w:t>
      </w:r>
    </w:p>
    <w:p w:rsidR="004F7842" w:rsidRPr="001E571C" w:rsidRDefault="004F7842" w:rsidP="001E571C">
      <w:pPr>
        <w:shd w:val="clear" w:color="auto" w:fill="F2F2F2"/>
        <w:spacing w:after="105" w:line="336" w:lineRule="auto"/>
        <w:rPr>
          <w:rFonts w:ascii="Trebuchet MS" w:hAnsi="Trebuchet MS"/>
          <w:b/>
          <w:bCs/>
          <w:color w:val="595959"/>
          <w:sz w:val="20"/>
          <w:szCs w:val="20"/>
        </w:rPr>
      </w:pPr>
      <w:r w:rsidRPr="001E571C">
        <w:rPr>
          <w:rFonts w:ascii="Trebuchet MS" w:hAnsi="Trebuchet MS"/>
          <w:b/>
          <w:bCs/>
          <w:color w:val="595959"/>
          <w:sz w:val="20"/>
          <w:szCs w:val="20"/>
        </w:rPr>
        <w:t xml:space="preserve">07/12/2012 10:15 am </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1. What were the problems and the purpose of the study? Were the problem and purpose clearly stated? In your opinion, is the topic important to nursing? How?</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 xml:space="preserve">The purpose of the study was to “examine patters of maternal distress across pregnancy in women with and without a history of prior miscarriage” (Woods-Giscombe, Lobel, &amp; Crandell, 2010, p. 317). The problems and purpose were stated clearly. This topic is important to nursing because approximately 10%--25% of pregnancies end in miscarriage and this means that the likelihood of us, future nurses, coming across a patient who has suffered miscarriage is very high (Kobler, &amp; Kavanaugh, 2007). </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The objectives of this study were to find out quantify the relationships between state anxiety and previous miscarriage, state anxiety and the parity status, and pregnancy-specific distress and miscarriage history. The authors clearly stated the objectives, however, they are dispersed throughout the paper. The objectives are appropriate for this descriptive study as they relate well to the purpose of the study and the results.</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3. Was the study based on a framework? If so, what framework was used? Does the framework fit the problem? Are the framework concepts and relationships identified and clearly related to the problem?</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The study doesn’t have the typical theoretical conceptual or theoretical framework, however, it does use a repeated measure framework to provide various correlations. The framework concepts are not clearly identified and, thus, have to be inferred (Woods-Giscombe, Lobel, &amp; Crandell, 2010).</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4. 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The review of literature was present throughout this study and is fairly well organized. The literature included studies from as far back as 1996 to as new as 2009 and is well critiqued. The gaps in knowledge were clearly identified and justification for the need for the study was explained well, some of which was present right in the beginning of the paper (Woods-Giscombe, Lobel, &amp; Crandell, 2010).</w:t>
      </w:r>
    </w:p>
    <w:p w:rsidR="004F7842" w:rsidRPr="001E571C" w:rsidRDefault="004F7842" w:rsidP="001E571C">
      <w:pPr>
        <w:shd w:val="clear" w:color="auto" w:fill="F2F2F2"/>
        <w:spacing w:after="105" w:line="336" w:lineRule="auto"/>
        <w:jc w:val="center"/>
        <w:rPr>
          <w:rFonts w:ascii="Trebuchet MS" w:hAnsi="Trebuchet MS"/>
          <w:color w:val="666666"/>
          <w:sz w:val="20"/>
          <w:szCs w:val="20"/>
        </w:rPr>
      </w:pPr>
      <w:r w:rsidRPr="001E571C">
        <w:rPr>
          <w:rFonts w:ascii="Trebuchet MS" w:hAnsi="Trebuchet MS"/>
          <w:color w:val="666666"/>
          <w:sz w:val="20"/>
          <w:szCs w:val="20"/>
        </w:rPr>
        <w:t>References</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 xml:space="preserve">Kobler, K., &amp; Kavanaugh, K. (2007, September/October). Meaningful moments. </w:t>
      </w:r>
      <w:r w:rsidRPr="001E571C">
        <w:rPr>
          <w:rFonts w:ascii="Trebuchet MS" w:hAnsi="Trebuchet MS"/>
          <w:i/>
          <w:iCs/>
          <w:color w:val="666666"/>
          <w:sz w:val="20"/>
          <w:szCs w:val="20"/>
        </w:rPr>
        <w:t>The American Journal of Maternal Child Nursing</w:t>
      </w:r>
      <w:r w:rsidRPr="001E571C">
        <w:rPr>
          <w:rFonts w:ascii="Trebuchet MS" w:hAnsi="Trebuchet MS"/>
          <w:color w:val="666666"/>
          <w:sz w:val="20"/>
          <w:szCs w:val="20"/>
        </w:rPr>
        <w:t xml:space="preserve">, </w:t>
      </w:r>
      <w:r w:rsidRPr="001E571C">
        <w:rPr>
          <w:rFonts w:ascii="Trebuchet MS" w:hAnsi="Trebuchet MS"/>
          <w:i/>
          <w:iCs/>
          <w:color w:val="666666"/>
          <w:sz w:val="20"/>
          <w:szCs w:val="20"/>
        </w:rPr>
        <w:t>32</w:t>
      </w:r>
      <w:r w:rsidRPr="001E571C">
        <w:rPr>
          <w:rFonts w:ascii="Trebuchet MS" w:hAnsi="Trebuchet MS"/>
          <w:color w:val="666666"/>
          <w:sz w:val="20"/>
          <w:szCs w:val="20"/>
        </w:rPr>
        <w:t>, 288-295.</w:t>
      </w:r>
    </w:p>
    <w:p w:rsidR="004F7842" w:rsidRPr="001E571C" w:rsidRDefault="004F7842" w:rsidP="001E571C">
      <w:pPr>
        <w:shd w:val="clear" w:color="auto" w:fill="F2F2F2"/>
        <w:spacing w:line="336" w:lineRule="auto"/>
        <w:rPr>
          <w:rFonts w:ascii="Trebuchet MS" w:hAnsi="Trebuchet MS"/>
          <w:color w:val="666666"/>
          <w:sz w:val="20"/>
          <w:szCs w:val="20"/>
        </w:rPr>
      </w:pPr>
      <w:r w:rsidRPr="001E571C">
        <w:rPr>
          <w:rFonts w:ascii="Trebuchet MS" w:hAnsi="Trebuchet MS"/>
          <w:color w:val="666666"/>
          <w:sz w:val="20"/>
          <w:szCs w:val="20"/>
        </w:rPr>
        <w:t xml:space="preserve">Woods-Giscombe, C.L., Lobel, M., &amp; Crandell, J.L. (2010). The impact of miscarriage and parity on patterns of maternal distress in pregnancy. </w:t>
      </w:r>
      <w:r w:rsidRPr="001E571C">
        <w:rPr>
          <w:rFonts w:ascii="Trebuchet MS" w:hAnsi="Trebuchet MS"/>
          <w:i/>
          <w:iCs/>
          <w:color w:val="666666"/>
          <w:sz w:val="20"/>
          <w:szCs w:val="20"/>
        </w:rPr>
        <w:t>Research in Nursing &amp; Health, 33</w:t>
      </w:r>
      <w:r w:rsidRPr="001E571C">
        <w:rPr>
          <w:rFonts w:ascii="Trebuchet MS" w:hAnsi="Trebuchet MS"/>
          <w:color w:val="666666"/>
          <w:sz w:val="20"/>
          <w:szCs w:val="20"/>
        </w:rPr>
        <w:t>(4), 316-328. Doi:10.1002/nur.20389</w:t>
      </w:r>
    </w:p>
    <w:p w:rsidR="004F7842" w:rsidRPr="00192A8A" w:rsidRDefault="004F7842" w:rsidP="001E571C">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 xml:space="preserve">Rubric for Discussion </w:t>
      </w:r>
      <w:r>
        <w:rPr>
          <w:rFonts w:ascii="Arial"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34"/>
        <w:gridCol w:w="2144"/>
        <w:gridCol w:w="1710"/>
        <w:gridCol w:w="1260"/>
        <w:gridCol w:w="3420"/>
        <w:gridCol w:w="196"/>
      </w:tblGrid>
      <w:tr w:rsidR="004F7842" w:rsidRPr="005375DD" w:rsidTr="00BA08C4">
        <w:trPr>
          <w:gridAfter w:val="1"/>
          <w:wAfter w:w="196" w:type="dxa"/>
          <w:trHeight w:val="530"/>
        </w:trPr>
        <w:tc>
          <w:tcPr>
            <w:tcW w:w="4878" w:type="dxa"/>
            <w:gridSpan w:val="2"/>
          </w:tcPr>
          <w:p w:rsidR="004F7842" w:rsidRPr="007F6E64" w:rsidRDefault="004F7842"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Chaudhary, Madhavi</w:t>
            </w:r>
          </w:p>
        </w:tc>
        <w:tc>
          <w:tcPr>
            <w:tcW w:w="1710" w:type="dxa"/>
          </w:tcPr>
          <w:p w:rsidR="004F7842" w:rsidRPr="007F6E64" w:rsidRDefault="004F7842" w:rsidP="00BA08C4">
            <w:pPr>
              <w:spacing w:after="0" w:line="240" w:lineRule="auto"/>
              <w:rPr>
                <w:rFonts w:ascii="Arial" w:hAnsi="Arial" w:cs="Arial"/>
                <w:sz w:val="20"/>
                <w:szCs w:val="20"/>
              </w:rPr>
            </w:pPr>
            <w:r>
              <w:rPr>
                <w:rFonts w:ascii="Arial" w:hAnsi="Arial" w:cs="Arial"/>
                <w:sz w:val="20"/>
                <w:szCs w:val="20"/>
              </w:rPr>
              <w:t>Date Graded: 7/25/12</w:t>
            </w:r>
          </w:p>
        </w:tc>
        <w:tc>
          <w:tcPr>
            <w:tcW w:w="1260" w:type="dxa"/>
          </w:tcPr>
          <w:p w:rsidR="004F7842" w:rsidRPr="007F6E64" w:rsidRDefault="004F7842" w:rsidP="00BA08C4">
            <w:pPr>
              <w:spacing w:after="0" w:line="240" w:lineRule="auto"/>
              <w:rPr>
                <w:rFonts w:ascii="Arial" w:hAnsi="Arial" w:cs="Arial"/>
                <w:sz w:val="20"/>
                <w:szCs w:val="20"/>
              </w:rPr>
            </w:pPr>
            <w:r w:rsidRPr="007F6E64">
              <w:rPr>
                <w:rFonts w:ascii="Arial" w:hAnsi="Arial" w:cs="Arial"/>
                <w:sz w:val="20"/>
                <w:szCs w:val="20"/>
              </w:rPr>
              <w:t xml:space="preserve">Week #:   </w:t>
            </w:r>
            <w:r>
              <w:rPr>
                <w:rFonts w:ascii="Arial" w:hAnsi="Arial" w:cs="Arial"/>
                <w:sz w:val="20"/>
                <w:szCs w:val="20"/>
              </w:rPr>
              <w:t>9</w:t>
            </w:r>
          </w:p>
        </w:tc>
        <w:tc>
          <w:tcPr>
            <w:tcW w:w="3420" w:type="dxa"/>
          </w:tcPr>
          <w:p w:rsidR="004F7842" w:rsidRDefault="004F7842"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Substantive Post met?    </w:t>
            </w:r>
            <w:r>
              <w:rPr>
                <w:rFonts w:ascii="Arial" w:hAnsi="Arial" w:cs="Arial"/>
                <w:sz w:val="20"/>
                <w:szCs w:val="20"/>
              </w:rPr>
              <w:t xml:space="preserve">     </w:t>
            </w:r>
          </w:p>
          <w:p w:rsidR="004F7842" w:rsidRPr="007F6E64" w:rsidRDefault="004F7842" w:rsidP="00BA08C4">
            <w:pPr>
              <w:spacing w:after="0" w:line="240" w:lineRule="auto"/>
              <w:rPr>
                <w:rFonts w:ascii="Arial" w:hAnsi="Arial" w:cs="Arial"/>
                <w:sz w:val="20"/>
                <w:szCs w:val="20"/>
              </w:rPr>
            </w:pPr>
            <w:r>
              <w:rPr>
                <w:rFonts w:ascii="Arial" w:hAnsi="Arial" w:cs="Arial"/>
                <w:sz w:val="20"/>
                <w:szCs w:val="20"/>
              </w:rPr>
              <w:t xml:space="preserve">                 </w:t>
            </w:r>
            <w:r w:rsidRPr="00127886">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4F7842" w:rsidRPr="005375DD" w:rsidTr="00BA08C4">
        <w:trPr>
          <w:trHeight w:val="571"/>
        </w:trPr>
        <w:tc>
          <w:tcPr>
            <w:tcW w:w="2734" w:type="dxa"/>
          </w:tcPr>
          <w:p w:rsidR="004F7842" w:rsidRPr="00195435" w:rsidRDefault="004F7842"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Pr>
                <w:rFonts w:ascii="Arial" w:hAnsi="Arial" w:cs="Arial"/>
                <w:b/>
                <w:sz w:val="18"/>
                <w:szCs w:val="18"/>
              </w:rPr>
              <w:t>minimum 15</w:t>
            </w:r>
            <w:r w:rsidRPr="00195435">
              <w:rPr>
                <w:rFonts w:ascii="Arial" w:hAnsi="Arial" w:cs="Arial"/>
                <w:b/>
                <w:sz w:val="18"/>
                <w:szCs w:val="18"/>
              </w:rPr>
              <w:t>0 word</w:t>
            </w:r>
            <w:r w:rsidRPr="00195435">
              <w:rPr>
                <w:rFonts w:ascii="Arial" w:hAnsi="Arial" w:cs="Arial"/>
                <w:sz w:val="18"/>
                <w:szCs w:val="18"/>
              </w:rPr>
              <w:t xml:space="preserve"> requirement:   </w:t>
            </w:r>
            <w:r>
              <w:rPr>
                <w:rFonts w:ascii="Arial" w:hAnsi="Arial" w:cs="Arial"/>
                <w:sz w:val="18"/>
                <w:szCs w:val="18"/>
              </w:rPr>
              <w:t>267</w:t>
            </w:r>
          </w:p>
          <w:p w:rsidR="004F7842" w:rsidRDefault="004F7842" w:rsidP="00BA08C4">
            <w:pPr>
              <w:spacing w:after="0" w:line="240" w:lineRule="auto"/>
              <w:rPr>
                <w:rFonts w:ascii="Arial" w:hAnsi="Arial" w:cs="Arial"/>
                <w:sz w:val="18"/>
                <w:szCs w:val="18"/>
              </w:rPr>
            </w:pPr>
          </w:p>
          <w:p w:rsidR="004F7842" w:rsidRPr="00195435" w:rsidRDefault="004F7842" w:rsidP="00BA08C4">
            <w:pPr>
              <w:spacing w:after="0" w:line="240" w:lineRule="auto"/>
              <w:rPr>
                <w:rFonts w:ascii="Arial" w:hAnsi="Arial" w:cs="Arial"/>
                <w:sz w:val="18"/>
                <w:szCs w:val="18"/>
              </w:rPr>
            </w:pPr>
            <w:r w:rsidRPr="00195435">
              <w:rPr>
                <w:rFonts w:ascii="Arial" w:hAnsi="Arial" w:cs="Arial"/>
                <w:sz w:val="18"/>
                <w:szCs w:val="18"/>
              </w:rPr>
              <w:t xml:space="preserve"> </w:t>
            </w:r>
            <w:r w:rsidRPr="00127886">
              <w:rPr>
                <w:rFonts w:ascii="Arial" w:hAnsi="Arial" w:cs="Arial"/>
                <w:color w:val="FF0000"/>
                <w:sz w:val="18"/>
                <w:szCs w:val="18"/>
              </w:rPr>
              <w:t>  YES</w:t>
            </w:r>
            <w:r w:rsidRPr="00195435">
              <w:rPr>
                <w:rFonts w:ascii="Arial" w:hAnsi="Arial" w:cs="Arial"/>
                <w:sz w:val="18"/>
                <w:szCs w:val="18"/>
              </w:rPr>
              <w:t xml:space="preserve">      </w:t>
            </w:r>
            <w:r w:rsidRPr="00195435">
              <w:rPr>
                <w:rFonts w:ascii="Arial" w:hAnsi="Arial" w:cs="Arial"/>
                <w:sz w:val="18"/>
                <w:szCs w:val="18"/>
              </w:rPr>
              <w:t>  NO</w:t>
            </w:r>
          </w:p>
        </w:tc>
        <w:tc>
          <w:tcPr>
            <w:tcW w:w="8730" w:type="dxa"/>
            <w:gridSpan w:val="5"/>
          </w:tcPr>
          <w:p w:rsidR="004F7842" w:rsidRPr="007F6E64" w:rsidRDefault="004F7842" w:rsidP="00BA08C4">
            <w:pPr>
              <w:rPr>
                <w:rFonts w:ascii="Arial" w:hAnsi="Arial" w:cs="Arial"/>
                <w:sz w:val="20"/>
                <w:szCs w:val="20"/>
              </w:rPr>
            </w:pPr>
            <w:r w:rsidRPr="007F6E64">
              <w:rPr>
                <w:rFonts w:ascii="Arial" w:hAnsi="Arial" w:cs="Arial"/>
                <w:sz w:val="20"/>
                <w:szCs w:val="20"/>
              </w:rPr>
              <w:t>Comments:</w:t>
            </w:r>
          </w:p>
        </w:tc>
      </w:tr>
      <w:tr w:rsidR="004F7842" w:rsidRPr="005375DD" w:rsidTr="00BA08C4">
        <w:trPr>
          <w:trHeight w:val="570"/>
        </w:trPr>
        <w:tc>
          <w:tcPr>
            <w:tcW w:w="2734" w:type="dxa"/>
          </w:tcPr>
          <w:p w:rsidR="004F7842" w:rsidRPr="00195435" w:rsidRDefault="004F7842" w:rsidP="00BA08C4">
            <w:pPr>
              <w:spacing w:after="0" w:line="240" w:lineRule="auto"/>
              <w:rPr>
                <w:rFonts w:ascii="Arial" w:hAnsi="Arial" w:cs="Arial"/>
                <w:sz w:val="18"/>
                <w:szCs w:val="18"/>
              </w:rPr>
            </w:pPr>
          </w:p>
        </w:tc>
        <w:tc>
          <w:tcPr>
            <w:tcW w:w="8730" w:type="dxa"/>
            <w:gridSpan w:val="5"/>
          </w:tcPr>
          <w:p w:rsidR="004F7842" w:rsidRPr="007F6E64" w:rsidRDefault="004F7842" w:rsidP="00BA08C4">
            <w:pPr>
              <w:rPr>
                <w:rFonts w:ascii="Arial" w:hAnsi="Arial" w:cs="Arial"/>
                <w:sz w:val="20"/>
                <w:szCs w:val="20"/>
              </w:rPr>
            </w:pPr>
          </w:p>
        </w:tc>
      </w:tr>
    </w:tbl>
    <w:p w:rsidR="004F7842" w:rsidRPr="00192A8A" w:rsidRDefault="004F7842" w:rsidP="001E571C">
      <w:pPr>
        <w:spacing w:after="0" w:line="240" w:lineRule="auto"/>
        <w:rPr>
          <w:rFonts w:ascii="Times New Roman" w:hAnsi="Times New Roman"/>
          <w:sz w:val="24"/>
          <w:szCs w:val="24"/>
        </w:rPr>
      </w:pPr>
    </w:p>
    <w:tbl>
      <w:tblPr>
        <w:tblW w:w="13050" w:type="dxa"/>
        <w:tblInd w:w="-18" w:type="dxa"/>
        <w:tblCellMar>
          <w:left w:w="0" w:type="dxa"/>
          <w:right w:w="0" w:type="dxa"/>
        </w:tblCellMar>
        <w:tblLook w:val="00A0"/>
      </w:tblPr>
      <w:tblGrid>
        <w:gridCol w:w="1530"/>
        <w:gridCol w:w="2340"/>
        <w:gridCol w:w="2760"/>
        <w:gridCol w:w="2670"/>
        <w:gridCol w:w="2850"/>
        <w:gridCol w:w="900"/>
      </w:tblGrid>
      <w:tr w:rsidR="004F7842" w:rsidRPr="005375DD"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b/>
                <w:bCs/>
              </w:rPr>
              <w:t>Acceptable</w:t>
            </w:r>
          </w:p>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b/>
                <w:bCs/>
              </w:rPr>
              <w:t xml:space="preserve">Good </w:t>
            </w:r>
          </w:p>
          <w:p w:rsidR="004F7842" w:rsidRPr="005375DD" w:rsidRDefault="004F7842" w:rsidP="00BA08C4">
            <w:pPr>
              <w:spacing w:after="0" w:line="240" w:lineRule="auto"/>
              <w:jc w:val="center"/>
              <w:rPr>
                <w:rFonts w:ascii="Times New Roman" w:hAnsi="Times New Roman"/>
                <w:sz w:val="24"/>
                <w:szCs w:val="24"/>
              </w:rPr>
            </w:pPr>
            <w:r>
              <w:rPr>
                <w:rFonts w:ascii="Arial" w:hAnsi="Arial" w:cs="Arial"/>
                <w:b/>
                <w:bCs/>
              </w:rPr>
              <w:t>3</w:t>
            </w:r>
            <w:r w:rsidRPr="00192A8A">
              <w:rPr>
                <w:rFonts w:ascii="Arial"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b/>
                <w:bCs/>
              </w:rPr>
              <w:t>Excellent</w:t>
            </w:r>
          </w:p>
          <w:p w:rsidR="004F7842" w:rsidRPr="005375DD" w:rsidRDefault="004F7842" w:rsidP="00BA08C4">
            <w:pPr>
              <w:spacing w:after="0" w:line="240" w:lineRule="auto"/>
              <w:jc w:val="center"/>
              <w:rPr>
                <w:rFonts w:ascii="Times New Roman" w:hAnsi="Times New Roman"/>
                <w:sz w:val="24"/>
                <w:szCs w:val="24"/>
              </w:rPr>
            </w:pPr>
            <w:r>
              <w:rPr>
                <w:rFonts w:ascii="Arial" w:hAnsi="Arial" w:cs="Arial"/>
                <w:b/>
                <w:bCs/>
              </w:rPr>
              <w:t>5</w:t>
            </w:r>
            <w:r w:rsidRPr="00192A8A">
              <w:rPr>
                <w:rFonts w:ascii="Arial"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4F7842" w:rsidRPr="00192A8A" w:rsidRDefault="004F7842" w:rsidP="00BA08C4">
            <w:pPr>
              <w:spacing w:after="0" w:line="240" w:lineRule="auto"/>
              <w:jc w:val="center"/>
              <w:rPr>
                <w:rFonts w:ascii="Arial" w:hAnsi="Arial" w:cs="Arial"/>
                <w:b/>
                <w:bCs/>
              </w:rPr>
            </w:pPr>
            <w:r>
              <w:rPr>
                <w:rFonts w:ascii="Arial" w:hAnsi="Arial" w:cs="Arial"/>
                <w:b/>
                <w:bCs/>
              </w:rPr>
              <w:t>Points</w:t>
            </w:r>
          </w:p>
        </w:tc>
      </w:tr>
      <w:tr w:rsidR="004F7842" w:rsidRPr="005375DD"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rPr>
                <w:rFonts w:ascii="Times New Roman" w:hAnsi="Times New Roman"/>
                <w:sz w:val="24"/>
                <w:szCs w:val="24"/>
              </w:rPr>
            </w:pPr>
            <w:r w:rsidRPr="00192A8A">
              <w:rPr>
                <w:rFonts w:ascii="Arial"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4F7842" w:rsidRDefault="004F7842" w:rsidP="00BA08C4">
            <w:pPr>
              <w:spacing w:after="0" w:line="240" w:lineRule="auto"/>
              <w:jc w:val="center"/>
              <w:rPr>
                <w:rFonts w:ascii="Arial" w:hAnsi="Arial" w:cs="Arial"/>
                <w:sz w:val="20"/>
                <w:szCs w:val="20"/>
              </w:rPr>
            </w:pPr>
            <w:r w:rsidRPr="00192A8A">
              <w:rPr>
                <w:rFonts w:ascii="Arial" w:hAnsi="Arial" w:cs="Arial"/>
                <w:sz w:val="20"/>
                <w:szCs w:val="20"/>
              </w:rPr>
              <w:t>Posts well developed assignment that fully addresses and develops all aspects of the task.</w:t>
            </w:r>
          </w:p>
          <w:p w:rsidR="004F7842" w:rsidRPr="005375DD" w:rsidRDefault="004F7842" w:rsidP="00BA08C4">
            <w:pPr>
              <w:spacing w:after="0" w:line="240" w:lineRule="auto"/>
              <w:jc w:val="center"/>
              <w:rPr>
                <w:rFonts w:ascii="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4F7842" w:rsidRPr="00192A8A" w:rsidRDefault="004F7842" w:rsidP="00BA08C4">
            <w:pPr>
              <w:spacing w:after="0" w:line="240" w:lineRule="auto"/>
              <w:jc w:val="center"/>
              <w:rPr>
                <w:rFonts w:ascii="Arial" w:hAnsi="Arial" w:cs="Arial"/>
                <w:sz w:val="20"/>
                <w:szCs w:val="20"/>
              </w:rPr>
            </w:pPr>
            <w:r>
              <w:rPr>
                <w:rFonts w:ascii="Arial" w:hAnsi="Arial" w:cs="Arial"/>
                <w:sz w:val="20"/>
                <w:szCs w:val="20"/>
              </w:rPr>
              <w:t>5</w:t>
            </w:r>
          </w:p>
        </w:tc>
      </w:tr>
      <w:tr w:rsidR="004F7842" w:rsidRPr="005375DD"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rPr>
                <w:rFonts w:ascii="Times New Roman" w:hAnsi="Times New Roman"/>
                <w:sz w:val="24"/>
                <w:szCs w:val="24"/>
              </w:rPr>
            </w:pPr>
            <w:r w:rsidRPr="00192A8A">
              <w:rPr>
                <w:rFonts w:ascii="Arial" w:hAnsi="Arial" w:cs="Arial"/>
                <w:b/>
                <w:bCs/>
              </w:rPr>
              <w:t>Content</w:t>
            </w:r>
          </w:p>
          <w:p w:rsidR="004F7842" w:rsidRPr="005375DD" w:rsidRDefault="004F7842"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Posts factu</w:t>
            </w:r>
            <w:r>
              <w:rPr>
                <w:rFonts w:ascii="Arial" w:hAnsi="Arial" w:cs="Arial"/>
                <w:sz w:val="20"/>
                <w:szCs w:val="20"/>
              </w:rPr>
              <w:t>al</w:t>
            </w:r>
            <w:r w:rsidRPr="00192A8A">
              <w:rPr>
                <w:rFonts w:ascii="Arial" w:hAnsi="Arial" w:cs="Arial"/>
                <w:sz w:val="20"/>
                <w:szCs w:val="20"/>
              </w:rPr>
              <w:t xml:space="preserve">ly correct, reflective </w:t>
            </w:r>
            <w:r>
              <w:rPr>
                <w:rFonts w:ascii="Arial"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4F7842" w:rsidRPr="00192A8A" w:rsidRDefault="004F7842" w:rsidP="00BA08C4">
            <w:pPr>
              <w:spacing w:after="0" w:line="240" w:lineRule="auto"/>
              <w:jc w:val="center"/>
              <w:rPr>
                <w:rFonts w:ascii="Arial" w:hAnsi="Arial" w:cs="Arial"/>
                <w:sz w:val="20"/>
                <w:szCs w:val="20"/>
              </w:rPr>
            </w:pPr>
            <w:r>
              <w:rPr>
                <w:rFonts w:ascii="Arial" w:hAnsi="Arial" w:cs="Arial"/>
                <w:sz w:val="20"/>
                <w:szCs w:val="20"/>
              </w:rPr>
              <w:t>5</w:t>
            </w:r>
          </w:p>
        </w:tc>
      </w:tr>
      <w:tr w:rsidR="004F7842" w:rsidRPr="005375DD"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rPr>
                <w:rFonts w:ascii="Times New Roman" w:hAnsi="Times New Roman"/>
                <w:sz w:val="24"/>
                <w:szCs w:val="24"/>
              </w:rPr>
            </w:pPr>
            <w:r w:rsidRPr="00192A8A">
              <w:rPr>
                <w:rFonts w:ascii="Arial"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Incorporates </w:t>
            </w:r>
            <w:r>
              <w:rPr>
                <w:rFonts w:ascii="Arial" w:hAnsi="Arial" w:cs="Arial"/>
                <w:sz w:val="20"/>
                <w:szCs w:val="20"/>
              </w:rPr>
              <w:t>one reference from literature</w:t>
            </w:r>
            <w:r w:rsidRPr="00192A8A">
              <w:rPr>
                <w:rFonts w:ascii="Arial" w:hAnsi="Arial" w:cs="Arial"/>
                <w:sz w:val="20"/>
                <w:szCs w:val="20"/>
              </w:rPr>
              <w:t>.</w:t>
            </w:r>
            <w:r>
              <w:rPr>
                <w:rFonts w:ascii="Arial"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Uses</w:t>
            </w:r>
            <w:r>
              <w:rPr>
                <w:rFonts w:ascii="Arial" w:hAnsi="Arial" w:cs="Arial"/>
                <w:sz w:val="20"/>
                <w:szCs w:val="20"/>
              </w:rPr>
              <w:t xml:space="preserve"> relevant</w:t>
            </w:r>
            <w:r w:rsidRPr="00192A8A">
              <w:rPr>
                <w:rFonts w:ascii="Arial" w:hAnsi="Arial" w:cs="Arial"/>
                <w:sz w:val="20"/>
                <w:szCs w:val="20"/>
              </w:rPr>
              <w:t xml:space="preserve"> reference</w:t>
            </w:r>
            <w:r>
              <w:rPr>
                <w:rFonts w:ascii="Arial" w:hAnsi="Arial" w:cs="Arial"/>
                <w:sz w:val="20"/>
                <w:szCs w:val="20"/>
              </w:rPr>
              <w:t>(</w:t>
            </w:r>
            <w:r w:rsidRPr="00192A8A">
              <w:rPr>
                <w:rFonts w:ascii="Arial" w:hAnsi="Arial" w:cs="Arial"/>
                <w:sz w:val="20"/>
                <w:szCs w:val="20"/>
              </w:rPr>
              <w:t>s</w:t>
            </w:r>
            <w:r>
              <w:rPr>
                <w:rFonts w:ascii="Arial" w:hAnsi="Arial" w:cs="Arial"/>
                <w:sz w:val="20"/>
                <w:szCs w:val="20"/>
              </w:rPr>
              <w:t>)</w:t>
            </w:r>
            <w:r w:rsidRPr="00192A8A">
              <w:rPr>
                <w:rFonts w:ascii="Arial" w:hAnsi="Arial" w:cs="Arial"/>
                <w:sz w:val="20"/>
                <w:szCs w:val="20"/>
              </w:rPr>
              <w:t xml:space="preserve"> to literature</w:t>
            </w:r>
            <w:r>
              <w:rPr>
                <w:rFonts w:ascii="Arial" w:hAnsi="Arial" w:cs="Arial"/>
                <w:sz w:val="20"/>
                <w:szCs w:val="20"/>
              </w:rPr>
              <w:t xml:space="preserve"> or</w:t>
            </w:r>
            <w:r w:rsidRPr="00192A8A">
              <w:rPr>
                <w:rFonts w:ascii="Arial" w:hAnsi="Arial" w:cs="Arial"/>
                <w:sz w:val="20"/>
                <w:szCs w:val="20"/>
              </w:rPr>
              <w:t xml:space="preserve"> readings to support comments.</w:t>
            </w:r>
            <w:r>
              <w:rPr>
                <w:rFonts w:ascii="Arial"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4F7842" w:rsidRPr="00192A8A" w:rsidRDefault="004F7842" w:rsidP="00BA08C4">
            <w:pPr>
              <w:spacing w:after="0" w:line="240" w:lineRule="auto"/>
              <w:jc w:val="center"/>
              <w:rPr>
                <w:rFonts w:ascii="Arial" w:hAnsi="Arial" w:cs="Arial"/>
                <w:sz w:val="20"/>
                <w:szCs w:val="20"/>
              </w:rPr>
            </w:pPr>
            <w:r>
              <w:rPr>
                <w:rFonts w:ascii="Arial" w:hAnsi="Arial" w:cs="Arial"/>
                <w:sz w:val="20"/>
                <w:szCs w:val="20"/>
              </w:rPr>
              <w:t>5</w:t>
            </w:r>
          </w:p>
        </w:tc>
      </w:tr>
      <w:tr w:rsidR="004F7842" w:rsidRPr="005375DD"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4F7842" w:rsidRPr="00192A8A" w:rsidRDefault="004F7842" w:rsidP="00BA08C4">
            <w:pPr>
              <w:spacing w:after="0" w:line="240" w:lineRule="auto"/>
              <w:jc w:val="center"/>
              <w:rPr>
                <w:rFonts w:ascii="Arial" w:hAnsi="Arial" w:cs="Arial"/>
                <w:sz w:val="20"/>
                <w:szCs w:val="20"/>
              </w:rPr>
            </w:pPr>
            <w:r>
              <w:rPr>
                <w:rFonts w:ascii="Arial" w:hAnsi="Arial" w:cs="Arial"/>
                <w:sz w:val="20"/>
                <w:szCs w:val="20"/>
              </w:rPr>
              <w:t>5</w:t>
            </w:r>
          </w:p>
        </w:tc>
      </w:tr>
    </w:tbl>
    <w:p w:rsidR="004F7842" w:rsidRDefault="004F7842" w:rsidP="001E571C">
      <w:pPr>
        <w:spacing w:after="0" w:line="240" w:lineRule="auto"/>
      </w:pPr>
    </w:p>
    <w:p w:rsidR="004F7842" w:rsidRDefault="004F7842" w:rsidP="001E571C">
      <w:pPr>
        <w:shd w:val="clear" w:color="auto" w:fill="F2F2F2"/>
        <w:spacing w:after="0" w:line="336" w:lineRule="auto"/>
        <w:rPr>
          <w:rFonts w:ascii="Trebuchet MS" w:hAnsi="Trebuchet MS"/>
          <w:b/>
          <w:bCs/>
          <w:color w:val="595959"/>
          <w:sz w:val="20"/>
          <w:szCs w:val="20"/>
        </w:rPr>
      </w:pPr>
    </w:p>
    <w:p w:rsidR="004F7842" w:rsidRPr="001E571C" w:rsidRDefault="004F7842" w:rsidP="001E571C">
      <w:pPr>
        <w:shd w:val="clear" w:color="auto" w:fill="F2F2F2"/>
        <w:spacing w:after="0" w:line="336" w:lineRule="auto"/>
        <w:rPr>
          <w:rFonts w:ascii="Trebuchet MS" w:hAnsi="Trebuchet MS"/>
          <w:b/>
          <w:bCs/>
          <w:color w:val="595959"/>
          <w:sz w:val="20"/>
          <w:szCs w:val="20"/>
        </w:rPr>
      </w:pPr>
      <w:r w:rsidRPr="001E571C">
        <w:rPr>
          <w:rFonts w:ascii="Trebuchet MS" w:hAnsi="Trebuchet MS"/>
          <w:b/>
          <w:bCs/>
          <w:color w:val="595959"/>
          <w:sz w:val="20"/>
          <w:szCs w:val="20"/>
        </w:rPr>
        <w:t xml:space="preserve">Madhavi Chaudhary </w:t>
      </w:r>
    </w:p>
    <w:p w:rsidR="004F7842" w:rsidRPr="001E571C" w:rsidRDefault="004F7842" w:rsidP="001E571C">
      <w:pPr>
        <w:shd w:val="clear" w:color="auto" w:fill="F2F2F2"/>
        <w:spacing w:after="105" w:line="336" w:lineRule="auto"/>
        <w:rPr>
          <w:rFonts w:ascii="Trebuchet MS" w:hAnsi="Trebuchet MS"/>
          <w:b/>
          <w:bCs/>
          <w:color w:val="595959"/>
          <w:sz w:val="20"/>
          <w:szCs w:val="20"/>
        </w:rPr>
      </w:pPr>
      <w:r w:rsidRPr="001E571C">
        <w:rPr>
          <w:rFonts w:ascii="Trebuchet MS" w:hAnsi="Trebuchet MS"/>
          <w:b/>
          <w:bCs/>
          <w:color w:val="595959"/>
          <w:sz w:val="20"/>
          <w:szCs w:val="20"/>
        </w:rPr>
        <w:t xml:space="preserve">07/15/2012 9:49 am </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Kaley,</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I found this study fascinating. It can be applied to any patient and not just the terminally ill. Most patients have some level of anxiety when in hospital and this type of alternative method can help relieve them of anxiety. Having less anxiety might even impact the overall outcome in patients who are not terminally ill. Such as decreased somatic symptoms experienced by the patients. Nurses need to educate themselves about such methods that can help them provide holistic care to patients.</w:t>
      </w:r>
    </w:p>
    <w:p w:rsidR="004F7842" w:rsidRPr="001E571C" w:rsidRDefault="004F7842" w:rsidP="001E571C">
      <w:pPr>
        <w:shd w:val="clear" w:color="auto" w:fill="F2F2F2"/>
        <w:spacing w:line="336" w:lineRule="auto"/>
        <w:rPr>
          <w:rFonts w:ascii="Trebuchet MS" w:hAnsi="Trebuchet MS"/>
          <w:color w:val="666666"/>
          <w:sz w:val="20"/>
          <w:szCs w:val="20"/>
        </w:rPr>
      </w:pPr>
      <w:r w:rsidRPr="001E571C">
        <w:rPr>
          <w:rFonts w:ascii="Trebuchet MS" w:hAnsi="Trebuchet MS"/>
          <w:color w:val="666666"/>
          <w:sz w:val="20"/>
          <w:szCs w:val="20"/>
        </w:rPr>
        <w:t>Excellent topic chosen Kaley.</w:t>
      </w:r>
    </w:p>
    <w:p w:rsidR="004F7842" w:rsidRPr="001E571C" w:rsidRDefault="004F7842" w:rsidP="001E571C">
      <w:pPr>
        <w:shd w:val="clear" w:color="auto" w:fill="F2F2F2"/>
        <w:spacing w:after="0" w:line="336" w:lineRule="auto"/>
        <w:rPr>
          <w:rFonts w:ascii="Trebuchet MS" w:hAnsi="Trebuchet MS"/>
          <w:b/>
          <w:bCs/>
          <w:color w:val="595959"/>
          <w:sz w:val="20"/>
          <w:szCs w:val="20"/>
        </w:rPr>
      </w:pPr>
      <w:r w:rsidRPr="001E571C">
        <w:rPr>
          <w:rFonts w:ascii="Trebuchet MS" w:hAnsi="Trebuchet MS"/>
          <w:b/>
          <w:bCs/>
          <w:color w:val="595959"/>
          <w:sz w:val="20"/>
          <w:szCs w:val="20"/>
        </w:rPr>
        <w:t xml:space="preserve">Madhavi Chaudhary </w:t>
      </w:r>
    </w:p>
    <w:p w:rsidR="004F7842" w:rsidRPr="001E571C" w:rsidRDefault="004F7842" w:rsidP="001E571C">
      <w:pPr>
        <w:shd w:val="clear" w:color="auto" w:fill="F2F2F2"/>
        <w:spacing w:after="105" w:line="336" w:lineRule="auto"/>
        <w:rPr>
          <w:rFonts w:ascii="Trebuchet MS" w:hAnsi="Trebuchet MS"/>
          <w:b/>
          <w:bCs/>
          <w:color w:val="595959"/>
          <w:sz w:val="20"/>
          <w:szCs w:val="20"/>
        </w:rPr>
      </w:pPr>
      <w:r w:rsidRPr="001E571C">
        <w:rPr>
          <w:rFonts w:ascii="Trebuchet MS" w:hAnsi="Trebuchet MS"/>
          <w:b/>
          <w:bCs/>
          <w:color w:val="595959"/>
          <w:sz w:val="20"/>
          <w:szCs w:val="20"/>
        </w:rPr>
        <w:t xml:space="preserve">07/14/2012 11:29 pm </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Kara,</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You picked such a great topic. It made me curious so I looked up more information about it. Emergency department is not the only area where there is high nurse burnout rate; critical care is also an area with high burnout and turnover rate nationally. There is something called the burnout syndrome. According to Poncet et al. (2007),</w:t>
      </w:r>
    </w:p>
    <w:p w:rsidR="004F7842" w:rsidRPr="001E571C" w:rsidRDefault="004F7842" w:rsidP="001E571C">
      <w:pPr>
        <w:shd w:val="clear" w:color="auto" w:fill="F2F2F2"/>
        <w:spacing w:after="105" w:line="336" w:lineRule="auto"/>
        <w:ind w:left="3045"/>
        <w:rPr>
          <w:rFonts w:ascii="Trebuchet MS" w:hAnsi="Trebuchet MS"/>
          <w:color w:val="666666"/>
          <w:sz w:val="20"/>
          <w:szCs w:val="20"/>
        </w:rPr>
      </w:pPr>
      <w:r w:rsidRPr="001E571C">
        <w:rPr>
          <w:rFonts w:ascii="Trebuchet MS" w:hAnsi="Trebuchet MS"/>
          <w:color w:val="666666"/>
          <w:sz w:val="20"/>
          <w:szCs w:val="20"/>
        </w:rPr>
        <w:t>“Burnout syndrome (BOS) was identified in the early 1970s in human service professionals, most notably health care workers. BOS has been described as an inability to cope with emotional stress at work, excessive use of energy and resources leading to feelings of failure and exhaustion. Although depression affects nearly every aspect of the person's life, symptoms of burnout occur only at work; however, BOS also decreases overall well-being. Clinical symptoms of BOS are nonspecific and include tiredness, headaches, eating problems, insomnia, irritability, emotional instability, and rigidity in relationships with other people.”</w:t>
      </w:r>
    </w:p>
    <w:p w:rsidR="004F7842" w:rsidRPr="001E571C" w:rsidRDefault="004F7842" w:rsidP="001E571C">
      <w:pPr>
        <w:shd w:val="clear" w:color="auto" w:fill="F2F2F2"/>
        <w:spacing w:after="105" w:line="336" w:lineRule="auto"/>
        <w:jc w:val="center"/>
        <w:rPr>
          <w:rFonts w:ascii="Trebuchet MS" w:hAnsi="Trebuchet MS"/>
          <w:color w:val="666666"/>
          <w:sz w:val="20"/>
          <w:szCs w:val="20"/>
        </w:rPr>
      </w:pPr>
      <w:r w:rsidRPr="001E571C">
        <w:rPr>
          <w:rFonts w:ascii="Trebuchet MS" w:hAnsi="Trebuchet MS"/>
          <w:color w:val="666666"/>
          <w:sz w:val="20"/>
          <w:szCs w:val="20"/>
        </w:rPr>
        <w:t>Reference</w:t>
      </w:r>
    </w:p>
    <w:p w:rsidR="004F7842" w:rsidRPr="001E571C" w:rsidRDefault="004F7842" w:rsidP="001E571C">
      <w:pPr>
        <w:shd w:val="clear" w:color="auto" w:fill="F2F2F2"/>
        <w:spacing w:line="336" w:lineRule="auto"/>
        <w:rPr>
          <w:rFonts w:ascii="Trebuchet MS" w:hAnsi="Trebuchet MS"/>
          <w:color w:val="666666"/>
          <w:sz w:val="20"/>
          <w:szCs w:val="20"/>
        </w:rPr>
      </w:pPr>
      <w:r w:rsidRPr="001E571C">
        <w:rPr>
          <w:rFonts w:ascii="Trebuchet MS" w:hAnsi="Trebuchet MS"/>
          <w:color w:val="666666"/>
          <w:sz w:val="20"/>
          <w:szCs w:val="20"/>
        </w:rPr>
        <w:t xml:space="preserve">Poncet, M.C., Toullic, P., Papazian, L., Kentish-Barnes, N., Timsit, J.F., Pochard, F.,…Chevret, S.(2007). Burnout syndrome in critical care nursing staff. </w:t>
      </w:r>
      <w:r w:rsidRPr="001E571C">
        <w:rPr>
          <w:rFonts w:ascii="Trebuchet MS" w:hAnsi="Trebuchet MS"/>
          <w:i/>
          <w:iCs/>
          <w:color w:val="666666"/>
          <w:sz w:val="20"/>
          <w:szCs w:val="20"/>
        </w:rPr>
        <w:t>American Journal of Respiratory Critical Care Medicine, 175</w:t>
      </w:r>
      <w:r w:rsidRPr="001E571C">
        <w:rPr>
          <w:rFonts w:ascii="Trebuchet MS" w:hAnsi="Trebuchet MS"/>
          <w:color w:val="666666"/>
          <w:sz w:val="20"/>
          <w:szCs w:val="20"/>
        </w:rPr>
        <w:t>(7), 698-704.</w:t>
      </w:r>
    </w:p>
    <w:p w:rsidR="004F7842" w:rsidRPr="001E571C" w:rsidRDefault="004F7842" w:rsidP="001E571C">
      <w:pPr>
        <w:shd w:val="clear" w:color="auto" w:fill="F2F2F2"/>
        <w:spacing w:after="0" w:line="336" w:lineRule="auto"/>
        <w:rPr>
          <w:rFonts w:ascii="Trebuchet MS" w:hAnsi="Trebuchet MS"/>
          <w:b/>
          <w:bCs/>
          <w:color w:val="595959"/>
          <w:sz w:val="20"/>
          <w:szCs w:val="20"/>
        </w:rPr>
      </w:pPr>
      <w:r w:rsidRPr="001E571C">
        <w:rPr>
          <w:rFonts w:ascii="Trebuchet MS" w:hAnsi="Trebuchet MS"/>
          <w:b/>
          <w:bCs/>
          <w:color w:val="595959"/>
          <w:sz w:val="20"/>
          <w:szCs w:val="20"/>
        </w:rPr>
        <w:t xml:space="preserve">Madhavi Chaudhary </w:t>
      </w:r>
    </w:p>
    <w:p w:rsidR="004F7842" w:rsidRPr="001E571C" w:rsidRDefault="004F7842" w:rsidP="001E571C">
      <w:pPr>
        <w:shd w:val="clear" w:color="auto" w:fill="F2F2F2"/>
        <w:spacing w:after="105" w:line="336" w:lineRule="auto"/>
        <w:rPr>
          <w:rFonts w:ascii="Trebuchet MS" w:hAnsi="Trebuchet MS"/>
          <w:b/>
          <w:bCs/>
          <w:color w:val="595959"/>
          <w:sz w:val="20"/>
          <w:szCs w:val="20"/>
        </w:rPr>
      </w:pPr>
      <w:r w:rsidRPr="001E571C">
        <w:rPr>
          <w:rFonts w:ascii="Trebuchet MS" w:hAnsi="Trebuchet MS"/>
          <w:b/>
          <w:bCs/>
          <w:color w:val="595959"/>
          <w:sz w:val="20"/>
          <w:szCs w:val="20"/>
        </w:rPr>
        <w:t xml:space="preserve">07/15/2012 9:34 am </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Kelly,</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The topic you chose is of high importance in all intensive care units (ICU) as well as trauma units. Incidence of ventilator-associated pneumonia in surgical intensive care units is upwards of 5.2 per 1000, and 10.2 per 1000 in trauma intensive care units, which means that this is the most common infection seen in ICUs. Nurses can play an important role in preventing these infections by practicing appropriate sterile techniques, staying vigilant of any changes in patient’s condition. This would not only decrease the incidence of infection but also reduce the number of days patients stay in ICU and hospital, the overall cost of treatment, and possible attributable mortality (Bird et al., 2010).</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Well done Kelly</w:t>
      </w:r>
    </w:p>
    <w:p w:rsidR="004F7842" w:rsidRPr="001E571C" w:rsidRDefault="004F7842" w:rsidP="001E571C">
      <w:pPr>
        <w:shd w:val="clear" w:color="auto" w:fill="F2F2F2"/>
        <w:spacing w:after="105" w:line="336" w:lineRule="auto"/>
        <w:jc w:val="center"/>
        <w:rPr>
          <w:rFonts w:ascii="Trebuchet MS" w:hAnsi="Trebuchet MS"/>
          <w:color w:val="666666"/>
          <w:sz w:val="20"/>
          <w:szCs w:val="20"/>
        </w:rPr>
      </w:pPr>
      <w:r w:rsidRPr="001E571C">
        <w:rPr>
          <w:rFonts w:ascii="Trebuchet MS" w:hAnsi="Trebuchet MS"/>
          <w:color w:val="666666"/>
          <w:sz w:val="20"/>
          <w:szCs w:val="20"/>
        </w:rPr>
        <w:t>Reference</w:t>
      </w:r>
    </w:p>
    <w:p w:rsidR="004F7842" w:rsidRPr="001E571C" w:rsidRDefault="004F7842" w:rsidP="001E571C">
      <w:pPr>
        <w:shd w:val="clear" w:color="auto" w:fill="F2F2F2"/>
        <w:spacing w:line="336" w:lineRule="auto"/>
        <w:rPr>
          <w:rFonts w:ascii="Trebuchet MS" w:hAnsi="Trebuchet MS"/>
          <w:color w:val="666666"/>
          <w:sz w:val="20"/>
          <w:szCs w:val="20"/>
        </w:rPr>
      </w:pPr>
      <w:r w:rsidRPr="001E571C">
        <w:rPr>
          <w:rFonts w:ascii="Trebuchet MS" w:hAnsi="Trebuchet MS"/>
          <w:color w:val="666666"/>
          <w:sz w:val="20"/>
          <w:szCs w:val="20"/>
        </w:rPr>
        <w:t xml:space="preserve">Bird, D., Zambuto, A, O’Donnell, C., Silva, J., Korn, C., Burke, R.,…Burke, P. (2010). Adherence to ventilator-associated pneumonia bundle and incidence of ventilator-associated pneumonia in the surgical intensive care unit. </w:t>
      </w:r>
      <w:r w:rsidRPr="001E571C">
        <w:rPr>
          <w:rFonts w:ascii="Trebuchet MS" w:hAnsi="Trebuchet MS"/>
          <w:i/>
          <w:iCs/>
          <w:color w:val="666666"/>
          <w:sz w:val="20"/>
          <w:szCs w:val="20"/>
        </w:rPr>
        <w:t>Archives of Surgery, 145</w:t>
      </w:r>
      <w:r w:rsidRPr="001E571C">
        <w:rPr>
          <w:rFonts w:ascii="Trebuchet MS" w:hAnsi="Trebuchet MS"/>
          <w:color w:val="666666"/>
          <w:sz w:val="20"/>
          <w:szCs w:val="20"/>
        </w:rPr>
        <w:t>(5), 465—470.</w:t>
      </w:r>
    </w:p>
    <w:p w:rsidR="004F7842" w:rsidRPr="001E571C" w:rsidRDefault="004F7842" w:rsidP="001E571C">
      <w:pPr>
        <w:shd w:val="clear" w:color="auto" w:fill="F2F2F2"/>
        <w:spacing w:after="0" w:line="336" w:lineRule="auto"/>
        <w:rPr>
          <w:rFonts w:ascii="Trebuchet MS" w:hAnsi="Trebuchet MS"/>
          <w:b/>
          <w:bCs/>
          <w:color w:val="595959"/>
          <w:sz w:val="20"/>
          <w:szCs w:val="20"/>
        </w:rPr>
      </w:pPr>
      <w:r w:rsidRPr="001E571C">
        <w:rPr>
          <w:rFonts w:ascii="Trebuchet MS" w:hAnsi="Trebuchet MS"/>
          <w:b/>
          <w:bCs/>
          <w:color w:val="595959"/>
          <w:sz w:val="20"/>
          <w:szCs w:val="20"/>
        </w:rPr>
        <w:t xml:space="preserve">Madhavi Chaudhary </w:t>
      </w:r>
    </w:p>
    <w:p w:rsidR="004F7842" w:rsidRPr="001E571C" w:rsidRDefault="004F7842" w:rsidP="001E571C">
      <w:pPr>
        <w:shd w:val="clear" w:color="auto" w:fill="F2F2F2"/>
        <w:spacing w:after="105" w:line="336" w:lineRule="auto"/>
        <w:rPr>
          <w:rFonts w:ascii="Trebuchet MS" w:hAnsi="Trebuchet MS"/>
          <w:b/>
          <w:bCs/>
          <w:color w:val="595959"/>
          <w:sz w:val="20"/>
          <w:szCs w:val="20"/>
        </w:rPr>
      </w:pPr>
      <w:r w:rsidRPr="001E571C">
        <w:rPr>
          <w:rFonts w:ascii="Trebuchet MS" w:hAnsi="Trebuchet MS"/>
          <w:b/>
          <w:bCs/>
          <w:color w:val="595959"/>
          <w:sz w:val="20"/>
          <w:szCs w:val="20"/>
        </w:rPr>
        <w:t xml:space="preserve">07/14/2012 10:32 pm </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Laura,</w:t>
      </w:r>
    </w:p>
    <w:p w:rsidR="004F7842" w:rsidRPr="001E571C" w:rsidRDefault="004F7842" w:rsidP="001E571C">
      <w:pPr>
        <w:shd w:val="clear" w:color="auto" w:fill="F2F2F2"/>
        <w:spacing w:after="105" w:line="336" w:lineRule="auto"/>
        <w:rPr>
          <w:rFonts w:ascii="Trebuchet MS" w:hAnsi="Trebuchet MS"/>
          <w:color w:val="666666"/>
          <w:sz w:val="20"/>
          <w:szCs w:val="20"/>
        </w:rPr>
      </w:pPr>
      <w:r w:rsidRPr="001E571C">
        <w:rPr>
          <w:rFonts w:ascii="Trebuchet MS" w:hAnsi="Trebuchet MS"/>
          <w:color w:val="666666"/>
          <w:sz w:val="20"/>
          <w:szCs w:val="20"/>
        </w:rPr>
        <w:t>You are right. This is exactly why nurses need to aware of what is involved when it comes to miscarriage. Knowing what it is like for the woman, for the couple, family, physically and emotionally, is critical to any nurse being able to help the clients in a holistic manner. It is important to address the needs of the women but it is also important to address the needs of her partner because the chances of a couple breaking up is 22% higher after a miscarriage than for couples with a pregnancy ending with a healthy child (Kobler, &amp; Kavanaugh, 2007). Another important things I learned was that it is important for a nurse to acknowledge her own feelings about this issue as it may impact the quality of care she is able to provide.</w:t>
      </w:r>
    </w:p>
    <w:p w:rsidR="004F7842" w:rsidRPr="001E571C" w:rsidRDefault="004F7842" w:rsidP="001E571C">
      <w:pPr>
        <w:shd w:val="clear" w:color="auto" w:fill="F2F2F2"/>
        <w:spacing w:after="105" w:line="336" w:lineRule="auto"/>
        <w:jc w:val="center"/>
        <w:rPr>
          <w:rFonts w:ascii="Trebuchet MS" w:hAnsi="Trebuchet MS"/>
          <w:color w:val="666666"/>
          <w:sz w:val="20"/>
          <w:szCs w:val="20"/>
        </w:rPr>
      </w:pPr>
      <w:r w:rsidRPr="001E571C">
        <w:rPr>
          <w:rFonts w:ascii="Trebuchet MS" w:hAnsi="Trebuchet MS"/>
          <w:color w:val="666666"/>
          <w:sz w:val="20"/>
          <w:szCs w:val="20"/>
        </w:rPr>
        <w:t>Reference</w:t>
      </w:r>
    </w:p>
    <w:p w:rsidR="004F7842" w:rsidRPr="001E571C" w:rsidRDefault="004F7842" w:rsidP="001E571C">
      <w:pPr>
        <w:shd w:val="clear" w:color="auto" w:fill="F2F2F2"/>
        <w:spacing w:line="336" w:lineRule="auto"/>
        <w:rPr>
          <w:rFonts w:ascii="Trebuchet MS" w:hAnsi="Trebuchet MS"/>
          <w:color w:val="666666"/>
          <w:sz w:val="20"/>
          <w:szCs w:val="20"/>
        </w:rPr>
      </w:pPr>
      <w:r w:rsidRPr="001E571C">
        <w:rPr>
          <w:rFonts w:ascii="Trebuchet MS" w:hAnsi="Trebuchet MS"/>
          <w:color w:val="666666"/>
          <w:sz w:val="20"/>
          <w:szCs w:val="20"/>
        </w:rPr>
        <w:t xml:space="preserve">Kobler, K., &amp; Kavanaugh, K. (2007, September/October). Meaningful moments. </w:t>
      </w:r>
      <w:r w:rsidRPr="001E571C">
        <w:rPr>
          <w:rFonts w:ascii="Trebuchet MS" w:hAnsi="Trebuchet MS"/>
          <w:i/>
          <w:iCs/>
          <w:color w:val="666666"/>
          <w:sz w:val="20"/>
          <w:szCs w:val="20"/>
        </w:rPr>
        <w:t>The American Journal of Maternal Child Nursing</w:t>
      </w:r>
      <w:r w:rsidRPr="001E571C">
        <w:rPr>
          <w:rFonts w:ascii="Trebuchet MS" w:hAnsi="Trebuchet MS"/>
          <w:color w:val="666666"/>
          <w:sz w:val="20"/>
          <w:szCs w:val="20"/>
        </w:rPr>
        <w:t xml:space="preserve">, </w:t>
      </w:r>
      <w:r w:rsidRPr="001E571C">
        <w:rPr>
          <w:rFonts w:ascii="Trebuchet MS" w:hAnsi="Trebuchet MS"/>
          <w:i/>
          <w:iCs/>
          <w:color w:val="666666"/>
          <w:sz w:val="20"/>
          <w:szCs w:val="20"/>
        </w:rPr>
        <w:t>32</w:t>
      </w:r>
      <w:r w:rsidRPr="001E571C">
        <w:rPr>
          <w:rFonts w:ascii="Trebuchet MS" w:hAnsi="Trebuchet MS"/>
          <w:color w:val="666666"/>
          <w:sz w:val="20"/>
          <w:szCs w:val="20"/>
        </w:rPr>
        <w:t>, 288-295.</w:t>
      </w:r>
    </w:p>
    <w:p w:rsidR="004F7842" w:rsidRPr="00192A8A" w:rsidRDefault="004F7842" w:rsidP="001E571C">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990"/>
        <w:gridCol w:w="1980"/>
        <w:gridCol w:w="540"/>
        <w:gridCol w:w="1710"/>
        <w:gridCol w:w="1260"/>
        <w:gridCol w:w="1800"/>
        <w:gridCol w:w="3420"/>
      </w:tblGrid>
      <w:tr w:rsidR="004F7842" w:rsidRPr="005375DD" w:rsidTr="00BA08C4">
        <w:trPr>
          <w:trHeight w:val="530"/>
        </w:trPr>
        <w:tc>
          <w:tcPr>
            <w:tcW w:w="4878" w:type="dxa"/>
            <w:gridSpan w:val="4"/>
          </w:tcPr>
          <w:p w:rsidR="004F7842" w:rsidRPr="007F6E64" w:rsidRDefault="004F7842"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Madhavi</w:t>
            </w:r>
          </w:p>
        </w:tc>
        <w:tc>
          <w:tcPr>
            <w:tcW w:w="1710" w:type="dxa"/>
          </w:tcPr>
          <w:p w:rsidR="004F7842" w:rsidRPr="007F6E64" w:rsidRDefault="004F7842" w:rsidP="00BA08C4">
            <w:pPr>
              <w:spacing w:after="0" w:line="240" w:lineRule="auto"/>
              <w:rPr>
                <w:rFonts w:ascii="Arial" w:hAnsi="Arial" w:cs="Arial"/>
                <w:sz w:val="20"/>
                <w:szCs w:val="20"/>
              </w:rPr>
            </w:pPr>
            <w:r>
              <w:rPr>
                <w:rFonts w:ascii="Arial" w:hAnsi="Arial" w:cs="Arial"/>
                <w:sz w:val="20"/>
                <w:szCs w:val="20"/>
              </w:rPr>
              <w:t>Date Graded: 7/25/12</w:t>
            </w:r>
          </w:p>
        </w:tc>
        <w:tc>
          <w:tcPr>
            <w:tcW w:w="1260" w:type="dxa"/>
          </w:tcPr>
          <w:p w:rsidR="004F7842" w:rsidRPr="007F6E64" w:rsidRDefault="004F7842" w:rsidP="00BA08C4">
            <w:pPr>
              <w:spacing w:after="0" w:line="240" w:lineRule="auto"/>
              <w:rPr>
                <w:rFonts w:ascii="Arial" w:hAnsi="Arial" w:cs="Arial"/>
                <w:sz w:val="20"/>
                <w:szCs w:val="20"/>
              </w:rPr>
            </w:pPr>
            <w:r w:rsidRPr="007F6E64">
              <w:rPr>
                <w:rFonts w:ascii="Arial" w:hAnsi="Arial" w:cs="Arial"/>
                <w:sz w:val="20"/>
                <w:szCs w:val="20"/>
              </w:rPr>
              <w:t xml:space="preserve">Week #:   </w:t>
            </w:r>
            <w:r>
              <w:rPr>
                <w:rFonts w:ascii="Arial" w:hAnsi="Arial" w:cs="Arial"/>
                <w:sz w:val="20"/>
                <w:szCs w:val="20"/>
              </w:rPr>
              <w:t>9</w:t>
            </w:r>
          </w:p>
        </w:tc>
        <w:tc>
          <w:tcPr>
            <w:tcW w:w="1800" w:type="dxa"/>
          </w:tcPr>
          <w:p w:rsidR="004F7842" w:rsidRPr="007F6E64" w:rsidRDefault="004F7842" w:rsidP="00BA08C4">
            <w:pPr>
              <w:spacing w:after="0" w:line="240" w:lineRule="auto"/>
              <w:rPr>
                <w:rFonts w:ascii="Arial" w:hAnsi="Arial" w:cs="Arial"/>
                <w:sz w:val="20"/>
                <w:szCs w:val="20"/>
              </w:rPr>
            </w:pPr>
          </w:p>
        </w:tc>
        <w:tc>
          <w:tcPr>
            <w:tcW w:w="3420" w:type="dxa"/>
          </w:tcPr>
          <w:p w:rsidR="004F7842" w:rsidRDefault="004F7842"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Post</w:t>
            </w:r>
            <w:r>
              <w:rPr>
                <w:rFonts w:ascii="Arial" w:hAnsi="Arial" w:cs="Arial"/>
                <w:sz w:val="20"/>
                <w:szCs w:val="20"/>
              </w:rPr>
              <w:t>ing</w:t>
            </w:r>
            <w:r w:rsidRPr="007F6E64">
              <w:rPr>
                <w:rFonts w:ascii="Arial" w:hAnsi="Arial" w:cs="Arial"/>
                <w:sz w:val="20"/>
                <w:szCs w:val="20"/>
              </w:rPr>
              <w:t xml:space="preserve"> met?    </w:t>
            </w:r>
            <w:r>
              <w:rPr>
                <w:rFonts w:ascii="Arial" w:hAnsi="Arial" w:cs="Arial"/>
                <w:sz w:val="20"/>
                <w:szCs w:val="20"/>
              </w:rPr>
              <w:t xml:space="preserve">     </w:t>
            </w:r>
          </w:p>
          <w:p w:rsidR="004F7842" w:rsidRPr="007F6E64" w:rsidRDefault="004F7842" w:rsidP="00BA08C4">
            <w:pPr>
              <w:spacing w:after="0" w:line="240" w:lineRule="auto"/>
              <w:rPr>
                <w:rFonts w:ascii="Arial" w:hAnsi="Arial" w:cs="Arial"/>
                <w:sz w:val="20"/>
                <w:szCs w:val="20"/>
              </w:rPr>
            </w:pPr>
            <w:r w:rsidRPr="00127886">
              <w:rPr>
                <w:rFonts w:ascii="Arial" w:hAnsi="Arial" w:cs="Arial"/>
                <w:color w:val="FF0000"/>
                <w:sz w:val="20"/>
                <w:szCs w:val="20"/>
              </w:rPr>
              <w:t xml:space="preserve">                 </w:t>
            </w:r>
            <w:r w:rsidRPr="00127886">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4F7842" w:rsidRPr="005375DD" w:rsidTr="00BA08C4">
        <w:trPr>
          <w:trHeight w:val="571"/>
        </w:trPr>
        <w:tc>
          <w:tcPr>
            <w:tcW w:w="1368" w:type="dxa"/>
            <w:tcBorders>
              <w:right w:val="nil"/>
            </w:tcBorders>
          </w:tcPr>
          <w:p w:rsidR="004F7842" w:rsidRPr="00195435" w:rsidRDefault="004F7842" w:rsidP="00BA08C4">
            <w:pPr>
              <w:spacing w:after="0" w:line="240" w:lineRule="auto"/>
              <w:rPr>
                <w:rFonts w:ascii="Arial" w:hAnsi="Arial" w:cs="Arial"/>
                <w:sz w:val="18"/>
                <w:szCs w:val="18"/>
              </w:rPr>
            </w:pPr>
            <w:r w:rsidRPr="00195435">
              <w:rPr>
                <w:rFonts w:ascii="Arial" w:hAnsi="Arial" w:cs="Arial"/>
                <w:sz w:val="18"/>
                <w:szCs w:val="18"/>
              </w:rPr>
              <w:t># of Responses:</w:t>
            </w:r>
          </w:p>
        </w:tc>
        <w:tc>
          <w:tcPr>
            <w:tcW w:w="990" w:type="dxa"/>
            <w:tcBorders>
              <w:left w:val="nil"/>
            </w:tcBorders>
          </w:tcPr>
          <w:p w:rsidR="004F7842" w:rsidRPr="00195435" w:rsidRDefault="004F7842" w:rsidP="00BA08C4">
            <w:pPr>
              <w:spacing w:after="0" w:line="240" w:lineRule="auto"/>
              <w:rPr>
                <w:rFonts w:ascii="Arial" w:hAnsi="Arial" w:cs="Arial"/>
                <w:sz w:val="18"/>
                <w:szCs w:val="18"/>
              </w:rPr>
            </w:pPr>
            <w:r>
              <w:rPr>
                <w:rFonts w:ascii="Arial" w:hAnsi="Arial" w:cs="Arial"/>
                <w:sz w:val="18"/>
                <w:szCs w:val="18"/>
              </w:rPr>
              <w:t>4</w:t>
            </w:r>
          </w:p>
        </w:tc>
        <w:tc>
          <w:tcPr>
            <w:tcW w:w="1980" w:type="dxa"/>
            <w:vMerge w:val="restart"/>
          </w:tcPr>
          <w:p w:rsidR="004F7842" w:rsidRPr="00195435" w:rsidRDefault="004F7842"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sidRPr="00195435">
              <w:rPr>
                <w:rFonts w:ascii="Arial" w:hAnsi="Arial" w:cs="Arial"/>
                <w:b/>
                <w:sz w:val="18"/>
                <w:szCs w:val="18"/>
              </w:rPr>
              <w:t xml:space="preserve">minimum </w:t>
            </w:r>
            <w:r>
              <w:rPr>
                <w:rFonts w:ascii="Arial" w:hAnsi="Arial" w:cs="Arial"/>
                <w:b/>
                <w:sz w:val="18"/>
                <w:szCs w:val="18"/>
              </w:rPr>
              <w:t>75</w:t>
            </w:r>
            <w:r w:rsidRPr="00195435">
              <w:rPr>
                <w:rFonts w:ascii="Arial" w:hAnsi="Arial" w:cs="Arial"/>
                <w:b/>
                <w:sz w:val="18"/>
                <w:szCs w:val="18"/>
              </w:rPr>
              <w:t xml:space="preserve"> word</w:t>
            </w:r>
            <w:r w:rsidRPr="00195435">
              <w:rPr>
                <w:rFonts w:ascii="Arial" w:hAnsi="Arial" w:cs="Arial"/>
                <w:sz w:val="18"/>
                <w:szCs w:val="18"/>
              </w:rPr>
              <w:t xml:space="preserve"> requirement:   </w:t>
            </w:r>
          </w:p>
          <w:p w:rsidR="004F7842" w:rsidRDefault="004F7842" w:rsidP="00BA08C4">
            <w:pPr>
              <w:spacing w:after="0" w:line="240" w:lineRule="auto"/>
              <w:rPr>
                <w:rFonts w:ascii="Arial" w:hAnsi="Arial" w:cs="Arial"/>
                <w:sz w:val="18"/>
                <w:szCs w:val="18"/>
              </w:rPr>
            </w:pPr>
          </w:p>
          <w:p w:rsidR="004F7842" w:rsidRPr="00195435" w:rsidRDefault="004F7842" w:rsidP="00BA08C4">
            <w:pPr>
              <w:spacing w:after="0" w:line="240" w:lineRule="auto"/>
              <w:rPr>
                <w:rFonts w:ascii="Arial" w:hAnsi="Arial" w:cs="Arial"/>
                <w:sz w:val="18"/>
                <w:szCs w:val="18"/>
              </w:rPr>
            </w:pPr>
            <w:r w:rsidRPr="00195435">
              <w:rPr>
                <w:rFonts w:ascii="Arial" w:hAnsi="Arial" w:cs="Arial"/>
                <w:sz w:val="18"/>
                <w:szCs w:val="18"/>
              </w:rPr>
              <w:t xml:space="preserve"> </w:t>
            </w:r>
            <w:r w:rsidRPr="00127886">
              <w:rPr>
                <w:rFonts w:ascii="Arial" w:hAnsi="Arial" w:cs="Arial"/>
                <w:color w:val="FF0000"/>
                <w:sz w:val="18"/>
                <w:szCs w:val="18"/>
              </w:rPr>
              <w:t>  YES</w:t>
            </w:r>
            <w:r w:rsidRPr="00195435">
              <w:rPr>
                <w:rFonts w:ascii="Arial" w:hAnsi="Arial" w:cs="Arial"/>
                <w:sz w:val="18"/>
                <w:szCs w:val="18"/>
              </w:rPr>
              <w:t xml:space="preserve">      </w:t>
            </w:r>
            <w:r w:rsidRPr="00195435">
              <w:rPr>
                <w:rFonts w:ascii="Arial" w:hAnsi="Arial" w:cs="Arial"/>
                <w:sz w:val="18"/>
                <w:szCs w:val="18"/>
              </w:rPr>
              <w:t>  NO</w:t>
            </w:r>
          </w:p>
        </w:tc>
        <w:tc>
          <w:tcPr>
            <w:tcW w:w="8730" w:type="dxa"/>
            <w:gridSpan w:val="5"/>
            <w:vMerge w:val="restart"/>
          </w:tcPr>
          <w:p w:rsidR="004F7842" w:rsidRDefault="004F7842" w:rsidP="00BA08C4">
            <w:pPr>
              <w:rPr>
                <w:rFonts w:ascii="Arial" w:hAnsi="Arial" w:cs="Arial"/>
                <w:sz w:val="20"/>
                <w:szCs w:val="20"/>
              </w:rPr>
            </w:pPr>
            <w:r w:rsidRPr="007F6E64">
              <w:rPr>
                <w:rFonts w:ascii="Arial" w:hAnsi="Arial" w:cs="Arial"/>
                <w:sz w:val="20"/>
                <w:szCs w:val="20"/>
              </w:rPr>
              <w:t>Comments:</w:t>
            </w:r>
            <w:r>
              <w:rPr>
                <w:rFonts w:ascii="Arial" w:hAnsi="Arial" w:cs="Arial"/>
                <w:sz w:val="20"/>
                <w:szCs w:val="20"/>
              </w:rPr>
              <w:t xml:space="preserve"> 7/15 92 &amp; 159, 7/14 185 &amp; 160</w:t>
            </w:r>
          </w:p>
          <w:p w:rsidR="004F7842" w:rsidRPr="007F6E64" w:rsidRDefault="004F7842" w:rsidP="00BA08C4">
            <w:pPr>
              <w:rPr>
                <w:rFonts w:ascii="Arial" w:hAnsi="Arial" w:cs="Arial"/>
                <w:sz w:val="20"/>
                <w:szCs w:val="20"/>
              </w:rPr>
            </w:pPr>
          </w:p>
        </w:tc>
      </w:tr>
      <w:tr w:rsidR="004F7842" w:rsidRPr="005375DD" w:rsidTr="00BA08C4">
        <w:trPr>
          <w:trHeight w:val="570"/>
        </w:trPr>
        <w:tc>
          <w:tcPr>
            <w:tcW w:w="1368" w:type="dxa"/>
            <w:tcBorders>
              <w:right w:val="nil"/>
            </w:tcBorders>
          </w:tcPr>
          <w:p w:rsidR="004F7842" w:rsidRPr="00195435" w:rsidRDefault="004F7842" w:rsidP="00BA08C4">
            <w:pPr>
              <w:spacing w:after="0" w:line="240" w:lineRule="auto"/>
              <w:rPr>
                <w:rFonts w:ascii="Arial" w:hAnsi="Arial" w:cs="Arial"/>
                <w:sz w:val="18"/>
                <w:szCs w:val="18"/>
              </w:rPr>
            </w:pPr>
            <w:r w:rsidRPr="00195435">
              <w:rPr>
                <w:rFonts w:ascii="Arial" w:hAnsi="Arial" w:cs="Arial"/>
                <w:sz w:val="18"/>
                <w:szCs w:val="18"/>
              </w:rPr>
              <w:t>Any post-deadline entries?</w:t>
            </w:r>
          </w:p>
        </w:tc>
        <w:tc>
          <w:tcPr>
            <w:tcW w:w="990" w:type="dxa"/>
            <w:tcBorders>
              <w:left w:val="nil"/>
            </w:tcBorders>
          </w:tcPr>
          <w:p w:rsidR="004F7842" w:rsidRPr="00195435" w:rsidRDefault="004F7842" w:rsidP="00BA08C4">
            <w:pPr>
              <w:spacing w:after="0" w:line="240" w:lineRule="auto"/>
              <w:rPr>
                <w:rFonts w:ascii="Arial" w:hAnsi="Arial" w:cs="Arial"/>
                <w:sz w:val="18"/>
                <w:szCs w:val="18"/>
              </w:rPr>
            </w:pPr>
            <w:r w:rsidRPr="00195435">
              <w:rPr>
                <w:rFonts w:ascii="Arial" w:hAnsi="Arial" w:cs="Arial"/>
                <w:sz w:val="18"/>
                <w:szCs w:val="18"/>
              </w:rPr>
              <w:t>  YES</w:t>
            </w:r>
          </w:p>
          <w:p w:rsidR="004F7842" w:rsidRPr="00195435" w:rsidRDefault="004F7842" w:rsidP="00BA08C4">
            <w:pPr>
              <w:spacing w:after="0" w:line="240" w:lineRule="auto"/>
              <w:rPr>
                <w:rFonts w:ascii="Arial" w:hAnsi="Arial" w:cs="Arial"/>
                <w:sz w:val="18"/>
                <w:szCs w:val="18"/>
              </w:rPr>
            </w:pPr>
            <w:r w:rsidRPr="00195435">
              <w:rPr>
                <w:rFonts w:ascii="Arial" w:hAnsi="Arial" w:cs="Arial"/>
                <w:sz w:val="18"/>
                <w:szCs w:val="18"/>
              </w:rPr>
              <w:t>  NO</w:t>
            </w:r>
          </w:p>
        </w:tc>
        <w:tc>
          <w:tcPr>
            <w:tcW w:w="1980" w:type="dxa"/>
            <w:vMerge/>
          </w:tcPr>
          <w:p w:rsidR="004F7842" w:rsidRPr="00195435" w:rsidRDefault="004F7842" w:rsidP="00BA08C4">
            <w:pPr>
              <w:spacing w:after="0" w:line="240" w:lineRule="auto"/>
              <w:rPr>
                <w:rFonts w:ascii="Arial" w:hAnsi="Arial" w:cs="Arial"/>
                <w:sz w:val="18"/>
                <w:szCs w:val="18"/>
              </w:rPr>
            </w:pPr>
          </w:p>
        </w:tc>
        <w:tc>
          <w:tcPr>
            <w:tcW w:w="8730" w:type="dxa"/>
            <w:gridSpan w:val="5"/>
            <w:vMerge/>
          </w:tcPr>
          <w:p w:rsidR="004F7842" w:rsidRPr="007F6E64" w:rsidRDefault="004F7842" w:rsidP="00BA08C4">
            <w:pPr>
              <w:rPr>
                <w:rFonts w:ascii="Arial" w:hAnsi="Arial" w:cs="Arial"/>
                <w:sz w:val="20"/>
                <w:szCs w:val="20"/>
              </w:rPr>
            </w:pPr>
          </w:p>
        </w:tc>
      </w:tr>
      <w:tr w:rsidR="004F7842" w:rsidRPr="005375DD" w:rsidTr="00BA08C4">
        <w:trPr>
          <w:trHeight w:val="791"/>
        </w:trPr>
        <w:tc>
          <w:tcPr>
            <w:tcW w:w="1368" w:type="dxa"/>
            <w:tcBorders>
              <w:right w:val="nil"/>
            </w:tcBorders>
          </w:tcPr>
          <w:p w:rsidR="004F7842" w:rsidRPr="00195435" w:rsidRDefault="004F7842" w:rsidP="00BA08C4">
            <w:pPr>
              <w:spacing w:after="0" w:line="240" w:lineRule="auto"/>
              <w:rPr>
                <w:rFonts w:ascii="Arial" w:hAnsi="Arial" w:cs="Arial"/>
                <w:sz w:val="18"/>
                <w:szCs w:val="18"/>
              </w:rPr>
            </w:pPr>
          </w:p>
        </w:tc>
        <w:tc>
          <w:tcPr>
            <w:tcW w:w="990" w:type="dxa"/>
            <w:tcBorders>
              <w:left w:val="nil"/>
            </w:tcBorders>
          </w:tcPr>
          <w:p w:rsidR="004F7842" w:rsidRPr="00195435" w:rsidRDefault="004F7842" w:rsidP="00BA08C4">
            <w:pPr>
              <w:spacing w:after="0" w:line="240" w:lineRule="auto"/>
              <w:rPr>
                <w:rFonts w:ascii="Arial" w:hAnsi="Arial" w:cs="Arial"/>
                <w:sz w:val="18"/>
                <w:szCs w:val="18"/>
              </w:rPr>
            </w:pPr>
          </w:p>
          <w:p w:rsidR="004F7842" w:rsidRPr="00195435" w:rsidRDefault="004F7842" w:rsidP="00BA08C4">
            <w:pPr>
              <w:spacing w:after="0" w:line="240" w:lineRule="auto"/>
              <w:rPr>
                <w:rFonts w:ascii="Arial" w:hAnsi="Arial" w:cs="Arial"/>
                <w:sz w:val="18"/>
                <w:szCs w:val="18"/>
              </w:rPr>
            </w:pPr>
          </w:p>
        </w:tc>
        <w:tc>
          <w:tcPr>
            <w:tcW w:w="1980" w:type="dxa"/>
          </w:tcPr>
          <w:p w:rsidR="004F7842" w:rsidRPr="00195435" w:rsidRDefault="004F7842" w:rsidP="00BA08C4">
            <w:pPr>
              <w:spacing w:after="0" w:line="240" w:lineRule="auto"/>
              <w:rPr>
                <w:rFonts w:ascii="Arial" w:hAnsi="Arial" w:cs="Arial"/>
                <w:sz w:val="18"/>
                <w:szCs w:val="18"/>
              </w:rPr>
            </w:pPr>
            <w:r w:rsidRPr="00195435">
              <w:rPr>
                <w:rFonts w:ascii="Arial" w:hAnsi="Arial" w:cs="Arial"/>
                <w:sz w:val="18"/>
                <w:szCs w:val="18"/>
              </w:rPr>
              <w:t># of Days Participating:</w:t>
            </w:r>
            <w:r>
              <w:rPr>
                <w:rFonts w:ascii="Arial" w:hAnsi="Arial" w:cs="Arial"/>
                <w:sz w:val="18"/>
                <w:szCs w:val="18"/>
              </w:rPr>
              <w:t xml:space="preserve"> 2</w:t>
            </w:r>
          </w:p>
        </w:tc>
        <w:tc>
          <w:tcPr>
            <w:tcW w:w="8730" w:type="dxa"/>
            <w:gridSpan w:val="5"/>
            <w:vMerge/>
          </w:tcPr>
          <w:p w:rsidR="004F7842" w:rsidRPr="007F6E64" w:rsidRDefault="004F7842" w:rsidP="00BA08C4">
            <w:pPr>
              <w:spacing w:after="0" w:line="240" w:lineRule="auto"/>
              <w:rPr>
                <w:rFonts w:ascii="Arial" w:hAnsi="Arial" w:cs="Arial"/>
                <w:sz w:val="20"/>
                <w:szCs w:val="20"/>
              </w:rPr>
            </w:pPr>
          </w:p>
        </w:tc>
      </w:tr>
    </w:tbl>
    <w:p w:rsidR="004F7842" w:rsidRPr="00192A8A" w:rsidRDefault="004F7842" w:rsidP="001E571C">
      <w:pPr>
        <w:spacing w:after="0" w:line="240" w:lineRule="auto"/>
        <w:rPr>
          <w:rFonts w:ascii="Times New Roman" w:hAnsi="Times New Roman"/>
          <w:sz w:val="24"/>
          <w:szCs w:val="24"/>
        </w:rPr>
      </w:pPr>
    </w:p>
    <w:tbl>
      <w:tblPr>
        <w:tblW w:w="10200" w:type="dxa"/>
        <w:tblCellMar>
          <w:left w:w="0" w:type="dxa"/>
          <w:right w:w="0" w:type="dxa"/>
        </w:tblCellMar>
        <w:tblLook w:val="00A0"/>
      </w:tblPr>
      <w:tblGrid>
        <w:gridCol w:w="1530"/>
        <w:gridCol w:w="2340"/>
        <w:gridCol w:w="2760"/>
        <w:gridCol w:w="2670"/>
        <w:gridCol w:w="900"/>
      </w:tblGrid>
      <w:tr w:rsidR="004F7842" w:rsidRPr="005375DD"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b/>
                <w:bCs/>
              </w:rPr>
              <w:t>Acceptable</w:t>
            </w:r>
          </w:p>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Pr>
                <w:rFonts w:ascii="Arial" w:hAnsi="Arial" w:cs="Arial"/>
                <w:b/>
                <w:bCs/>
              </w:rPr>
              <w:t>Excellent</w:t>
            </w:r>
            <w:r w:rsidRPr="00192A8A">
              <w:rPr>
                <w:rFonts w:ascii="Arial" w:hAnsi="Arial" w:cs="Arial"/>
                <w:b/>
                <w:bCs/>
              </w:rPr>
              <w:t xml:space="preserve"> </w:t>
            </w:r>
          </w:p>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4F7842" w:rsidRPr="00192A8A" w:rsidRDefault="004F7842" w:rsidP="00BA08C4">
            <w:pPr>
              <w:spacing w:after="0" w:line="240" w:lineRule="auto"/>
              <w:jc w:val="center"/>
              <w:rPr>
                <w:rFonts w:ascii="Arial" w:hAnsi="Arial" w:cs="Arial"/>
                <w:b/>
                <w:bCs/>
              </w:rPr>
            </w:pPr>
            <w:r>
              <w:rPr>
                <w:rFonts w:ascii="Arial" w:hAnsi="Arial" w:cs="Arial"/>
                <w:b/>
                <w:bCs/>
              </w:rPr>
              <w:t>Points</w:t>
            </w:r>
          </w:p>
        </w:tc>
      </w:tr>
      <w:tr w:rsidR="004F7842" w:rsidRPr="005375DD"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7842" w:rsidRPr="005375DD" w:rsidRDefault="004F7842" w:rsidP="00BA08C4">
            <w:pPr>
              <w:spacing w:after="0" w:line="240" w:lineRule="auto"/>
              <w:rPr>
                <w:rFonts w:ascii="Times New Roman" w:hAnsi="Times New Roman"/>
                <w:sz w:val="24"/>
                <w:szCs w:val="24"/>
              </w:rPr>
            </w:pPr>
            <w:r w:rsidRPr="00192A8A">
              <w:rPr>
                <w:rFonts w:ascii="Arial" w:hAnsi="Arial" w:cs="Arial"/>
                <w:b/>
                <w:bCs/>
              </w:rPr>
              <w:t>Frequency</w:t>
            </w:r>
            <w:r>
              <w:rPr>
                <w:rFonts w:ascii="Arial" w:hAnsi="Arial" w:cs="Arial"/>
                <w:b/>
                <w:bCs/>
              </w:rPr>
              <w:t xml:space="preserve"> </w:t>
            </w:r>
            <w:r w:rsidRPr="00BB6867">
              <w:rPr>
                <w:rFonts w:ascii="Arial" w:hAnsi="Arial" w:cs="Arial"/>
                <w:bCs/>
                <w:i/>
                <w:sz w:val="16"/>
                <w:szCs w:val="16"/>
              </w:rPr>
              <w:t>(exclud</w:t>
            </w:r>
            <w:r>
              <w:rPr>
                <w:rFonts w:ascii="Arial" w:hAnsi="Arial" w:cs="Arial"/>
                <w:bCs/>
                <w:i/>
                <w:sz w:val="16"/>
                <w:szCs w:val="16"/>
              </w:rPr>
              <w:t>ing</w:t>
            </w:r>
            <w:r w:rsidRPr="00BB6867">
              <w:rPr>
                <w:rFonts w:ascii="Arial" w:hAnsi="Arial" w:cs="Arial"/>
                <w:bCs/>
                <w:i/>
                <w:sz w:val="16"/>
                <w:szCs w:val="16"/>
              </w:rPr>
              <w:t xml:space="preserve"> </w:t>
            </w:r>
            <w:r>
              <w:rPr>
                <w:rFonts w:ascii="Arial" w:hAnsi="Arial" w:cs="Arial"/>
                <w:bCs/>
                <w:i/>
                <w:sz w:val="16"/>
                <w:szCs w:val="16"/>
              </w:rPr>
              <w:t xml:space="preserve">Initial </w:t>
            </w:r>
            <w:r w:rsidRPr="00BB6867">
              <w:rPr>
                <w:rFonts w:ascii="Arial"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4F7842" w:rsidRDefault="004F7842" w:rsidP="00BA08C4">
            <w:pPr>
              <w:spacing w:after="0" w:line="240" w:lineRule="auto"/>
              <w:jc w:val="center"/>
              <w:rPr>
                <w:rFonts w:ascii="Arial" w:hAnsi="Arial" w:cs="Arial"/>
                <w:b/>
                <w:bCs/>
              </w:rPr>
            </w:pPr>
          </w:p>
        </w:tc>
      </w:tr>
      <w:tr w:rsidR="004F7842" w:rsidRPr="005375DD"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rPr>
                <w:rFonts w:ascii="Times New Roman" w:hAnsi="Times New Roman"/>
                <w:sz w:val="24"/>
                <w:szCs w:val="24"/>
              </w:rPr>
            </w:pPr>
            <w:r w:rsidRPr="00192A8A">
              <w:rPr>
                <w:rFonts w:ascii="Arial"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Posts shallow contribution to discussion (e.g., agrees or disagrees); does not enrich discussion.</w:t>
            </w:r>
            <w:r>
              <w:rPr>
                <w:rFonts w:ascii="Arial"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Elaborates on an existing posting with further comment or observation.</w:t>
            </w:r>
            <w:r>
              <w:rPr>
                <w:rFonts w:ascii="Arial"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4F7842" w:rsidRPr="00192A8A" w:rsidRDefault="004F7842" w:rsidP="00BA08C4">
            <w:pPr>
              <w:spacing w:after="0" w:line="240" w:lineRule="auto"/>
              <w:jc w:val="center"/>
              <w:rPr>
                <w:rFonts w:ascii="Arial" w:hAnsi="Arial" w:cs="Arial"/>
                <w:sz w:val="20"/>
                <w:szCs w:val="20"/>
              </w:rPr>
            </w:pPr>
          </w:p>
        </w:tc>
      </w:tr>
      <w:tr w:rsidR="004F7842" w:rsidRPr="005375DD"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rPr>
                <w:rFonts w:ascii="Times New Roman" w:hAnsi="Times New Roman"/>
                <w:sz w:val="24"/>
                <w:szCs w:val="24"/>
              </w:rPr>
            </w:pPr>
            <w:r w:rsidRPr="00192A8A">
              <w:rPr>
                <w:rFonts w:ascii="Arial" w:hAnsi="Arial" w:cs="Arial"/>
                <w:b/>
                <w:bCs/>
              </w:rPr>
              <w:t>Content</w:t>
            </w:r>
          </w:p>
          <w:p w:rsidR="004F7842" w:rsidRPr="005375DD" w:rsidRDefault="004F7842"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Posts information that is factually correct; </w:t>
            </w:r>
            <w:r>
              <w:rPr>
                <w:rFonts w:ascii="Arial" w:hAnsi="Arial" w:cs="Arial"/>
                <w:sz w:val="20"/>
                <w:szCs w:val="20"/>
              </w:rPr>
              <w:t>contains</w:t>
            </w:r>
            <w:r w:rsidRPr="00192A8A">
              <w:rPr>
                <w:rFonts w:ascii="Arial"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4F7842" w:rsidRPr="00192A8A" w:rsidRDefault="004F7842" w:rsidP="00BA08C4">
            <w:pPr>
              <w:spacing w:after="0" w:line="240" w:lineRule="auto"/>
              <w:jc w:val="center"/>
              <w:rPr>
                <w:rFonts w:ascii="Arial" w:hAnsi="Arial" w:cs="Arial"/>
                <w:sz w:val="20"/>
                <w:szCs w:val="20"/>
              </w:rPr>
            </w:pPr>
          </w:p>
        </w:tc>
      </w:tr>
      <w:tr w:rsidR="004F7842" w:rsidRPr="005375DD"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rPr>
                <w:rFonts w:ascii="Times New Roman" w:hAnsi="Times New Roman"/>
                <w:sz w:val="24"/>
                <w:szCs w:val="24"/>
              </w:rPr>
            </w:pPr>
            <w:r>
              <w:rPr>
                <w:rFonts w:ascii="Arial"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Pr>
                <w:rFonts w:ascii="Arial"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Pr>
                <w:rFonts w:ascii="Arial"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824C1E" w:rsidRDefault="004F7842" w:rsidP="00BA08C4">
            <w:pPr>
              <w:spacing w:after="0" w:line="240" w:lineRule="auto"/>
              <w:jc w:val="center"/>
              <w:rPr>
                <w:rFonts w:ascii="Arial" w:hAnsi="Arial" w:cs="Arial"/>
                <w:sz w:val="20"/>
                <w:szCs w:val="20"/>
              </w:rPr>
            </w:pPr>
            <w:r>
              <w:rPr>
                <w:rFonts w:ascii="Arial"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4F7842" w:rsidRPr="00192A8A" w:rsidRDefault="004F7842" w:rsidP="00BA08C4">
            <w:pPr>
              <w:spacing w:after="0" w:line="240" w:lineRule="auto"/>
              <w:jc w:val="center"/>
              <w:rPr>
                <w:rFonts w:ascii="Arial" w:hAnsi="Arial" w:cs="Arial"/>
                <w:sz w:val="20"/>
                <w:szCs w:val="20"/>
              </w:rPr>
            </w:pPr>
          </w:p>
        </w:tc>
      </w:tr>
      <w:tr w:rsidR="004F7842" w:rsidRPr="005375DD"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4F7842" w:rsidRPr="005375DD" w:rsidRDefault="004F7842"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Contributes valuable information to discussion with clarity </w:t>
            </w:r>
            <w:r>
              <w:rPr>
                <w:rFonts w:ascii="Arial" w:hAnsi="Arial" w:cs="Arial"/>
                <w:sz w:val="20"/>
                <w:szCs w:val="20"/>
              </w:rPr>
              <w:t>and without</w:t>
            </w:r>
            <w:r w:rsidRPr="00192A8A">
              <w:rPr>
                <w:rFonts w:ascii="Arial"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4F7842" w:rsidRPr="00192A8A" w:rsidRDefault="004F7842" w:rsidP="00BA08C4">
            <w:pPr>
              <w:spacing w:after="0" w:line="240" w:lineRule="auto"/>
              <w:jc w:val="center"/>
              <w:rPr>
                <w:rFonts w:ascii="Arial" w:hAnsi="Arial" w:cs="Arial"/>
                <w:sz w:val="20"/>
                <w:szCs w:val="20"/>
              </w:rPr>
            </w:pPr>
          </w:p>
        </w:tc>
      </w:tr>
    </w:tbl>
    <w:p w:rsidR="004F7842" w:rsidRDefault="004F7842" w:rsidP="001E571C">
      <w:pPr>
        <w:spacing w:after="0" w:line="240" w:lineRule="auto"/>
      </w:pPr>
    </w:p>
    <w:p w:rsidR="004F7842" w:rsidRDefault="004F7842">
      <w:bookmarkStart w:id="0" w:name="_GoBack"/>
      <w:bookmarkEnd w:id="0"/>
    </w:p>
    <w:sectPr w:rsidR="004F7842" w:rsidSect="001E571C">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lbertus Extra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571C"/>
    <w:rsid w:val="00127886"/>
    <w:rsid w:val="00192A8A"/>
    <w:rsid w:val="00195435"/>
    <w:rsid w:val="001E571C"/>
    <w:rsid w:val="002C30EF"/>
    <w:rsid w:val="002D0F39"/>
    <w:rsid w:val="004F7842"/>
    <w:rsid w:val="005375DD"/>
    <w:rsid w:val="007F6E64"/>
    <w:rsid w:val="00824C1E"/>
    <w:rsid w:val="00BA08C4"/>
    <w:rsid w:val="00BB6867"/>
    <w:rsid w:val="00BF32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F3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E571C"/>
    <w:pPr>
      <w:spacing w:after="105" w:line="240" w:lineRule="auto"/>
    </w:pPr>
    <w:rPr>
      <w:rFonts w:ascii="Times New Roman" w:eastAsia="Times New Roman" w:hAnsi="Times New Roman"/>
      <w:sz w:val="24"/>
      <w:szCs w:val="24"/>
    </w:rPr>
  </w:style>
  <w:style w:type="character" w:styleId="Emphasis">
    <w:name w:val="Emphasis"/>
    <w:basedOn w:val="DefaultParagraphFont"/>
    <w:uiPriority w:val="99"/>
    <w:qFormat/>
    <w:rsid w:val="001E571C"/>
    <w:rPr>
      <w:rFonts w:cs="Times New Roman"/>
      <w:i/>
      <w:iCs/>
    </w:rPr>
  </w:style>
</w:styles>
</file>

<file path=word/webSettings.xml><?xml version="1.0" encoding="utf-8"?>
<w:webSettings xmlns:r="http://schemas.openxmlformats.org/officeDocument/2006/relationships" xmlns:w="http://schemas.openxmlformats.org/wordprocessingml/2006/main">
  <w:divs>
    <w:div w:id="1225792778">
      <w:marLeft w:val="0"/>
      <w:marRight w:val="0"/>
      <w:marTop w:val="0"/>
      <w:marBottom w:val="0"/>
      <w:divBdr>
        <w:top w:val="none" w:sz="0" w:space="0" w:color="auto"/>
        <w:left w:val="none" w:sz="0" w:space="0" w:color="auto"/>
        <w:bottom w:val="none" w:sz="0" w:space="0" w:color="auto"/>
        <w:right w:val="none" w:sz="0" w:space="0" w:color="auto"/>
      </w:divBdr>
      <w:divsChild>
        <w:div w:id="1225792804">
          <w:marLeft w:val="0"/>
          <w:marRight w:val="0"/>
          <w:marTop w:val="0"/>
          <w:marBottom w:val="0"/>
          <w:divBdr>
            <w:top w:val="none" w:sz="0" w:space="0" w:color="auto"/>
            <w:left w:val="none" w:sz="0" w:space="0" w:color="auto"/>
            <w:bottom w:val="none" w:sz="0" w:space="0" w:color="auto"/>
            <w:right w:val="none" w:sz="0" w:space="0" w:color="auto"/>
          </w:divBdr>
          <w:divsChild>
            <w:div w:id="1225792842">
              <w:marLeft w:val="0"/>
              <w:marRight w:val="0"/>
              <w:marTop w:val="0"/>
              <w:marBottom w:val="0"/>
              <w:divBdr>
                <w:top w:val="none" w:sz="0" w:space="0" w:color="auto"/>
                <w:left w:val="none" w:sz="0" w:space="0" w:color="auto"/>
                <w:bottom w:val="none" w:sz="0" w:space="0" w:color="auto"/>
                <w:right w:val="none" w:sz="0" w:space="0" w:color="auto"/>
              </w:divBdr>
              <w:divsChild>
                <w:div w:id="1225792824">
                  <w:marLeft w:val="0"/>
                  <w:marRight w:val="0"/>
                  <w:marTop w:val="0"/>
                  <w:marBottom w:val="0"/>
                  <w:divBdr>
                    <w:top w:val="none" w:sz="0" w:space="0" w:color="auto"/>
                    <w:left w:val="none" w:sz="0" w:space="0" w:color="auto"/>
                    <w:bottom w:val="none" w:sz="0" w:space="0" w:color="auto"/>
                    <w:right w:val="none" w:sz="0" w:space="0" w:color="auto"/>
                  </w:divBdr>
                  <w:divsChild>
                    <w:div w:id="1225792830">
                      <w:marLeft w:val="300"/>
                      <w:marRight w:val="300"/>
                      <w:marTop w:val="150"/>
                      <w:marBottom w:val="0"/>
                      <w:divBdr>
                        <w:top w:val="none" w:sz="0" w:space="0" w:color="auto"/>
                        <w:left w:val="none" w:sz="0" w:space="0" w:color="auto"/>
                        <w:bottom w:val="none" w:sz="0" w:space="0" w:color="auto"/>
                        <w:right w:val="none" w:sz="0" w:space="0" w:color="auto"/>
                      </w:divBdr>
                      <w:divsChild>
                        <w:div w:id="1225792815">
                          <w:marLeft w:val="0"/>
                          <w:marRight w:val="0"/>
                          <w:marTop w:val="150"/>
                          <w:marBottom w:val="0"/>
                          <w:divBdr>
                            <w:top w:val="single" w:sz="12" w:space="0" w:color="666666"/>
                            <w:left w:val="none" w:sz="0" w:space="0" w:color="auto"/>
                            <w:bottom w:val="none" w:sz="0" w:space="0" w:color="auto"/>
                            <w:right w:val="none" w:sz="0" w:space="0" w:color="auto"/>
                          </w:divBdr>
                          <w:divsChild>
                            <w:div w:id="1225792805">
                              <w:marLeft w:val="0"/>
                              <w:marRight w:val="0"/>
                              <w:marTop w:val="0"/>
                              <w:marBottom w:val="0"/>
                              <w:divBdr>
                                <w:top w:val="none" w:sz="0" w:space="0" w:color="auto"/>
                                <w:left w:val="none" w:sz="0" w:space="0" w:color="auto"/>
                                <w:bottom w:val="none" w:sz="0" w:space="0" w:color="auto"/>
                                <w:right w:val="none" w:sz="0" w:space="0" w:color="auto"/>
                              </w:divBdr>
                              <w:divsChild>
                                <w:div w:id="1225792816">
                                  <w:marLeft w:val="225"/>
                                  <w:marRight w:val="0"/>
                                  <w:marTop w:val="0"/>
                                  <w:marBottom w:val="0"/>
                                  <w:divBdr>
                                    <w:top w:val="none" w:sz="0" w:space="0" w:color="auto"/>
                                    <w:left w:val="none" w:sz="0" w:space="0" w:color="auto"/>
                                    <w:bottom w:val="none" w:sz="0" w:space="0" w:color="auto"/>
                                    <w:right w:val="none" w:sz="0" w:space="0" w:color="auto"/>
                                  </w:divBdr>
                                  <w:divsChild>
                                    <w:div w:id="1225792803">
                                      <w:marLeft w:val="0"/>
                                      <w:marRight w:val="0"/>
                                      <w:marTop w:val="0"/>
                                      <w:marBottom w:val="450"/>
                                      <w:divBdr>
                                        <w:top w:val="none" w:sz="0" w:space="0" w:color="auto"/>
                                        <w:left w:val="single" w:sz="48" w:space="0" w:color="FFC000"/>
                                        <w:bottom w:val="none" w:sz="0" w:space="0" w:color="auto"/>
                                        <w:right w:val="none" w:sz="0" w:space="0" w:color="auto"/>
                                      </w:divBdr>
                                      <w:divsChild>
                                        <w:div w:id="1225792801">
                                          <w:marLeft w:val="0"/>
                                          <w:marRight w:val="0"/>
                                          <w:marTop w:val="0"/>
                                          <w:marBottom w:val="0"/>
                                          <w:divBdr>
                                            <w:top w:val="none" w:sz="0" w:space="0" w:color="auto"/>
                                            <w:left w:val="none" w:sz="0" w:space="0" w:color="auto"/>
                                            <w:bottom w:val="none" w:sz="0" w:space="0" w:color="auto"/>
                                            <w:right w:val="none" w:sz="0" w:space="0" w:color="auto"/>
                                          </w:divBdr>
                                          <w:divsChild>
                                            <w:div w:id="1225792807">
                                              <w:marLeft w:val="1800"/>
                                              <w:marRight w:val="0"/>
                                              <w:marTop w:val="0"/>
                                              <w:marBottom w:val="0"/>
                                              <w:divBdr>
                                                <w:top w:val="none" w:sz="0" w:space="0" w:color="auto"/>
                                                <w:left w:val="none" w:sz="0" w:space="0" w:color="auto"/>
                                                <w:bottom w:val="none" w:sz="0" w:space="0" w:color="auto"/>
                                                <w:right w:val="none" w:sz="0" w:space="0" w:color="auto"/>
                                              </w:divBdr>
                                              <w:divsChild>
                                                <w:div w:id="1225792796">
                                                  <w:marLeft w:val="0"/>
                                                  <w:marRight w:val="0"/>
                                                  <w:marTop w:val="0"/>
                                                  <w:marBottom w:val="0"/>
                                                  <w:divBdr>
                                                    <w:top w:val="none" w:sz="0" w:space="0" w:color="auto"/>
                                                    <w:left w:val="none" w:sz="0" w:space="0" w:color="auto"/>
                                                    <w:bottom w:val="none" w:sz="0" w:space="0" w:color="auto"/>
                                                    <w:right w:val="none" w:sz="0" w:space="0" w:color="auto"/>
                                                  </w:divBdr>
                                                </w:div>
                                                <w:div w:id="1225792810">
                                                  <w:marLeft w:val="0"/>
                                                  <w:marRight w:val="0"/>
                                                  <w:marTop w:val="0"/>
                                                  <w:marBottom w:val="105"/>
                                                  <w:divBdr>
                                                    <w:top w:val="none" w:sz="0" w:space="0" w:color="auto"/>
                                                    <w:left w:val="none" w:sz="0" w:space="0" w:color="auto"/>
                                                    <w:bottom w:val="none" w:sz="0" w:space="0" w:color="auto"/>
                                                    <w:right w:val="none" w:sz="0" w:space="0" w:color="auto"/>
                                                  </w:divBdr>
                                                </w:div>
                                                <w:div w:id="12257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5792790">
      <w:marLeft w:val="0"/>
      <w:marRight w:val="0"/>
      <w:marTop w:val="0"/>
      <w:marBottom w:val="0"/>
      <w:divBdr>
        <w:top w:val="none" w:sz="0" w:space="0" w:color="auto"/>
        <w:left w:val="none" w:sz="0" w:space="0" w:color="auto"/>
        <w:bottom w:val="none" w:sz="0" w:space="0" w:color="auto"/>
        <w:right w:val="none" w:sz="0" w:space="0" w:color="auto"/>
      </w:divBdr>
      <w:divsChild>
        <w:div w:id="1225792782">
          <w:marLeft w:val="0"/>
          <w:marRight w:val="0"/>
          <w:marTop w:val="0"/>
          <w:marBottom w:val="0"/>
          <w:divBdr>
            <w:top w:val="none" w:sz="0" w:space="0" w:color="auto"/>
            <w:left w:val="none" w:sz="0" w:space="0" w:color="auto"/>
            <w:bottom w:val="none" w:sz="0" w:space="0" w:color="auto"/>
            <w:right w:val="none" w:sz="0" w:space="0" w:color="auto"/>
          </w:divBdr>
          <w:divsChild>
            <w:div w:id="1225792834">
              <w:marLeft w:val="0"/>
              <w:marRight w:val="0"/>
              <w:marTop w:val="0"/>
              <w:marBottom w:val="0"/>
              <w:divBdr>
                <w:top w:val="none" w:sz="0" w:space="0" w:color="auto"/>
                <w:left w:val="none" w:sz="0" w:space="0" w:color="auto"/>
                <w:bottom w:val="none" w:sz="0" w:space="0" w:color="auto"/>
                <w:right w:val="none" w:sz="0" w:space="0" w:color="auto"/>
              </w:divBdr>
              <w:divsChild>
                <w:div w:id="1225792838">
                  <w:marLeft w:val="0"/>
                  <w:marRight w:val="0"/>
                  <w:marTop w:val="0"/>
                  <w:marBottom w:val="0"/>
                  <w:divBdr>
                    <w:top w:val="none" w:sz="0" w:space="0" w:color="auto"/>
                    <w:left w:val="none" w:sz="0" w:space="0" w:color="auto"/>
                    <w:bottom w:val="none" w:sz="0" w:space="0" w:color="auto"/>
                    <w:right w:val="none" w:sz="0" w:space="0" w:color="auto"/>
                  </w:divBdr>
                  <w:divsChild>
                    <w:div w:id="1225792781">
                      <w:marLeft w:val="300"/>
                      <w:marRight w:val="300"/>
                      <w:marTop w:val="150"/>
                      <w:marBottom w:val="0"/>
                      <w:divBdr>
                        <w:top w:val="none" w:sz="0" w:space="0" w:color="auto"/>
                        <w:left w:val="none" w:sz="0" w:space="0" w:color="auto"/>
                        <w:bottom w:val="none" w:sz="0" w:space="0" w:color="auto"/>
                        <w:right w:val="none" w:sz="0" w:space="0" w:color="auto"/>
                      </w:divBdr>
                      <w:divsChild>
                        <w:div w:id="1225792806">
                          <w:marLeft w:val="0"/>
                          <w:marRight w:val="0"/>
                          <w:marTop w:val="150"/>
                          <w:marBottom w:val="0"/>
                          <w:divBdr>
                            <w:top w:val="single" w:sz="12" w:space="0" w:color="666666"/>
                            <w:left w:val="none" w:sz="0" w:space="0" w:color="auto"/>
                            <w:bottom w:val="none" w:sz="0" w:space="0" w:color="auto"/>
                            <w:right w:val="none" w:sz="0" w:space="0" w:color="auto"/>
                          </w:divBdr>
                          <w:divsChild>
                            <w:div w:id="1225792814">
                              <w:marLeft w:val="0"/>
                              <w:marRight w:val="0"/>
                              <w:marTop w:val="0"/>
                              <w:marBottom w:val="0"/>
                              <w:divBdr>
                                <w:top w:val="none" w:sz="0" w:space="0" w:color="auto"/>
                                <w:left w:val="none" w:sz="0" w:space="0" w:color="auto"/>
                                <w:bottom w:val="none" w:sz="0" w:space="0" w:color="auto"/>
                                <w:right w:val="none" w:sz="0" w:space="0" w:color="auto"/>
                              </w:divBdr>
                              <w:divsChild>
                                <w:div w:id="1225792793">
                                  <w:marLeft w:val="225"/>
                                  <w:marRight w:val="0"/>
                                  <w:marTop w:val="0"/>
                                  <w:marBottom w:val="0"/>
                                  <w:divBdr>
                                    <w:top w:val="none" w:sz="0" w:space="0" w:color="auto"/>
                                    <w:left w:val="none" w:sz="0" w:space="0" w:color="auto"/>
                                    <w:bottom w:val="none" w:sz="0" w:space="0" w:color="auto"/>
                                    <w:right w:val="none" w:sz="0" w:space="0" w:color="auto"/>
                                  </w:divBdr>
                                  <w:divsChild>
                                    <w:div w:id="1225792822">
                                      <w:marLeft w:val="0"/>
                                      <w:marRight w:val="0"/>
                                      <w:marTop w:val="0"/>
                                      <w:marBottom w:val="450"/>
                                      <w:divBdr>
                                        <w:top w:val="none" w:sz="0" w:space="0" w:color="auto"/>
                                        <w:left w:val="single" w:sz="48" w:space="0" w:color="FFC000"/>
                                        <w:bottom w:val="none" w:sz="0" w:space="0" w:color="auto"/>
                                        <w:right w:val="none" w:sz="0" w:space="0" w:color="auto"/>
                                      </w:divBdr>
                                      <w:divsChild>
                                        <w:div w:id="1225792792">
                                          <w:marLeft w:val="0"/>
                                          <w:marRight w:val="0"/>
                                          <w:marTop w:val="0"/>
                                          <w:marBottom w:val="0"/>
                                          <w:divBdr>
                                            <w:top w:val="none" w:sz="0" w:space="0" w:color="auto"/>
                                            <w:left w:val="none" w:sz="0" w:space="0" w:color="auto"/>
                                            <w:bottom w:val="none" w:sz="0" w:space="0" w:color="auto"/>
                                            <w:right w:val="none" w:sz="0" w:space="0" w:color="auto"/>
                                          </w:divBdr>
                                          <w:divsChild>
                                            <w:div w:id="1225792825">
                                              <w:marLeft w:val="1800"/>
                                              <w:marRight w:val="0"/>
                                              <w:marTop w:val="0"/>
                                              <w:marBottom w:val="0"/>
                                              <w:divBdr>
                                                <w:top w:val="none" w:sz="0" w:space="0" w:color="auto"/>
                                                <w:left w:val="none" w:sz="0" w:space="0" w:color="auto"/>
                                                <w:bottom w:val="none" w:sz="0" w:space="0" w:color="auto"/>
                                                <w:right w:val="none" w:sz="0" w:space="0" w:color="auto"/>
                                              </w:divBdr>
                                              <w:divsChild>
                                                <w:div w:id="1225792798">
                                                  <w:marLeft w:val="0"/>
                                                  <w:marRight w:val="0"/>
                                                  <w:marTop w:val="0"/>
                                                  <w:marBottom w:val="0"/>
                                                  <w:divBdr>
                                                    <w:top w:val="none" w:sz="0" w:space="0" w:color="auto"/>
                                                    <w:left w:val="none" w:sz="0" w:space="0" w:color="auto"/>
                                                    <w:bottom w:val="none" w:sz="0" w:space="0" w:color="auto"/>
                                                    <w:right w:val="none" w:sz="0" w:space="0" w:color="auto"/>
                                                  </w:divBdr>
                                                </w:div>
                                                <w:div w:id="1225792812">
                                                  <w:marLeft w:val="0"/>
                                                  <w:marRight w:val="0"/>
                                                  <w:marTop w:val="0"/>
                                                  <w:marBottom w:val="0"/>
                                                  <w:divBdr>
                                                    <w:top w:val="none" w:sz="0" w:space="0" w:color="auto"/>
                                                    <w:left w:val="none" w:sz="0" w:space="0" w:color="auto"/>
                                                    <w:bottom w:val="none" w:sz="0" w:space="0" w:color="auto"/>
                                                    <w:right w:val="none" w:sz="0" w:space="0" w:color="auto"/>
                                                  </w:divBdr>
                                                </w:div>
                                                <w:div w:id="12257928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5792802">
      <w:marLeft w:val="0"/>
      <w:marRight w:val="0"/>
      <w:marTop w:val="0"/>
      <w:marBottom w:val="0"/>
      <w:divBdr>
        <w:top w:val="none" w:sz="0" w:space="0" w:color="auto"/>
        <w:left w:val="none" w:sz="0" w:space="0" w:color="auto"/>
        <w:bottom w:val="none" w:sz="0" w:space="0" w:color="auto"/>
        <w:right w:val="none" w:sz="0" w:space="0" w:color="auto"/>
      </w:divBdr>
      <w:divsChild>
        <w:div w:id="1225792780">
          <w:marLeft w:val="0"/>
          <w:marRight w:val="0"/>
          <w:marTop w:val="0"/>
          <w:marBottom w:val="0"/>
          <w:divBdr>
            <w:top w:val="none" w:sz="0" w:space="0" w:color="auto"/>
            <w:left w:val="none" w:sz="0" w:space="0" w:color="auto"/>
            <w:bottom w:val="none" w:sz="0" w:space="0" w:color="auto"/>
            <w:right w:val="none" w:sz="0" w:space="0" w:color="auto"/>
          </w:divBdr>
          <w:divsChild>
            <w:div w:id="1225792827">
              <w:marLeft w:val="0"/>
              <w:marRight w:val="0"/>
              <w:marTop w:val="0"/>
              <w:marBottom w:val="0"/>
              <w:divBdr>
                <w:top w:val="none" w:sz="0" w:space="0" w:color="auto"/>
                <w:left w:val="none" w:sz="0" w:space="0" w:color="auto"/>
                <w:bottom w:val="none" w:sz="0" w:space="0" w:color="auto"/>
                <w:right w:val="none" w:sz="0" w:space="0" w:color="auto"/>
              </w:divBdr>
              <w:divsChild>
                <w:div w:id="1225792777">
                  <w:marLeft w:val="0"/>
                  <w:marRight w:val="0"/>
                  <w:marTop w:val="0"/>
                  <w:marBottom w:val="0"/>
                  <w:divBdr>
                    <w:top w:val="none" w:sz="0" w:space="0" w:color="auto"/>
                    <w:left w:val="none" w:sz="0" w:space="0" w:color="auto"/>
                    <w:bottom w:val="none" w:sz="0" w:space="0" w:color="auto"/>
                    <w:right w:val="none" w:sz="0" w:space="0" w:color="auto"/>
                  </w:divBdr>
                  <w:divsChild>
                    <w:div w:id="1225792843">
                      <w:marLeft w:val="300"/>
                      <w:marRight w:val="300"/>
                      <w:marTop w:val="150"/>
                      <w:marBottom w:val="0"/>
                      <w:divBdr>
                        <w:top w:val="none" w:sz="0" w:space="0" w:color="auto"/>
                        <w:left w:val="none" w:sz="0" w:space="0" w:color="auto"/>
                        <w:bottom w:val="none" w:sz="0" w:space="0" w:color="auto"/>
                        <w:right w:val="none" w:sz="0" w:space="0" w:color="auto"/>
                      </w:divBdr>
                      <w:divsChild>
                        <w:div w:id="1225792809">
                          <w:marLeft w:val="0"/>
                          <w:marRight w:val="0"/>
                          <w:marTop w:val="150"/>
                          <w:marBottom w:val="0"/>
                          <w:divBdr>
                            <w:top w:val="single" w:sz="12" w:space="0" w:color="666666"/>
                            <w:left w:val="none" w:sz="0" w:space="0" w:color="auto"/>
                            <w:bottom w:val="none" w:sz="0" w:space="0" w:color="auto"/>
                            <w:right w:val="none" w:sz="0" w:space="0" w:color="auto"/>
                          </w:divBdr>
                          <w:divsChild>
                            <w:div w:id="1225792794">
                              <w:marLeft w:val="0"/>
                              <w:marRight w:val="0"/>
                              <w:marTop w:val="0"/>
                              <w:marBottom w:val="0"/>
                              <w:divBdr>
                                <w:top w:val="none" w:sz="0" w:space="0" w:color="auto"/>
                                <w:left w:val="none" w:sz="0" w:space="0" w:color="auto"/>
                                <w:bottom w:val="none" w:sz="0" w:space="0" w:color="auto"/>
                                <w:right w:val="none" w:sz="0" w:space="0" w:color="auto"/>
                              </w:divBdr>
                              <w:divsChild>
                                <w:div w:id="1225792799">
                                  <w:marLeft w:val="225"/>
                                  <w:marRight w:val="0"/>
                                  <w:marTop w:val="0"/>
                                  <w:marBottom w:val="0"/>
                                  <w:divBdr>
                                    <w:top w:val="none" w:sz="0" w:space="0" w:color="auto"/>
                                    <w:left w:val="none" w:sz="0" w:space="0" w:color="auto"/>
                                    <w:bottom w:val="none" w:sz="0" w:space="0" w:color="auto"/>
                                    <w:right w:val="none" w:sz="0" w:space="0" w:color="auto"/>
                                  </w:divBdr>
                                  <w:divsChild>
                                    <w:div w:id="1225792817">
                                      <w:marLeft w:val="0"/>
                                      <w:marRight w:val="0"/>
                                      <w:marTop w:val="0"/>
                                      <w:marBottom w:val="450"/>
                                      <w:divBdr>
                                        <w:top w:val="none" w:sz="0" w:space="0" w:color="auto"/>
                                        <w:left w:val="single" w:sz="48" w:space="0" w:color="FFC000"/>
                                        <w:bottom w:val="none" w:sz="0" w:space="0" w:color="auto"/>
                                        <w:right w:val="none" w:sz="0" w:space="0" w:color="auto"/>
                                      </w:divBdr>
                                      <w:divsChild>
                                        <w:div w:id="1225792839">
                                          <w:marLeft w:val="0"/>
                                          <w:marRight w:val="0"/>
                                          <w:marTop w:val="0"/>
                                          <w:marBottom w:val="0"/>
                                          <w:divBdr>
                                            <w:top w:val="none" w:sz="0" w:space="0" w:color="auto"/>
                                            <w:left w:val="none" w:sz="0" w:space="0" w:color="auto"/>
                                            <w:bottom w:val="none" w:sz="0" w:space="0" w:color="auto"/>
                                            <w:right w:val="none" w:sz="0" w:space="0" w:color="auto"/>
                                          </w:divBdr>
                                          <w:divsChild>
                                            <w:div w:id="1225792833">
                                              <w:marLeft w:val="1800"/>
                                              <w:marRight w:val="0"/>
                                              <w:marTop w:val="0"/>
                                              <w:marBottom w:val="0"/>
                                              <w:divBdr>
                                                <w:top w:val="none" w:sz="0" w:space="0" w:color="auto"/>
                                                <w:left w:val="none" w:sz="0" w:space="0" w:color="auto"/>
                                                <w:bottom w:val="none" w:sz="0" w:space="0" w:color="auto"/>
                                                <w:right w:val="none" w:sz="0" w:space="0" w:color="auto"/>
                                              </w:divBdr>
                                              <w:divsChild>
                                                <w:div w:id="1225792785">
                                                  <w:marLeft w:val="0"/>
                                                  <w:marRight w:val="0"/>
                                                  <w:marTop w:val="0"/>
                                                  <w:marBottom w:val="105"/>
                                                  <w:divBdr>
                                                    <w:top w:val="none" w:sz="0" w:space="0" w:color="auto"/>
                                                    <w:left w:val="none" w:sz="0" w:space="0" w:color="auto"/>
                                                    <w:bottom w:val="none" w:sz="0" w:space="0" w:color="auto"/>
                                                    <w:right w:val="none" w:sz="0" w:space="0" w:color="auto"/>
                                                  </w:divBdr>
                                                </w:div>
                                                <w:div w:id="1225792826">
                                                  <w:marLeft w:val="0"/>
                                                  <w:marRight w:val="0"/>
                                                  <w:marTop w:val="0"/>
                                                  <w:marBottom w:val="0"/>
                                                  <w:divBdr>
                                                    <w:top w:val="none" w:sz="0" w:space="0" w:color="auto"/>
                                                    <w:left w:val="none" w:sz="0" w:space="0" w:color="auto"/>
                                                    <w:bottom w:val="none" w:sz="0" w:space="0" w:color="auto"/>
                                                    <w:right w:val="none" w:sz="0" w:space="0" w:color="auto"/>
                                                  </w:divBdr>
                                                </w:div>
                                                <w:div w:id="12257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5792808">
      <w:marLeft w:val="0"/>
      <w:marRight w:val="0"/>
      <w:marTop w:val="0"/>
      <w:marBottom w:val="0"/>
      <w:divBdr>
        <w:top w:val="none" w:sz="0" w:space="0" w:color="auto"/>
        <w:left w:val="none" w:sz="0" w:space="0" w:color="auto"/>
        <w:bottom w:val="none" w:sz="0" w:space="0" w:color="auto"/>
        <w:right w:val="none" w:sz="0" w:space="0" w:color="auto"/>
      </w:divBdr>
      <w:divsChild>
        <w:div w:id="1225792835">
          <w:marLeft w:val="0"/>
          <w:marRight w:val="0"/>
          <w:marTop w:val="0"/>
          <w:marBottom w:val="0"/>
          <w:divBdr>
            <w:top w:val="none" w:sz="0" w:space="0" w:color="auto"/>
            <w:left w:val="none" w:sz="0" w:space="0" w:color="auto"/>
            <w:bottom w:val="none" w:sz="0" w:space="0" w:color="auto"/>
            <w:right w:val="none" w:sz="0" w:space="0" w:color="auto"/>
          </w:divBdr>
          <w:divsChild>
            <w:div w:id="1225792795">
              <w:marLeft w:val="0"/>
              <w:marRight w:val="0"/>
              <w:marTop w:val="0"/>
              <w:marBottom w:val="0"/>
              <w:divBdr>
                <w:top w:val="none" w:sz="0" w:space="0" w:color="auto"/>
                <w:left w:val="none" w:sz="0" w:space="0" w:color="auto"/>
                <w:bottom w:val="none" w:sz="0" w:space="0" w:color="auto"/>
                <w:right w:val="none" w:sz="0" w:space="0" w:color="auto"/>
              </w:divBdr>
              <w:divsChild>
                <w:div w:id="1225792797">
                  <w:marLeft w:val="0"/>
                  <w:marRight w:val="0"/>
                  <w:marTop w:val="0"/>
                  <w:marBottom w:val="0"/>
                  <w:divBdr>
                    <w:top w:val="none" w:sz="0" w:space="0" w:color="auto"/>
                    <w:left w:val="none" w:sz="0" w:space="0" w:color="auto"/>
                    <w:bottom w:val="none" w:sz="0" w:space="0" w:color="auto"/>
                    <w:right w:val="none" w:sz="0" w:space="0" w:color="auto"/>
                  </w:divBdr>
                  <w:divsChild>
                    <w:div w:id="1225792813">
                      <w:marLeft w:val="300"/>
                      <w:marRight w:val="300"/>
                      <w:marTop w:val="150"/>
                      <w:marBottom w:val="0"/>
                      <w:divBdr>
                        <w:top w:val="none" w:sz="0" w:space="0" w:color="auto"/>
                        <w:left w:val="none" w:sz="0" w:space="0" w:color="auto"/>
                        <w:bottom w:val="none" w:sz="0" w:space="0" w:color="auto"/>
                        <w:right w:val="none" w:sz="0" w:space="0" w:color="auto"/>
                      </w:divBdr>
                      <w:divsChild>
                        <w:div w:id="1225792823">
                          <w:marLeft w:val="0"/>
                          <w:marRight w:val="0"/>
                          <w:marTop w:val="150"/>
                          <w:marBottom w:val="0"/>
                          <w:divBdr>
                            <w:top w:val="single" w:sz="12" w:space="0" w:color="666666"/>
                            <w:left w:val="none" w:sz="0" w:space="0" w:color="auto"/>
                            <w:bottom w:val="none" w:sz="0" w:space="0" w:color="auto"/>
                            <w:right w:val="none" w:sz="0" w:space="0" w:color="auto"/>
                          </w:divBdr>
                          <w:divsChild>
                            <w:div w:id="1225792800">
                              <w:marLeft w:val="0"/>
                              <w:marRight w:val="0"/>
                              <w:marTop w:val="0"/>
                              <w:marBottom w:val="0"/>
                              <w:divBdr>
                                <w:top w:val="none" w:sz="0" w:space="0" w:color="auto"/>
                                <w:left w:val="none" w:sz="0" w:space="0" w:color="auto"/>
                                <w:bottom w:val="none" w:sz="0" w:space="0" w:color="auto"/>
                                <w:right w:val="none" w:sz="0" w:space="0" w:color="auto"/>
                              </w:divBdr>
                              <w:divsChild>
                                <w:div w:id="1225792837">
                                  <w:marLeft w:val="0"/>
                                  <w:marRight w:val="0"/>
                                  <w:marTop w:val="0"/>
                                  <w:marBottom w:val="450"/>
                                  <w:divBdr>
                                    <w:top w:val="none" w:sz="0" w:space="0" w:color="auto"/>
                                    <w:left w:val="single" w:sz="48" w:space="0" w:color="FFC000"/>
                                    <w:bottom w:val="none" w:sz="0" w:space="0" w:color="auto"/>
                                    <w:right w:val="none" w:sz="0" w:space="0" w:color="auto"/>
                                  </w:divBdr>
                                  <w:divsChild>
                                    <w:div w:id="1225792841">
                                      <w:marLeft w:val="0"/>
                                      <w:marRight w:val="0"/>
                                      <w:marTop w:val="0"/>
                                      <w:marBottom w:val="0"/>
                                      <w:divBdr>
                                        <w:top w:val="none" w:sz="0" w:space="0" w:color="auto"/>
                                        <w:left w:val="none" w:sz="0" w:space="0" w:color="auto"/>
                                        <w:bottom w:val="none" w:sz="0" w:space="0" w:color="auto"/>
                                        <w:right w:val="none" w:sz="0" w:space="0" w:color="auto"/>
                                      </w:divBdr>
                                      <w:divsChild>
                                        <w:div w:id="1225792828">
                                          <w:marLeft w:val="1800"/>
                                          <w:marRight w:val="0"/>
                                          <w:marTop w:val="0"/>
                                          <w:marBottom w:val="0"/>
                                          <w:divBdr>
                                            <w:top w:val="none" w:sz="0" w:space="0" w:color="auto"/>
                                            <w:left w:val="none" w:sz="0" w:space="0" w:color="auto"/>
                                            <w:bottom w:val="none" w:sz="0" w:space="0" w:color="auto"/>
                                            <w:right w:val="none" w:sz="0" w:space="0" w:color="auto"/>
                                          </w:divBdr>
                                          <w:divsChild>
                                            <w:div w:id="1225792774">
                                              <w:marLeft w:val="0"/>
                                              <w:marRight w:val="0"/>
                                              <w:marTop w:val="0"/>
                                              <w:marBottom w:val="0"/>
                                              <w:divBdr>
                                                <w:top w:val="none" w:sz="0" w:space="0" w:color="auto"/>
                                                <w:left w:val="none" w:sz="0" w:space="0" w:color="auto"/>
                                                <w:bottom w:val="none" w:sz="0" w:space="0" w:color="auto"/>
                                                <w:right w:val="none" w:sz="0" w:space="0" w:color="auto"/>
                                              </w:divBdr>
                                            </w:div>
                                            <w:div w:id="1225792789">
                                              <w:marLeft w:val="0"/>
                                              <w:marRight w:val="0"/>
                                              <w:marTop w:val="0"/>
                                              <w:marBottom w:val="105"/>
                                              <w:divBdr>
                                                <w:top w:val="none" w:sz="0" w:space="0" w:color="auto"/>
                                                <w:left w:val="none" w:sz="0" w:space="0" w:color="auto"/>
                                                <w:bottom w:val="none" w:sz="0" w:space="0" w:color="auto"/>
                                                <w:right w:val="none" w:sz="0" w:space="0" w:color="auto"/>
                                              </w:divBdr>
                                            </w:div>
                                            <w:div w:id="122579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792831">
      <w:marLeft w:val="0"/>
      <w:marRight w:val="0"/>
      <w:marTop w:val="0"/>
      <w:marBottom w:val="0"/>
      <w:divBdr>
        <w:top w:val="none" w:sz="0" w:space="0" w:color="auto"/>
        <w:left w:val="none" w:sz="0" w:space="0" w:color="auto"/>
        <w:bottom w:val="none" w:sz="0" w:space="0" w:color="auto"/>
        <w:right w:val="none" w:sz="0" w:space="0" w:color="auto"/>
      </w:divBdr>
      <w:divsChild>
        <w:div w:id="1225792784">
          <w:marLeft w:val="0"/>
          <w:marRight w:val="0"/>
          <w:marTop w:val="0"/>
          <w:marBottom w:val="0"/>
          <w:divBdr>
            <w:top w:val="none" w:sz="0" w:space="0" w:color="auto"/>
            <w:left w:val="none" w:sz="0" w:space="0" w:color="auto"/>
            <w:bottom w:val="none" w:sz="0" w:space="0" w:color="auto"/>
            <w:right w:val="none" w:sz="0" w:space="0" w:color="auto"/>
          </w:divBdr>
          <w:divsChild>
            <w:div w:id="1225792786">
              <w:marLeft w:val="0"/>
              <w:marRight w:val="0"/>
              <w:marTop w:val="0"/>
              <w:marBottom w:val="0"/>
              <w:divBdr>
                <w:top w:val="none" w:sz="0" w:space="0" w:color="auto"/>
                <w:left w:val="none" w:sz="0" w:space="0" w:color="auto"/>
                <w:bottom w:val="none" w:sz="0" w:space="0" w:color="auto"/>
                <w:right w:val="none" w:sz="0" w:space="0" w:color="auto"/>
              </w:divBdr>
              <w:divsChild>
                <w:div w:id="1225792791">
                  <w:marLeft w:val="0"/>
                  <w:marRight w:val="0"/>
                  <w:marTop w:val="0"/>
                  <w:marBottom w:val="0"/>
                  <w:divBdr>
                    <w:top w:val="none" w:sz="0" w:space="0" w:color="auto"/>
                    <w:left w:val="none" w:sz="0" w:space="0" w:color="auto"/>
                    <w:bottom w:val="none" w:sz="0" w:space="0" w:color="auto"/>
                    <w:right w:val="none" w:sz="0" w:space="0" w:color="auto"/>
                  </w:divBdr>
                  <w:divsChild>
                    <w:div w:id="1225792776">
                      <w:marLeft w:val="300"/>
                      <w:marRight w:val="300"/>
                      <w:marTop w:val="150"/>
                      <w:marBottom w:val="0"/>
                      <w:divBdr>
                        <w:top w:val="none" w:sz="0" w:space="0" w:color="auto"/>
                        <w:left w:val="none" w:sz="0" w:space="0" w:color="auto"/>
                        <w:bottom w:val="none" w:sz="0" w:space="0" w:color="auto"/>
                        <w:right w:val="none" w:sz="0" w:space="0" w:color="auto"/>
                      </w:divBdr>
                      <w:divsChild>
                        <w:div w:id="1225792787">
                          <w:marLeft w:val="0"/>
                          <w:marRight w:val="0"/>
                          <w:marTop w:val="150"/>
                          <w:marBottom w:val="0"/>
                          <w:divBdr>
                            <w:top w:val="single" w:sz="12" w:space="0" w:color="666666"/>
                            <w:left w:val="none" w:sz="0" w:space="0" w:color="auto"/>
                            <w:bottom w:val="none" w:sz="0" w:space="0" w:color="auto"/>
                            <w:right w:val="none" w:sz="0" w:space="0" w:color="auto"/>
                          </w:divBdr>
                          <w:divsChild>
                            <w:div w:id="1225792811">
                              <w:marLeft w:val="0"/>
                              <w:marRight w:val="0"/>
                              <w:marTop w:val="0"/>
                              <w:marBottom w:val="0"/>
                              <w:divBdr>
                                <w:top w:val="none" w:sz="0" w:space="0" w:color="auto"/>
                                <w:left w:val="none" w:sz="0" w:space="0" w:color="auto"/>
                                <w:bottom w:val="none" w:sz="0" w:space="0" w:color="auto"/>
                                <w:right w:val="none" w:sz="0" w:space="0" w:color="auto"/>
                              </w:divBdr>
                              <w:divsChild>
                                <w:div w:id="1225792829">
                                  <w:marLeft w:val="225"/>
                                  <w:marRight w:val="0"/>
                                  <w:marTop w:val="0"/>
                                  <w:marBottom w:val="0"/>
                                  <w:divBdr>
                                    <w:top w:val="none" w:sz="0" w:space="0" w:color="auto"/>
                                    <w:left w:val="none" w:sz="0" w:space="0" w:color="auto"/>
                                    <w:bottom w:val="none" w:sz="0" w:space="0" w:color="auto"/>
                                    <w:right w:val="none" w:sz="0" w:space="0" w:color="auto"/>
                                  </w:divBdr>
                                  <w:divsChild>
                                    <w:div w:id="1225792779">
                                      <w:marLeft w:val="450"/>
                                      <w:marRight w:val="0"/>
                                      <w:marTop w:val="0"/>
                                      <w:marBottom w:val="0"/>
                                      <w:divBdr>
                                        <w:top w:val="none" w:sz="0" w:space="0" w:color="auto"/>
                                        <w:left w:val="none" w:sz="0" w:space="0" w:color="auto"/>
                                        <w:bottom w:val="none" w:sz="0" w:space="0" w:color="auto"/>
                                        <w:right w:val="none" w:sz="0" w:space="0" w:color="auto"/>
                                      </w:divBdr>
                                      <w:divsChild>
                                        <w:div w:id="1225792788">
                                          <w:marLeft w:val="0"/>
                                          <w:marRight w:val="0"/>
                                          <w:marTop w:val="0"/>
                                          <w:marBottom w:val="450"/>
                                          <w:divBdr>
                                            <w:top w:val="none" w:sz="0" w:space="0" w:color="auto"/>
                                            <w:left w:val="single" w:sz="48" w:space="0" w:color="FFC000"/>
                                            <w:bottom w:val="none" w:sz="0" w:space="0" w:color="auto"/>
                                            <w:right w:val="none" w:sz="0" w:space="0" w:color="auto"/>
                                          </w:divBdr>
                                          <w:divsChild>
                                            <w:div w:id="1225792821">
                                              <w:marLeft w:val="0"/>
                                              <w:marRight w:val="0"/>
                                              <w:marTop w:val="0"/>
                                              <w:marBottom w:val="0"/>
                                              <w:divBdr>
                                                <w:top w:val="none" w:sz="0" w:space="0" w:color="auto"/>
                                                <w:left w:val="none" w:sz="0" w:space="0" w:color="auto"/>
                                                <w:bottom w:val="none" w:sz="0" w:space="0" w:color="auto"/>
                                                <w:right w:val="none" w:sz="0" w:space="0" w:color="auto"/>
                                              </w:divBdr>
                                              <w:divsChild>
                                                <w:div w:id="1225792783">
                                                  <w:marLeft w:val="1800"/>
                                                  <w:marRight w:val="0"/>
                                                  <w:marTop w:val="0"/>
                                                  <w:marBottom w:val="0"/>
                                                  <w:divBdr>
                                                    <w:top w:val="none" w:sz="0" w:space="0" w:color="auto"/>
                                                    <w:left w:val="none" w:sz="0" w:space="0" w:color="auto"/>
                                                    <w:bottom w:val="none" w:sz="0" w:space="0" w:color="auto"/>
                                                    <w:right w:val="none" w:sz="0" w:space="0" w:color="auto"/>
                                                  </w:divBdr>
                                                  <w:divsChild>
                                                    <w:div w:id="1225792775">
                                                      <w:marLeft w:val="0"/>
                                                      <w:marRight w:val="0"/>
                                                      <w:marTop w:val="0"/>
                                                      <w:marBottom w:val="0"/>
                                                      <w:divBdr>
                                                        <w:top w:val="none" w:sz="0" w:space="0" w:color="auto"/>
                                                        <w:left w:val="none" w:sz="0" w:space="0" w:color="auto"/>
                                                        <w:bottom w:val="none" w:sz="0" w:space="0" w:color="auto"/>
                                                        <w:right w:val="none" w:sz="0" w:space="0" w:color="auto"/>
                                                      </w:divBdr>
                                                    </w:div>
                                                    <w:div w:id="1225792818">
                                                      <w:marLeft w:val="0"/>
                                                      <w:marRight w:val="0"/>
                                                      <w:marTop w:val="0"/>
                                                      <w:marBottom w:val="105"/>
                                                      <w:divBdr>
                                                        <w:top w:val="none" w:sz="0" w:space="0" w:color="auto"/>
                                                        <w:left w:val="none" w:sz="0" w:space="0" w:color="auto"/>
                                                        <w:bottom w:val="none" w:sz="0" w:space="0" w:color="auto"/>
                                                        <w:right w:val="none" w:sz="0" w:space="0" w:color="auto"/>
                                                      </w:divBdr>
                                                    </w:div>
                                                    <w:div w:id="12257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5</Pages>
  <Words>1515</Words>
  <Characters>8642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cconnerton</dc:creator>
  <cp:keywords/>
  <dc:description/>
  <cp:lastModifiedBy>labuser</cp:lastModifiedBy>
  <cp:revision>2</cp:revision>
  <dcterms:created xsi:type="dcterms:W3CDTF">2012-07-25T15:07:00Z</dcterms:created>
  <dcterms:modified xsi:type="dcterms:W3CDTF">2012-07-25T18:28:00Z</dcterms:modified>
</cp:coreProperties>
</file>