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2F" w:rsidRPr="006A559C" w:rsidRDefault="0060222F" w:rsidP="006A559C">
      <w:pPr>
        <w:shd w:val="clear" w:color="auto" w:fill="F2F2F2"/>
        <w:spacing w:after="0"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Kelsey Draeger </w:t>
      </w:r>
    </w:p>
    <w:p w:rsidR="0060222F" w:rsidRPr="006A559C" w:rsidRDefault="0060222F" w:rsidP="006A559C">
      <w:pPr>
        <w:shd w:val="clear" w:color="auto" w:fill="F2F2F2"/>
        <w:spacing w:after="105"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07/10/2012 9:37 pm </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The problem of the study focuses on the fact that intimate partner violence (IPV) is a “recognized public health problem with tremendous impact on a woman’s health, both during the abuse taking place and long after it has ceased” (Sundborg et al. 2012). Therefore, it is important that nurses are equipped with the skills to both identify IPV and make the appropriate interventions. The purpose of the study was to determine if the nurses felt that they were prepared for such a situation. Both the problem and the purpose were clearly stated, and the topic is important to nursing since IPV is an issue that nurses will come in contact with numerous times throughout their career.</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The objectives of the study included gathering a sample of nurses to complete two different questionnaires. Demographics were found and questions about nurses’ preparedness, training, and beliefs about IPV were included. They were also asked if they were interested in learning more about identifying and intervening with IPV victims. While the objectives were somewhat clearly stated within the article, the research questions were given within a sample of the questionnaire that the nurses had to complete. The objectives and the questions are appropriate for the study, although the researchers also asked a question regarding desire for further training for IPV identification.</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 xml:space="preserve">I do not believe this study to be based upon any particular framework, since there is no background of the study in the introduction besides facts regarding IPV, and there was no particular structure to the study other than a participant recruitment flowchart and </w:t>
      </w:r>
      <w:commentRangeStart w:id="0"/>
      <w:r w:rsidRPr="006A559C">
        <w:rPr>
          <w:rFonts w:ascii="Trebuchet MS" w:hAnsi="Trebuchet MS"/>
          <w:color w:val="666666"/>
          <w:sz w:val="20"/>
          <w:szCs w:val="20"/>
        </w:rPr>
        <w:t>a</w:t>
      </w:r>
      <w:commentRangeEnd w:id="0"/>
      <w:r>
        <w:rPr>
          <w:rStyle w:val="CommentReference"/>
        </w:rPr>
        <w:commentReference w:id="0"/>
      </w:r>
      <w:r w:rsidRPr="006A559C">
        <w:rPr>
          <w:rFonts w:ascii="Trebuchet MS" w:hAnsi="Trebuchet MS"/>
          <w:color w:val="666666"/>
          <w:sz w:val="20"/>
          <w:szCs w:val="20"/>
        </w:rPr>
        <w:t xml:space="preserve"> questionnaires. However, the results and data of the study answer the initial purpose and problem of the study.</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The review of the literature was well-organized, as the results section was broken down into subcategories that includes thorough information and data. Current information was used, since most of the references were written or published around 2005. The reference literature was not mentioned much unless it was to back up the researcher’s findings and thoughts. The researchers also add at the end of the article that improvements need to be done regarding nurses’ preparedness to identify and intervene with IPV. No gaps in knowledge were found in the article regarding to the research problem or purpose.</w:t>
      </w:r>
    </w:p>
    <w:p w:rsidR="0060222F" w:rsidRPr="006A559C" w:rsidRDefault="0060222F" w:rsidP="006A559C">
      <w:pPr>
        <w:shd w:val="clear" w:color="auto" w:fill="F2F2F2"/>
        <w:spacing w:after="105" w:line="336" w:lineRule="auto"/>
        <w:ind w:left="2820"/>
        <w:rPr>
          <w:rFonts w:ascii="Trebuchet MS" w:hAnsi="Trebuchet MS"/>
          <w:color w:val="666666"/>
          <w:sz w:val="20"/>
          <w:szCs w:val="20"/>
        </w:rPr>
      </w:pPr>
      <w:r w:rsidRPr="00E1332B">
        <w:rPr>
          <w:rFonts w:ascii="Trebuchet MS" w:hAnsi="Trebuchet MS"/>
          <w:color w:val="666666"/>
          <w:sz w:val="20"/>
          <w:szCs w:val="20"/>
          <w:lang w:val="nl-NL"/>
        </w:rPr>
        <w:t xml:space="preserve">Rebar, C. R., Macnee, C. L., Gersch, C., &amp; McCabe, S. (2011). </w:t>
      </w:r>
      <w:r w:rsidRPr="006A559C">
        <w:rPr>
          <w:rFonts w:ascii="Trebuchet MS" w:hAnsi="Trebuchet MS"/>
          <w:i/>
          <w:iCs/>
          <w:color w:val="666666"/>
          <w:sz w:val="20"/>
          <w:szCs w:val="20"/>
        </w:rPr>
        <w:t xml:space="preserve">Understanding nursing research: </w:t>
      </w:r>
      <w:commentRangeStart w:id="1"/>
      <w:r w:rsidRPr="006A559C">
        <w:rPr>
          <w:rFonts w:ascii="Trebuchet MS" w:hAnsi="Trebuchet MS"/>
          <w:i/>
          <w:iCs/>
          <w:color w:val="666666"/>
          <w:sz w:val="20"/>
          <w:szCs w:val="20"/>
        </w:rPr>
        <w:t>using</w:t>
      </w:r>
      <w:commentRangeEnd w:id="1"/>
      <w:r>
        <w:rPr>
          <w:rStyle w:val="CommentReference"/>
        </w:rPr>
        <w:commentReference w:id="1"/>
      </w:r>
      <w:r w:rsidRPr="006A559C">
        <w:rPr>
          <w:rFonts w:ascii="Trebuchet MS" w:hAnsi="Trebuchet MS"/>
          <w:i/>
          <w:iCs/>
          <w:color w:val="666666"/>
          <w:sz w:val="20"/>
          <w:szCs w:val="20"/>
        </w:rPr>
        <w:t xml:space="preserve"> research in evidence-based practice</w:t>
      </w:r>
      <w:r w:rsidRPr="006A559C">
        <w:rPr>
          <w:rFonts w:ascii="Trebuchet MS" w:hAnsi="Trebuchet MS"/>
          <w:color w:val="666666"/>
          <w:sz w:val="20"/>
          <w:szCs w:val="20"/>
        </w:rPr>
        <w:t xml:space="preserve"> (3rd ed.). </w:t>
      </w:r>
      <w:smartTag w:uri="urn:schemas-microsoft-com:office:smarttags" w:element="place">
        <w:smartTag w:uri="urn:schemas-microsoft-com:office:smarttags" w:element="City">
          <w:r w:rsidRPr="006A559C">
            <w:rPr>
              <w:rFonts w:ascii="Trebuchet MS" w:hAnsi="Trebuchet MS"/>
              <w:color w:val="666666"/>
              <w:sz w:val="20"/>
              <w:szCs w:val="20"/>
            </w:rPr>
            <w:t>Philadelphia</w:t>
          </w:r>
        </w:smartTag>
      </w:smartTag>
      <w:r w:rsidRPr="006A559C">
        <w:rPr>
          <w:rFonts w:ascii="Trebuchet MS" w:hAnsi="Trebuchet MS"/>
          <w:color w:val="666666"/>
          <w:sz w:val="20"/>
          <w:szCs w:val="20"/>
        </w:rPr>
        <w:t>: Wolters Kluwer/Lippincott Williams &amp; Wilkins Health.</w:t>
      </w:r>
    </w:p>
    <w:p w:rsidR="0060222F" w:rsidRPr="006A559C" w:rsidRDefault="0060222F" w:rsidP="006A559C">
      <w:pPr>
        <w:shd w:val="clear" w:color="auto" w:fill="F2F2F2"/>
        <w:spacing w:line="336" w:lineRule="auto"/>
        <w:ind w:left="2820"/>
        <w:rPr>
          <w:rFonts w:ascii="Trebuchet MS" w:hAnsi="Trebuchet MS"/>
          <w:color w:val="666666"/>
          <w:sz w:val="20"/>
          <w:szCs w:val="20"/>
        </w:rPr>
      </w:pPr>
      <w:r w:rsidRPr="006A559C">
        <w:rPr>
          <w:rFonts w:ascii="Trebuchet MS" w:hAnsi="Trebuchet MS"/>
          <w:color w:val="666666"/>
          <w:sz w:val="20"/>
          <w:szCs w:val="20"/>
        </w:rPr>
        <w:t xml:space="preserve">Sundborg, E., Saleh-Stattin, N., Wandell, P., &amp; Tornkvist, L. (2012). Nurses' preparedness to care for women exposed to Intimate Partner Violence: a quantitative study in primary health care. </w:t>
      </w:r>
      <w:commentRangeStart w:id="2"/>
      <w:r w:rsidRPr="006A559C">
        <w:rPr>
          <w:rFonts w:ascii="Trebuchet MS" w:hAnsi="Trebuchet MS"/>
          <w:color w:val="666666"/>
          <w:sz w:val="20"/>
          <w:szCs w:val="20"/>
        </w:rPr>
        <w:t>BioMed Central Nursing, 11</w:t>
      </w:r>
      <w:commentRangeEnd w:id="2"/>
      <w:r>
        <w:rPr>
          <w:rStyle w:val="CommentReference"/>
        </w:rPr>
        <w:commentReference w:id="2"/>
      </w:r>
      <w:r w:rsidRPr="006A559C">
        <w:rPr>
          <w:rFonts w:ascii="Trebuchet MS" w:hAnsi="Trebuchet MS"/>
          <w:color w:val="666666"/>
          <w:sz w:val="20"/>
          <w:szCs w:val="20"/>
        </w:rPr>
        <w:t>(1), 1-11. Retrieved June 19, 2012, from the CINAHL Plus with Full Text database.</w:t>
      </w:r>
    </w:p>
    <w:p w:rsidR="0060222F" w:rsidRDefault="0060222F" w:rsidP="006A559C">
      <w:pPr>
        <w:shd w:val="clear" w:color="auto" w:fill="F2F2F2"/>
        <w:spacing w:after="0" w:line="336" w:lineRule="auto"/>
        <w:rPr>
          <w:rFonts w:ascii="Trebuchet MS" w:hAnsi="Trebuchet MS"/>
          <w:b/>
          <w:bCs/>
          <w:color w:val="595959"/>
          <w:sz w:val="20"/>
          <w:szCs w:val="20"/>
        </w:rPr>
      </w:pPr>
    </w:p>
    <w:p w:rsidR="0060222F" w:rsidRPr="00192A8A" w:rsidRDefault="0060222F" w:rsidP="006A559C">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60222F" w:rsidRPr="009D40D6" w:rsidTr="00BA08C4">
        <w:trPr>
          <w:gridAfter w:val="1"/>
          <w:wAfter w:w="196" w:type="dxa"/>
          <w:trHeight w:val="530"/>
        </w:trPr>
        <w:tc>
          <w:tcPr>
            <w:tcW w:w="4878" w:type="dxa"/>
            <w:gridSpan w:val="2"/>
          </w:tcPr>
          <w:p w:rsidR="0060222F" w:rsidRPr="007F6E64" w:rsidRDefault="0060222F"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Draeger, Kelsey</w:t>
            </w:r>
          </w:p>
        </w:tc>
        <w:tc>
          <w:tcPr>
            <w:tcW w:w="1710" w:type="dxa"/>
          </w:tcPr>
          <w:p w:rsidR="0060222F" w:rsidRPr="007F6E64" w:rsidRDefault="0060222F" w:rsidP="00BA08C4">
            <w:pPr>
              <w:spacing w:after="0" w:line="240" w:lineRule="auto"/>
              <w:rPr>
                <w:rFonts w:ascii="Arial" w:hAnsi="Arial" w:cs="Arial"/>
                <w:sz w:val="20"/>
                <w:szCs w:val="20"/>
              </w:rPr>
            </w:pPr>
            <w:r>
              <w:rPr>
                <w:rFonts w:ascii="Arial" w:hAnsi="Arial" w:cs="Arial"/>
                <w:sz w:val="20"/>
                <w:szCs w:val="20"/>
              </w:rPr>
              <w:t>Date Graded:7/25/12</w:t>
            </w:r>
          </w:p>
        </w:tc>
        <w:tc>
          <w:tcPr>
            <w:tcW w:w="1260" w:type="dxa"/>
          </w:tcPr>
          <w:p w:rsidR="0060222F" w:rsidRPr="007F6E64" w:rsidRDefault="0060222F"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3420" w:type="dxa"/>
          </w:tcPr>
          <w:p w:rsidR="0060222F" w:rsidRDefault="0060222F"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60222F" w:rsidRPr="007F6E64" w:rsidRDefault="0060222F" w:rsidP="00BA08C4">
            <w:pPr>
              <w:spacing w:after="0" w:line="240" w:lineRule="auto"/>
              <w:rPr>
                <w:rFonts w:ascii="Arial" w:hAnsi="Arial" w:cs="Arial"/>
                <w:sz w:val="20"/>
                <w:szCs w:val="20"/>
              </w:rPr>
            </w:pPr>
            <w:r w:rsidRPr="00E1332B">
              <w:rPr>
                <w:rFonts w:ascii="Arial" w:hAnsi="Arial" w:cs="Arial"/>
                <w:color w:val="FF0000"/>
                <w:sz w:val="20"/>
                <w:szCs w:val="20"/>
              </w:rPr>
              <w:t xml:space="preserve">                 </w:t>
            </w:r>
            <w:r w:rsidRPr="00E1332B">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60222F" w:rsidRPr="009D40D6" w:rsidTr="00BA08C4">
        <w:trPr>
          <w:trHeight w:val="571"/>
        </w:trPr>
        <w:tc>
          <w:tcPr>
            <w:tcW w:w="2734" w:type="dxa"/>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p>
          <w:p w:rsidR="0060222F" w:rsidRDefault="0060222F" w:rsidP="00BA08C4">
            <w:pPr>
              <w:spacing w:after="0" w:line="240" w:lineRule="auto"/>
              <w:rPr>
                <w:rFonts w:ascii="Arial" w:hAnsi="Arial" w:cs="Arial"/>
                <w:sz w:val="18"/>
                <w:szCs w:val="18"/>
              </w:rPr>
            </w:pPr>
          </w:p>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xml:space="preserve"> </w:t>
            </w:r>
            <w:r w:rsidRPr="00E1332B">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60222F" w:rsidRPr="007F6E64" w:rsidRDefault="0060222F" w:rsidP="00BA08C4">
            <w:pPr>
              <w:rPr>
                <w:rFonts w:ascii="Arial" w:hAnsi="Arial" w:cs="Arial"/>
                <w:sz w:val="20"/>
                <w:szCs w:val="20"/>
              </w:rPr>
            </w:pPr>
            <w:r w:rsidRPr="007F6E64">
              <w:rPr>
                <w:rFonts w:ascii="Arial" w:hAnsi="Arial" w:cs="Arial"/>
                <w:sz w:val="20"/>
                <w:szCs w:val="20"/>
              </w:rPr>
              <w:t>Comments:</w:t>
            </w:r>
          </w:p>
        </w:tc>
      </w:tr>
      <w:tr w:rsidR="0060222F" w:rsidRPr="009D40D6" w:rsidTr="00BA08C4">
        <w:trPr>
          <w:trHeight w:val="570"/>
        </w:trPr>
        <w:tc>
          <w:tcPr>
            <w:tcW w:w="2734" w:type="dxa"/>
          </w:tcPr>
          <w:p w:rsidR="0060222F" w:rsidRPr="00195435" w:rsidRDefault="0060222F" w:rsidP="00BA08C4">
            <w:pPr>
              <w:spacing w:after="0" w:line="240" w:lineRule="auto"/>
              <w:rPr>
                <w:rFonts w:ascii="Arial" w:hAnsi="Arial" w:cs="Arial"/>
                <w:sz w:val="18"/>
                <w:szCs w:val="18"/>
              </w:rPr>
            </w:pPr>
          </w:p>
        </w:tc>
        <w:tc>
          <w:tcPr>
            <w:tcW w:w="8730" w:type="dxa"/>
            <w:gridSpan w:val="5"/>
          </w:tcPr>
          <w:p w:rsidR="0060222F" w:rsidRPr="007F6E64" w:rsidRDefault="0060222F" w:rsidP="00BA08C4">
            <w:pPr>
              <w:rPr>
                <w:rFonts w:ascii="Arial" w:hAnsi="Arial" w:cs="Arial"/>
                <w:sz w:val="20"/>
                <w:szCs w:val="20"/>
              </w:rPr>
            </w:pPr>
          </w:p>
        </w:tc>
      </w:tr>
    </w:tbl>
    <w:p w:rsidR="0060222F" w:rsidRPr="00192A8A" w:rsidRDefault="0060222F" w:rsidP="006A559C">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60222F" w:rsidRPr="009D40D6"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Acceptable</w:t>
            </w:r>
          </w:p>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60222F" w:rsidRPr="009D40D6" w:rsidRDefault="0060222F"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Excellent</w:t>
            </w:r>
          </w:p>
          <w:p w:rsidR="0060222F" w:rsidRPr="009D40D6" w:rsidRDefault="0060222F"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60222F" w:rsidRPr="00192A8A" w:rsidRDefault="0060222F" w:rsidP="00BA08C4">
            <w:pPr>
              <w:spacing w:after="0" w:line="240" w:lineRule="auto"/>
              <w:jc w:val="center"/>
              <w:rPr>
                <w:rFonts w:ascii="Arial" w:hAnsi="Arial" w:cs="Arial"/>
                <w:b/>
                <w:bCs/>
              </w:rPr>
            </w:pPr>
            <w:r>
              <w:rPr>
                <w:rFonts w:ascii="Arial" w:hAnsi="Arial" w:cs="Arial"/>
                <w:b/>
                <w:bCs/>
              </w:rPr>
              <w:t>Points</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60222F" w:rsidRDefault="0060222F"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60222F" w:rsidRPr="009D40D6" w:rsidRDefault="0060222F"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5</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Content</w:t>
            </w:r>
          </w:p>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3</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4.5</w:t>
            </w:r>
          </w:p>
        </w:tc>
      </w:tr>
    </w:tbl>
    <w:p w:rsidR="0060222F" w:rsidRDefault="0060222F" w:rsidP="006A559C">
      <w:pPr>
        <w:spacing w:after="0" w:line="240" w:lineRule="auto"/>
      </w:pPr>
    </w:p>
    <w:p w:rsidR="0060222F" w:rsidRDefault="0060222F" w:rsidP="006A559C">
      <w:pPr>
        <w:shd w:val="clear" w:color="auto" w:fill="F2F2F2"/>
        <w:spacing w:after="0" w:line="336" w:lineRule="auto"/>
        <w:rPr>
          <w:rFonts w:ascii="Trebuchet MS" w:hAnsi="Trebuchet MS"/>
          <w:b/>
          <w:bCs/>
          <w:color w:val="595959"/>
          <w:sz w:val="20"/>
          <w:szCs w:val="20"/>
        </w:rPr>
      </w:pPr>
    </w:p>
    <w:p w:rsidR="0060222F" w:rsidRPr="006A559C" w:rsidRDefault="0060222F" w:rsidP="006A559C">
      <w:pPr>
        <w:shd w:val="clear" w:color="auto" w:fill="F2F2F2"/>
        <w:spacing w:after="0"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Kelsey Draeger </w:t>
      </w:r>
    </w:p>
    <w:p w:rsidR="0060222F" w:rsidRPr="006A559C" w:rsidRDefault="0060222F" w:rsidP="006A559C">
      <w:pPr>
        <w:shd w:val="clear" w:color="auto" w:fill="F2F2F2"/>
        <w:spacing w:after="105"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07/12/2012 12:45 am </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Kallie,</w:t>
      </w:r>
    </w:p>
    <w:p w:rsidR="0060222F" w:rsidRPr="006A559C" w:rsidRDefault="0060222F" w:rsidP="006A559C">
      <w:pPr>
        <w:shd w:val="clear" w:color="auto" w:fill="F2F2F2"/>
        <w:spacing w:line="336" w:lineRule="auto"/>
        <w:rPr>
          <w:rFonts w:ascii="Trebuchet MS" w:hAnsi="Trebuchet MS"/>
          <w:color w:val="666666"/>
          <w:sz w:val="20"/>
          <w:szCs w:val="20"/>
        </w:rPr>
      </w:pPr>
      <w:r w:rsidRPr="006A559C">
        <w:rPr>
          <w:rFonts w:ascii="Trebuchet MS" w:hAnsi="Trebuchet MS"/>
          <w:color w:val="666666"/>
          <w:sz w:val="20"/>
          <w:szCs w:val="20"/>
        </w:rPr>
        <w:t xml:space="preserve">I think that the topic of your article is crucial in the nursing world. Sleep is something that is so important for basic functioning, and yet so many are not able to gain a full nights' sleep. I </w:t>
      </w:r>
      <w:commentRangeStart w:id="3"/>
      <w:r w:rsidRPr="006A559C">
        <w:rPr>
          <w:rFonts w:ascii="Trebuchet MS" w:hAnsi="Trebuchet MS"/>
          <w:color w:val="666666"/>
          <w:sz w:val="20"/>
          <w:szCs w:val="20"/>
        </w:rPr>
        <w:t>thinik</w:t>
      </w:r>
      <w:commentRangeEnd w:id="3"/>
      <w:r>
        <w:rPr>
          <w:rStyle w:val="CommentReference"/>
        </w:rPr>
        <w:commentReference w:id="3"/>
      </w:r>
      <w:r w:rsidRPr="006A559C">
        <w:rPr>
          <w:rFonts w:ascii="Trebuchet MS" w:hAnsi="Trebuchet MS"/>
          <w:color w:val="666666"/>
          <w:sz w:val="20"/>
          <w:szCs w:val="20"/>
        </w:rPr>
        <w:t xml:space="preserve"> that the results of your article can spark something big for the nursing profession. I think it is interesting how there was a webbed diagram as a conceptual framework. It shows that the researchers were very organized with their study, and had a distinctive structure to follow to gain their results. I think that this makes it easier to </w:t>
      </w:r>
      <w:commentRangeStart w:id="4"/>
      <w:r w:rsidRPr="006A559C">
        <w:rPr>
          <w:rFonts w:ascii="Trebuchet MS" w:hAnsi="Trebuchet MS"/>
          <w:color w:val="666666"/>
          <w:sz w:val="20"/>
          <w:szCs w:val="20"/>
        </w:rPr>
        <w:t>dupilicate</w:t>
      </w:r>
      <w:commentRangeEnd w:id="4"/>
      <w:r>
        <w:rPr>
          <w:rStyle w:val="CommentReference"/>
        </w:rPr>
        <w:commentReference w:id="4"/>
      </w:r>
      <w:r w:rsidRPr="006A559C">
        <w:rPr>
          <w:rFonts w:ascii="Trebuchet MS" w:hAnsi="Trebuchet MS"/>
          <w:color w:val="666666"/>
          <w:sz w:val="20"/>
          <w:szCs w:val="20"/>
        </w:rPr>
        <w:t xml:space="preserve"> the study if need be. Great job!</w:t>
      </w:r>
    </w:p>
    <w:p w:rsidR="0060222F" w:rsidRPr="006A559C" w:rsidRDefault="0060222F" w:rsidP="006A559C">
      <w:pPr>
        <w:shd w:val="clear" w:color="auto" w:fill="F2F2F2"/>
        <w:spacing w:after="0"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Kelsey Draeger </w:t>
      </w:r>
    </w:p>
    <w:p w:rsidR="0060222F" w:rsidRPr="006A559C" w:rsidRDefault="0060222F" w:rsidP="006A559C">
      <w:pPr>
        <w:shd w:val="clear" w:color="auto" w:fill="F2F2F2"/>
        <w:spacing w:after="105"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07/12/2012 10:31 pm </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Kara,</w:t>
      </w:r>
    </w:p>
    <w:p w:rsidR="0060222F" w:rsidRPr="006A559C" w:rsidRDefault="0060222F" w:rsidP="006A559C">
      <w:pPr>
        <w:shd w:val="clear" w:color="auto" w:fill="F2F2F2"/>
        <w:spacing w:line="336" w:lineRule="auto"/>
        <w:rPr>
          <w:rFonts w:ascii="Trebuchet MS" w:hAnsi="Trebuchet MS"/>
          <w:color w:val="666666"/>
          <w:sz w:val="20"/>
          <w:szCs w:val="20"/>
        </w:rPr>
      </w:pPr>
      <w:r w:rsidRPr="006A559C">
        <w:rPr>
          <w:rFonts w:ascii="Trebuchet MS" w:hAnsi="Trebuchet MS"/>
          <w:color w:val="666666"/>
          <w:sz w:val="20"/>
          <w:szCs w:val="20"/>
        </w:rPr>
        <w:t>the topic of your article is so important in a variety of ways. Nurses either in the school or taking care of school age children will have to come in contact with the results of school violence. I really like the way your article is written. Sometimes research articles (and I have found it most with quantitative articles) can be quite confusing. However, your article seems to state everything in a clear and obvious way. I also like how the literature the researchers used is very current, as this helps the results and data to be more valid and reliable.</w:t>
      </w:r>
    </w:p>
    <w:p w:rsidR="0060222F" w:rsidRPr="006A559C" w:rsidRDefault="0060222F" w:rsidP="006A559C">
      <w:pPr>
        <w:shd w:val="clear" w:color="auto" w:fill="F2F2F2"/>
        <w:spacing w:after="0"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Kelsey Draeger </w:t>
      </w:r>
    </w:p>
    <w:p w:rsidR="0060222F" w:rsidRPr="006A559C" w:rsidRDefault="0060222F" w:rsidP="006A559C">
      <w:pPr>
        <w:shd w:val="clear" w:color="auto" w:fill="F2F2F2"/>
        <w:spacing w:after="105"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07/12/2012 12:50 am </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Krystal,</w:t>
      </w:r>
    </w:p>
    <w:p w:rsidR="0060222F" w:rsidRPr="006A559C" w:rsidRDefault="0060222F" w:rsidP="006A559C">
      <w:pPr>
        <w:shd w:val="clear" w:color="auto" w:fill="F2F2F2"/>
        <w:spacing w:line="336" w:lineRule="auto"/>
        <w:rPr>
          <w:rFonts w:ascii="Trebuchet MS" w:hAnsi="Trebuchet MS"/>
          <w:color w:val="666666"/>
          <w:sz w:val="20"/>
          <w:szCs w:val="20"/>
        </w:rPr>
      </w:pPr>
      <w:r w:rsidRPr="006A559C">
        <w:rPr>
          <w:rFonts w:ascii="Trebuchet MS" w:hAnsi="Trebuchet MS"/>
          <w:color w:val="666666"/>
          <w:sz w:val="20"/>
          <w:szCs w:val="20"/>
        </w:rPr>
        <w:t>I agree with your point of view. I personally would like to have training for dealing with victims of IPV before I become registered as a nurse, since it is such a big issue in today's society. There are frequently stories in the news of battered and abused women who have been victims for months or years, and it makes me think about how many people were unable to identify or intervene with what was happening. I think that evidence of IPV is most noticeable in places of health care, so it is up to the nurses to put a stop to the violence.</w:t>
      </w:r>
    </w:p>
    <w:p w:rsidR="0060222F" w:rsidRPr="006A559C" w:rsidRDefault="0060222F" w:rsidP="006A559C">
      <w:pPr>
        <w:shd w:val="clear" w:color="auto" w:fill="F2F2F2"/>
        <w:spacing w:after="0"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Kelsey Draeger </w:t>
      </w:r>
    </w:p>
    <w:p w:rsidR="0060222F" w:rsidRPr="006A559C" w:rsidRDefault="0060222F" w:rsidP="006A559C">
      <w:pPr>
        <w:shd w:val="clear" w:color="auto" w:fill="F2F2F2"/>
        <w:spacing w:after="105" w:line="336" w:lineRule="auto"/>
        <w:rPr>
          <w:rFonts w:ascii="Trebuchet MS" w:hAnsi="Trebuchet MS"/>
          <w:b/>
          <w:bCs/>
          <w:color w:val="595959"/>
          <w:sz w:val="20"/>
          <w:szCs w:val="20"/>
        </w:rPr>
      </w:pPr>
      <w:r w:rsidRPr="006A559C">
        <w:rPr>
          <w:rFonts w:ascii="Trebuchet MS" w:hAnsi="Trebuchet MS"/>
          <w:b/>
          <w:bCs/>
          <w:color w:val="595959"/>
          <w:sz w:val="20"/>
          <w:szCs w:val="20"/>
        </w:rPr>
        <w:t xml:space="preserve">07/12/2012 10:35 pm </w:t>
      </w:r>
    </w:p>
    <w:p w:rsidR="0060222F" w:rsidRPr="006A559C" w:rsidRDefault="0060222F" w:rsidP="006A559C">
      <w:pPr>
        <w:shd w:val="clear" w:color="auto" w:fill="F2F2F2"/>
        <w:spacing w:after="105" w:line="336" w:lineRule="auto"/>
        <w:rPr>
          <w:rFonts w:ascii="Trebuchet MS" w:hAnsi="Trebuchet MS"/>
          <w:color w:val="666666"/>
          <w:sz w:val="20"/>
          <w:szCs w:val="20"/>
        </w:rPr>
      </w:pPr>
      <w:r w:rsidRPr="006A559C">
        <w:rPr>
          <w:rFonts w:ascii="Trebuchet MS" w:hAnsi="Trebuchet MS"/>
          <w:color w:val="666666"/>
          <w:sz w:val="20"/>
          <w:szCs w:val="20"/>
        </w:rPr>
        <w:t>Liji.</w:t>
      </w:r>
    </w:p>
    <w:p w:rsidR="0060222F" w:rsidRPr="006A559C" w:rsidRDefault="0060222F" w:rsidP="006A559C">
      <w:pPr>
        <w:shd w:val="clear" w:color="auto" w:fill="F2F2F2"/>
        <w:spacing w:line="336" w:lineRule="auto"/>
        <w:rPr>
          <w:rFonts w:ascii="Trebuchet MS" w:hAnsi="Trebuchet MS"/>
          <w:color w:val="666666"/>
          <w:sz w:val="20"/>
          <w:szCs w:val="20"/>
        </w:rPr>
      </w:pPr>
      <w:r w:rsidRPr="006A559C">
        <w:rPr>
          <w:rFonts w:ascii="Trebuchet MS" w:hAnsi="Trebuchet MS"/>
          <w:color w:val="666666"/>
          <w:sz w:val="20"/>
          <w:szCs w:val="20"/>
        </w:rPr>
        <w:t>I believe that the questionnaires were anonymous, although their demographic data was included. I completely agree with your statement that people tend to avoid situations in which they are uncomfortable or feel ill-prepared. I think that in some cases, this happens when nurses come into contact with victims of IPV. At first, I had thought that doing an interview instead of a questionnaire would be another valid way to gain results and data for the study, but after what you had said, I think that questionnaires was the right way to execute the data collection. Great point!</w:t>
      </w:r>
    </w:p>
    <w:p w:rsidR="0060222F" w:rsidRPr="00192A8A" w:rsidRDefault="0060222F" w:rsidP="00A903CF">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60222F" w:rsidRPr="009D40D6" w:rsidTr="00BA08C4">
        <w:trPr>
          <w:trHeight w:val="530"/>
        </w:trPr>
        <w:tc>
          <w:tcPr>
            <w:tcW w:w="4878" w:type="dxa"/>
            <w:gridSpan w:val="4"/>
          </w:tcPr>
          <w:p w:rsidR="0060222F" w:rsidRPr="007F6E64" w:rsidRDefault="0060222F"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Draeger, Kelsey</w:t>
            </w:r>
          </w:p>
        </w:tc>
        <w:tc>
          <w:tcPr>
            <w:tcW w:w="1710" w:type="dxa"/>
          </w:tcPr>
          <w:p w:rsidR="0060222F" w:rsidRPr="007F6E64" w:rsidRDefault="0060222F"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60222F" w:rsidRPr="007F6E64" w:rsidRDefault="0060222F"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60222F" w:rsidRPr="007F6E64" w:rsidRDefault="0060222F" w:rsidP="00BA08C4">
            <w:pPr>
              <w:spacing w:after="0" w:line="240" w:lineRule="auto"/>
              <w:rPr>
                <w:rFonts w:ascii="Arial" w:hAnsi="Arial" w:cs="Arial"/>
                <w:sz w:val="20"/>
                <w:szCs w:val="20"/>
              </w:rPr>
            </w:pPr>
          </w:p>
        </w:tc>
        <w:tc>
          <w:tcPr>
            <w:tcW w:w="3420" w:type="dxa"/>
          </w:tcPr>
          <w:p w:rsidR="0060222F" w:rsidRDefault="0060222F"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60222F" w:rsidRPr="007F6E64" w:rsidRDefault="0060222F" w:rsidP="00BA08C4">
            <w:pPr>
              <w:spacing w:after="0" w:line="240" w:lineRule="auto"/>
              <w:rPr>
                <w:rFonts w:ascii="Arial" w:hAnsi="Arial" w:cs="Arial"/>
                <w:sz w:val="20"/>
                <w:szCs w:val="20"/>
              </w:rPr>
            </w:pPr>
            <w:r w:rsidRPr="00E1332B">
              <w:rPr>
                <w:rFonts w:ascii="Arial" w:hAnsi="Arial" w:cs="Arial"/>
                <w:color w:val="FF0000"/>
                <w:sz w:val="20"/>
                <w:szCs w:val="20"/>
              </w:rPr>
              <w:t xml:space="preserve">                 </w:t>
            </w:r>
            <w:r w:rsidRPr="00E1332B">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60222F" w:rsidRPr="009D40D6" w:rsidTr="00BA08C4">
        <w:trPr>
          <w:trHeight w:val="571"/>
        </w:trPr>
        <w:tc>
          <w:tcPr>
            <w:tcW w:w="1368" w:type="dxa"/>
            <w:tcBorders>
              <w:right w:val="nil"/>
            </w:tcBorders>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60222F" w:rsidRPr="00195435" w:rsidRDefault="0060222F"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60222F" w:rsidRDefault="0060222F" w:rsidP="00BA08C4">
            <w:pPr>
              <w:spacing w:after="0" w:line="240" w:lineRule="auto"/>
              <w:rPr>
                <w:rFonts w:ascii="Arial" w:hAnsi="Arial" w:cs="Arial"/>
                <w:sz w:val="18"/>
                <w:szCs w:val="18"/>
              </w:rPr>
            </w:pPr>
          </w:p>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xml:space="preserve"> </w:t>
            </w:r>
            <w:r w:rsidRPr="00E1332B">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60222F" w:rsidRPr="007F6E64" w:rsidRDefault="0060222F" w:rsidP="00BA08C4">
            <w:pPr>
              <w:rPr>
                <w:rFonts w:ascii="Arial" w:hAnsi="Arial" w:cs="Arial"/>
                <w:sz w:val="20"/>
                <w:szCs w:val="20"/>
              </w:rPr>
            </w:pPr>
            <w:r w:rsidRPr="007F6E64">
              <w:rPr>
                <w:rFonts w:ascii="Arial" w:hAnsi="Arial" w:cs="Arial"/>
                <w:sz w:val="20"/>
                <w:szCs w:val="20"/>
              </w:rPr>
              <w:t>Comments:</w:t>
            </w:r>
          </w:p>
        </w:tc>
      </w:tr>
      <w:tr w:rsidR="0060222F" w:rsidRPr="009D40D6" w:rsidTr="00BA08C4">
        <w:trPr>
          <w:trHeight w:val="570"/>
        </w:trPr>
        <w:tc>
          <w:tcPr>
            <w:tcW w:w="1368" w:type="dxa"/>
            <w:tcBorders>
              <w:right w:val="nil"/>
            </w:tcBorders>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YES</w:t>
            </w:r>
          </w:p>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60222F" w:rsidRPr="00195435" w:rsidRDefault="0060222F" w:rsidP="00BA08C4">
            <w:pPr>
              <w:spacing w:after="0" w:line="240" w:lineRule="auto"/>
              <w:rPr>
                <w:rFonts w:ascii="Arial" w:hAnsi="Arial" w:cs="Arial"/>
                <w:sz w:val="18"/>
                <w:szCs w:val="18"/>
              </w:rPr>
            </w:pPr>
          </w:p>
        </w:tc>
        <w:tc>
          <w:tcPr>
            <w:tcW w:w="8730" w:type="dxa"/>
            <w:gridSpan w:val="5"/>
            <w:vMerge/>
          </w:tcPr>
          <w:p w:rsidR="0060222F" w:rsidRPr="007F6E64" w:rsidRDefault="0060222F" w:rsidP="00BA08C4">
            <w:pPr>
              <w:rPr>
                <w:rFonts w:ascii="Arial" w:hAnsi="Arial" w:cs="Arial"/>
                <w:sz w:val="20"/>
                <w:szCs w:val="20"/>
              </w:rPr>
            </w:pPr>
          </w:p>
        </w:tc>
      </w:tr>
      <w:tr w:rsidR="0060222F" w:rsidRPr="009D40D6" w:rsidTr="00BA08C4">
        <w:trPr>
          <w:trHeight w:val="791"/>
        </w:trPr>
        <w:tc>
          <w:tcPr>
            <w:tcW w:w="1368" w:type="dxa"/>
            <w:tcBorders>
              <w:right w:val="nil"/>
            </w:tcBorders>
          </w:tcPr>
          <w:p w:rsidR="0060222F" w:rsidRPr="00195435" w:rsidRDefault="0060222F" w:rsidP="00BA08C4">
            <w:pPr>
              <w:spacing w:after="0" w:line="240" w:lineRule="auto"/>
              <w:rPr>
                <w:rFonts w:ascii="Arial" w:hAnsi="Arial" w:cs="Arial"/>
                <w:sz w:val="18"/>
                <w:szCs w:val="18"/>
              </w:rPr>
            </w:pPr>
          </w:p>
        </w:tc>
        <w:tc>
          <w:tcPr>
            <w:tcW w:w="990" w:type="dxa"/>
            <w:tcBorders>
              <w:left w:val="nil"/>
            </w:tcBorders>
          </w:tcPr>
          <w:p w:rsidR="0060222F" w:rsidRPr="00195435" w:rsidRDefault="0060222F" w:rsidP="00BA08C4">
            <w:pPr>
              <w:spacing w:after="0" w:line="240" w:lineRule="auto"/>
              <w:rPr>
                <w:rFonts w:ascii="Arial" w:hAnsi="Arial" w:cs="Arial"/>
                <w:sz w:val="18"/>
                <w:szCs w:val="18"/>
              </w:rPr>
            </w:pPr>
          </w:p>
          <w:p w:rsidR="0060222F" w:rsidRPr="00195435" w:rsidRDefault="0060222F" w:rsidP="00BA08C4">
            <w:pPr>
              <w:spacing w:after="0" w:line="240" w:lineRule="auto"/>
              <w:rPr>
                <w:rFonts w:ascii="Arial" w:hAnsi="Arial" w:cs="Arial"/>
                <w:sz w:val="18"/>
                <w:szCs w:val="18"/>
              </w:rPr>
            </w:pPr>
          </w:p>
        </w:tc>
        <w:tc>
          <w:tcPr>
            <w:tcW w:w="1980" w:type="dxa"/>
          </w:tcPr>
          <w:p w:rsidR="0060222F" w:rsidRPr="00195435" w:rsidRDefault="0060222F"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1</w:t>
            </w:r>
          </w:p>
        </w:tc>
        <w:tc>
          <w:tcPr>
            <w:tcW w:w="8730" w:type="dxa"/>
            <w:gridSpan w:val="5"/>
            <w:vMerge/>
          </w:tcPr>
          <w:p w:rsidR="0060222F" w:rsidRPr="007F6E64" w:rsidRDefault="0060222F" w:rsidP="00BA08C4">
            <w:pPr>
              <w:spacing w:after="0" w:line="240" w:lineRule="auto"/>
              <w:rPr>
                <w:rFonts w:ascii="Arial" w:hAnsi="Arial" w:cs="Arial"/>
                <w:sz w:val="20"/>
                <w:szCs w:val="20"/>
              </w:rPr>
            </w:pPr>
          </w:p>
        </w:tc>
      </w:tr>
    </w:tbl>
    <w:p w:rsidR="0060222F" w:rsidRPr="00192A8A" w:rsidRDefault="0060222F" w:rsidP="00A903CF">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60222F" w:rsidRPr="009D40D6"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Acceptable</w:t>
            </w:r>
          </w:p>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60222F" w:rsidRPr="00192A8A" w:rsidRDefault="0060222F" w:rsidP="00BA08C4">
            <w:pPr>
              <w:spacing w:after="0" w:line="240" w:lineRule="auto"/>
              <w:jc w:val="center"/>
              <w:rPr>
                <w:rFonts w:ascii="Arial" w:hAnsi="Arial" w:cs="Arial"/>
                <w:b/>
                <w:bCs/>
              </w:rPr>
            </w:pPr>
            <w:r>
              <w:rPr>
                <w:rFonts w:ascii="Arial" w:hAnsi="Arial" w:cs="Arial"/>
                <w:b/>
                <w:bCs/>
              </w:rPr>
              <w:t>Points</w:t>
            </w:r>
          </w:p>
        </w:tc>
      </w:tr>
      <w:tr w:rsidR="0060222F" w:rsidRPr="009D40D6"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60222F" w:rsidRDefault="0060222F" w:rsidP="00BA08C4">
            <w:pPr>
              <w:spacing w:after="0" w:line="240" w:lineRule="auto"/>
              <w:jc w:val="center"/>
              <w:rPr>
                <w:rFonts w:ascii="Arial" w:hAnsi="Arial" w:cs="Arial"/>
                <w:b/>
                <w:bCs/>
              </w:rPr>
            </w:pPr>
            <w:r>
              <w:rPr>
                <w:rFonts w:ascii="Arial" w:hAnsi="Arial" w:cs="Arial"/>
                <w:b/>
                <w:bCs/>
              </w:rPr>
              <w:t>1</w:t>
            </w:r>
          </w:p>
        </w:tc>
      </w:tr>
      <w:tr w:rsidR="0060222F" w:rsidRPr="009D40D6"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2</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Content</w:t>
            </w:r>
          </w:p>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2</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824C1E" w:rsidRDefault="0060222F"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2</w:t>
            </w:r>
          </w:p>
        </w:tc>
      </w:tr>
      <w:tr w:rsidR="0060222F" w:rsidRPr="009D40D6"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60222F" w:rsidRPr="009D40D6" w:rsidRDefault="0060222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60222F" w:rsidRPr="00192A8A" w:rsidRDefault="0060222F" w:rsidP="00BA08C4">
            <w:pPr>
              <w:spacing w:after="0" w:line="240" w:lineRule="auto"/>
              <w:jc w:val="center"/>
              <w:rPr>
                <w:rFonts w:ascii="Arial" w:hAnsi="Arial" w:cs="Arial"/>
                <w:sz w:val="20"/>
                <w:szCs w:val="20"/>
              </w:rPr>
            </w:pPr>
            <w:r>
              <w:rPr>
                <w:rFonts w:ascii="Arial" w:hAnsi="Arial" w:cs="Arial"/>
                <w:sz w:val="20"/>
                <w:szCs w:val="20"/>
              </w:rPr>
              <w:t>1</w:t>
            </w:r>
          </w:p>
        </w:tc>
      </w:tr>
    </w:tbl>
    <w:p w:rsidR="0060222F" w:rsidRDefault="0060222F" w:rsidP="00A903CF">
      <w:pPr>
        <w:spacing w:after="0" w:line="240" w:lineRule="auto"/>
      </w:pPr>
    </w:p>
    <w:p w:rsidR="0060222F" w:rsidRDefault="0060222F">
      <w:bookmarkStart w:id="5" w:name="_GoBack"/>
      <w:bookmarkEnd w:id="5"/>
    </w:p>
    <w:sectPr w:rsidR="0060222F" w:rsidSect="006A559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buser" w:date="2012-07-25T13:29:00Z" w:initials="labuser">
    <w:p w:rsidR="0060222F" w:rsidRDefault="0060222F">
      <w:pPr>
        <w:pStyle w:val="CommentText"/>
      </w:pPr>
      <w:r>
        <w:rPr>
          <w:rStyle w:val="CommentReference"/>
        </w:rPr>
        <w:annotationRef/>
      </w:r>
      <w:r>
        <w:t>delete</w:t>
      </w:r>
    </w:p>
  </w:comment>
  <w:comment w:id="1" w:author="labuser" w:date="2012-07-25T13:29:00Z" w:initials="labuser">
    <w:p w:rsidR="0060222F" w:rsidRDefault="0060222F">
      <w:pPr>
        <w:pStyle w:val="CommentText"/>
      </w:pPr>
      <w:r>
        <w:rPr>
          <w:rStyle w:val="CommentReference"/>
        </w:rPr>
        <w:annotationRef/>
      </w:r>
      <w:r>
        <w:t>Using</w:t>
      </w:r>
    </w:p>
  </w:comment>
  <w:comment w:id="2" w:author="labuser" w:date="2012-07-25T13:30:00Z" w:initials="labuser">
    <w:p w:rsidR="0060222F" w:rsidRDefault="0060222F">
      <w:pPr>
        <w:pStyle w:val="CommentText"/>
      </w:pPr>
      <w:r>
        <w:rPr>
          <w:rStyle w:val="CommentReference"/>
        </w:rPr>
        <w:annotationRef/>
      </w:r>
      <w:r>
        <w:t>Italics</w:t>
      </w:r>
    </w:p>
  </w:comment>
  <w:comment w:id="3" w:author="labuser" w:date="2012-07-25T13:32:00Z" w:initials="labuser">
    <w:p w:rsidR="0060222F" w:rsidRDefault="0060222F">
      <w:pPr>
        <w:pStyle w:val="CommentText"/>
      </w:pPr>
      <w:r>
        <w:rPr>
          <w:rStyle w:val="CommentReference"/>
        </w:rPr>
        <w:annotationRef/>
      </w:r>
      <w:r>
        <w:t>think</w:t>
      </w:r>
    </w:p>
  </w:comment>
  <w:comment w:id="4" w:author="labuser" w:date="2012-07-25T13:32:00Z" w:initials="labuser">
    <w:p w:rsidR="0060222F" w:rsidRDefault="0060222F">
      <w:pPr>
        <w:pStyle w:val="CommentText"/>
      </w:pPr>
      <w:r>
        <w:rPr>
          <w:rStyle w:val="CommentReference"/>
        </w:rPr>
        <w:annotationRef/>
      </w:r>
      <w:r>
        <w:t>duplicate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59C"/>
    <w:rsid w:val="00192A8A"/>
    <w:rsid w:val="00195435"/>
    <w:rsid w:val="003B6C79"/>
    <w:rsid w:val="0060222F"/>
    <w:rsid w:val="00660F52"/>
    <w:rsid w:val="006A559C"/>
    <w:rsid w:val="007F6E64"/>
    <w:rsid w:val="00824C1E"/>
    <w:rsid w:val="009D40D6"/>
    <w:rsid w:val="00A903CF"/>
    <w:rsid w:val="00BA08C4"/>
    <w:rsid w:val="00BB6867"/>
    <w:rsid w:val="00BF3274"/>
    <w:rsid w:val="00E133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5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A559C"/>
    <w:pPr>
      <w:spacing w:after="105" w:line="240" w:lineRule="auto"/>
    </w:pPr>
    <w:rPr>
      <w:rFonts w:ascii="Times New Roman" w:eastAsia="Times New Roman" w:hAnsi="Times New Roman"/>
      <w:sz w:val="24"/>
      <w:szCs w:val="24"/>
    </w:rPr>
  </w:style>
  <w:style w:type="character" w:styleId="Emphasis">
    <w:name w:val="Emphasis"/>
    <w:basedOn w:val="DefaultParagraphFont"/>
    <w:uiPriority w:val="99"/>
    <w:qFormat/>
    <w:rsid w:val="006A559C"/>
    <w:rPr>
      <w:rFonts w:cs="Times New Roman"/>
      <w:i/>
      <w:iCs/>
    </w:rPr>
  </w:style>
  <w:style w:type="character" w:styleId="CommentReference">
    <w:name w:val="annotation reference"/>
    <w:basedOn w:val="DefaultParagraphFont"/>
    <w:uiPriority w:val="99"/>
    <w:semiHidden/>
    <w:rsid w:val="00E1332B"/>
    <w:rPr>
      <w:rFonts w:cs="Times New Roman"/>
      <w:sz w:val="16"/>
      <w:szCs w:val="16"/>
    </w:rPr>
  </w:style>
  <w:style w:type="paragraph" w:styleId="CommentText">
    <w:name w:val="annotation text"/>
    <w:basedOn w:val="Normal"/>
    <w:link w:val="CommentTextChar"/>
    <w:uiPriority w:val="99"/>
    <w:semiHidden/>
    <w:rsid w:val="00E1332B"/>
    <w:rPr>
      <w:sz w:val="20"/>
      <w:szCs w:val="20"/>
    </w:rPr>
  </w:style>
  <w:style w:type="character" w:customStyle="1" w:styleId="CommentTextChar">
    <w:name w:val="Comment Text Char"/>
    <w:basedOn w:val="DefaultParagraphFont"/>
    <w:link w:val="CommentText"/>
    <w:uiPriority w:val="99"/>
    <w:semiHidden/>
    <w:rsid w:val="00304E5E"/>
    <w:rPr>
      <w:sz w:val="20"/>
      <w:szCs w:val="20"/>
    </w:rPr>
  </w:style>
  <w:style w:type="paragraph" w:styleId="CommentSubject">
    <w:name w:val="annotation subject"/>
    <w:basedOn w:val="CommentText"/>
    <w:next w:val="CommentText"/>
    <w:link w:val="CommentSubjectChar"/>
    <w:uiPriority w:val="99"/>
    <w:semiHidden/>
    <w:rsid w:val="00E1332B"/>
    <w:rPr>
      <w:b/>
      <w:bCs/>
    </w:rPr>
  </w:style>
  <w:style w:type="character" w:customStyle="1" w:styleId="CommentSubjectChar">
    <w:name w:val="Comment Subject Char"/>
    <w:basedOn w:val="CommentTextChar"/>
    <w:link w:val="CommentSubject"/>
    <w:uiPriority w:val="99"/>
    <w:semiHidden/>
    <w:rsid w:val="00304E5E"/>
    <w:rPr>
      <w:b/>
      <w:bCs/>
    </w:rPr>
  </w:style>
  <w:style w:type="paragraph" w:styleId="BalloonText">
    <w:name w:val="Balloon Text"/>
    <w:basedOn w:val="Normal"/>
    <w:link w:val="BalloonTextChar"/>
    <w:uiPriority w:val="99"/>
    <w:semiHidden/>
    <w:rsid w:val="00E1332B"/>
    <w:rPr>
      <w:rFonts w:ascii="Tahoma" w:hAnsi="Tahoma" w:cs="Tahoma"/>
      <w:sz w:val="16"/>
      <w:szCs w:val="16"/>
    </w:rPr>
  </w:style>
  <w:style w:type="character" w:customStyle="1" w:styleId="BalloonTextChar">
    <w:name w:val="Balloon Text Char"/>
    <w:basedOn w:val="DefaultParagraphFont"/>
    <w:link w:val="BalloonText"/>
    <w:uiPriority w:val="99"/>
    <w:semiHidden/>
    <w:rsid w:val="00304E5E"/>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531190187">
      <w:marLeft w:val="0"/>
      <w:marRight w:val="0"/>
      <w:marTop w:val="0"/>
      <w:marBottom w:val="0"/>
      <w:divBdr>
        <w:top w:val="none" w:sz="0" w:space="0" w:color="auto"/>
        <w:left w:val="none" w:sz="0" w:space="0" w:color="auto"/>
        <w:bottom w:val="none" w:sz="0" w:space="0" w:color="auto"/>
        <w:right w:val="none" w:sz="0" w:space="0" w:color="auto"/>
      </w:divBdr>
      <w:divsChild>
        <w:div w:id="531190192">
          <w:marLeft w:val="0"/>
          <w:marRight w:val="0"/>
          <w:marTop w:val="0"/>
          <w:marBottom w:val="0"/>
          <w:divBdr>
            <w:top w:val="none" w:sz="0" w:space="0" w:color="auto"/>
            <w:left w:val="none" w:sz="0" w:space="0" w:color="auto"/>
            <w:bottom w:val="none" w:sz="0" w:space="0" w:color="auto"/>
            <w:right w:val="none" w:sz="0" w:space="0" w:color="auto"/>
          </w:divBdr>
          <w:divsChild>
            <w:div w:id="531190234">
              <w:marLeft w:val="0"/>
              <w:marRight w:val="0"/>
              <w:marTop w:val="0"/>
              <w:marBottom w:val="0"/>
              <w:divBdr>
                <w:top w:val="none" w:sz="0" w:space="0" w:color="auto"/>
                <w:left w:val="none" w:sz="0" w:space="0" w:color="auto"/>
                <w:bottom w:val="none" w:sz="0" w:space="0" w:color="auto"/>
                <w:right w:val="none" w:sz="0" w:space="0" w:color="auto"/>
              </w:divBdr>
              <w:divsChild>
                <w:div w:id="531190191">
                  <w:marLeft w:val="0"/>
                  <w:marRight w:val="0"/>
                  <w:marTop w:val="0"/>
                  <w:marBottom w:val="0"/>
                  <w:divBdr>
                    <w:top w:val="none" w:sz="0" w:space="0" w:color="auto"/>
                    <w:left w:val="none" w:sz="0" w:space="0" w:color="auto"/>
                    <w:bottom w:val="none" w:sz="0" w:space="0" w:color="auto"/>
                    <w:right w:val="none" w:sz="0" w:space="0" w:color="auto"/>
                  </w:divBdr>
                  <w:divsChild>
                    <w:div w:id="531190205">
                      <w:marLeft w:val="300"/>
                      <w:marRight w:val="300"/>
                      <w:marTop w:val="150"/>
                      <w:marBottom w:val="0"/>
                      <w:divBdr>
                        <w:top w:val="none" w:sz="0" w:space="0" w:color="auto"/>
                        <w:left w:val="none" w:sz="0" w:space="0" w:color="auto"/>
                        <w:bottom w:val="none" w:sz="0" w:space="0" w:color="auto"/>
                        <w:right w:val="none" w:sz="0" w:space="0" w:color="auto"/>
                      </w:divBdr>
                      <w:divsChild>
                        <w:div w:id="531190175">
                          <w:marLeft w:val="0"/>
                          <w:marRight w:val="0"/>
                          <w:marTop w:val="150"/>
                          <w:marBottom w:val="0"/>
                          <w:divBdr>
                            <w:top w:val="single" w:sz="12" w:space="0" w:color="666666"/>
                            <w:left w:val="none" w:sz="0" w:space="0" w:color="auto"/>
                            <w:bottom w:val="none" w:sz="0" w:space="0" w:color="auto"/>
                            <w:right w:val="none" w:sz="0" w:space="0" w:color="auto"/>
                          </w:divBdr>
                          <w:divsChild>
                            <w:div w:id="531190232">
                              <w:marLeft w:val="0"/>
                              <w:marRight w:val="0"/>
                              <w:marTop w:val="0"/>
                              <w:marBottom w:val="0"/>
                              <w:divBdr>
                                <w:top w:val="none" w:sz="0" w:space="0" w:color="auto"/>
                                <w:left w:val="none" w:sz="0" w:space="0" w:color="auto"/>
                                <w:bottom w:val="none" w:sz="0" w:space="0" w:color="auto"/>
                                <w:right w:val="none" w:sz="0" w:space="0" w:color="auto"/>
                              </w:divBdr>
                              <w:divsChild>
                                <w:div w:id="531190218">
                                  <w:marLeft w:val="0"/>
                                  <w:marRight w:val="0"/>
                                  <w:marTop w:val="0"/>
                                  <w:marBottom w:val="450"/>
                                  <w:divBdr>
                                    <w:top w:val="none" w:sz="0" w:space="0" w:color="auto"/>
                                    <w:left w:val="single" w:sz="48" w:space="0" w:color="FFC000"/>
                                    <w:bottom w:val="none" w:sz="0" w:space="0" w:color="auto"/>
                                    <w:right w:val="none" w:sz="0" w:space="0" w:color="auto"/>
                                  </w:divBdr>
                                  <w:divsChild>
                                    <w:div w:id="531190202">
                                      <w:marLeft w:val="0"/>
                                      <w:marRight w:val="0"/>
                                      <w:marTop w:val="0"/>
                                      <w:marBottom w:val="0"/>
                                      <w:divBdr>
                                        <w:top w:val="none" w:sz="0" w:space="0" w:color="auto"/>
                                        <w:left w:val="none" w:sz="0" w:space="0" w:color="auto"/>
                                        <w:bottom w:val="none" w:sz="0" w:space="0" w:color="auto"/>
                                        <w:right w:val="none" w:sz="0" w:space="0" w:color="auto"/>
                                      </w:divBdr>
                                      <w:divsChild>
                                        <w:div w:id="531190210">
                                          <w:marLeft w:val="1800"/>
                                          <w:marRight w:val="0"/>
                                          <w:marTop w:val="0"/>
                                          <w:marBottom w:val="0"/>
                                          <w:divBdr>
                                            <w:top w:val="none" w:sz="0" w:space="0" w:color="auto"/>
                                            <w:left w:val="none" w:sz="0" w:space="0" w:color="auto"/>
                                            <w:bottom w:val="none" w:sz="0" w:space="0" w:color="auto"/>
                                            <w:right w:val="none" w:sz="0" w:space="0" w:color="auto"/>
                                          </w:divBdr>
                                          <w:divsChild>
                                            <w:div w:id="531190186">
                                              <w:marLeft w:val="0"/>
                                              <w:marRight w:val="0"/>
                                              <w:marTop w:val="0"/>
                                              <w:marBottom w:val="0"/>
                                              <w:divBdr>
                                                <w:top w:val="none" w:sz="0" w:space="0" w:color="auto"/>
                                                <w:left w:val="none" w:sz="0" w:space="0" w:color="auto"/>
                                                <w:bottom w:val="none" w:sz="0" w:space="0" w:color="auto"/>
                                                <w:right w:val="none" w:sz="0" w:space="0" w:color="auto"/>
                                              </w:divBdr>
                                            </w:div>
                                            <w:div w:id="531190221">
                                              <w:marLeft w:val="0"/>
                                              <w:marRight w:val="0"/>
                                              <w:marTop w:val="0"/>
                                              <w:marBottom w:val="0"/>
                                              <w:divBdr>
                                                <w:top w:val="none" w:sz="0" w:space="0" w:color="auto"/>
                                                <w:left w:val="none" w:sz="0" w:space="0" w:color="auto"/>
                                                <w:bottom w:val="none" w:sz="0" w:space="0" w:color="auto"/>
                                                <w:right w:val="none" w:sz="0" w:space="0" w:color="auto"/>
                                              </w:divBdr>
                                            </w:div>
                                            <w:div w:id="5311902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190194">
      <w:marLeft w:val="0"/>
      <w:marRight w:val="0"/>
      <w:marTop w:val="0"/>
      <w:marBottom w:val="0"/>
      <w:divBdr>
        <w:top w:val="none" w:sz="0" w:space="0" w:color="auto"/>
        <w:left w:val="none" w:sz="0" w:space="0" w:color="auto"/>
        <w:bottom w:val="none" w:sz="0" w:space="0" w:color="auto"/>
        <w:right w:val="none" w:sz="0" w:space="0" w:color="auto"/>
      </w:divBdr>
      <w:divsChild>
        <w:div w:id="531190184">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531190207">
                  <w:marLeft w:val="0"/>
                  <w:marRight w:val="0"/>
                  <w:marTop w:val="0"/>
                  <w:marBottom w:val="0"/>
                  <w:divBdr>
                    <w:top w:val="none" w:sz="0" w:space="0" w:color="auto"/>
                    <w:left w:val="none" w:sz="0" w:space="0" w:color="auto"/>
                    <w:bottom w:val="none" w:sz="0" w:space="0" w:color="auto"/>
                    <w:right w:val="none" w:sz="0" w:space="0" w:color="auto"/>
                  </w:divBdr>
                  <w:divsChild>
                    <w:div w:id="531190219">
                      <w:marLeft w:val="300"/>
                      <w:marRight w:val="300"/>
                      <w:marTop w:val="150"/>
                      <w:marBottom w:val="0"/>
                      <w:divBdr>
                        <w:top w:val="none" w:sz="0" w:space="0" w:color="auto"/>
                        <w:left w:val="none" w:sz="0" w:space="0" w:color="auto"/>
                        <w:bottom w:val="none" w:sz="0" w:space="0" w:color="auto"/>
                        <w:right w:val="none" w:sz="0" w:space="0" w:color="auto"/>
                      </w:divBdr>
                      <w:divsChild>
                        <w:div w:id="531190225">
                          <w:marLeft w:val="0"/>
                          <w:marRight w:val="0"/>
                          <w:marTop w:val="150"/>
                          <w:marBottom w:val="0"/>
                          <w:divBdr>
                            <w:top w:val="single" w:sz="12" w:space="0" w:color="666666"/>
                            <w:left w:val="none" w:sz="0" w:space="0" w:color="auto"/>
                            <w:bottom w:val="none" w:sz="0" w:space="0" w:color="auto"/>
                            <w:right w:val="none" w:sz="0" w:space="0" w:color="auto"/>
                          </w:divBdr>
                          <w:divsChild>
                            <w:div w:id="531190220">
                              <w:marLeft w:val="0"/>
                              <w:marRight w:val="0"/>
                              <w:marTop w:val="0"/>
                              <w:marBottom w:val="0"/>
                              <w:divBdr>
                                <w:top w:val="none" w:sz="0" w:space="0" w:color="auto"/>
                                <w:left w:val="none" w:sz="0" w:space="0" w:color="auto"/>
                                <w:bottom w:val="none" w:sz="0" w:space="0" w:color="auto"/>
                                <w:right w:val="none" w:sz="0" w:space="0" w:color="auto"/>
                              </w:divBdr>
                              <w:divsChild>
                                <w:div w:id="531190229">
                                  <w:marLeft w:val="225"/>
                                  <w:marRight w:val="0"/>
                                  <w:marTop w:val="0"/>
                                  <w:marBottom w:val="0"/>
                                  <w:divBdr>
                                    <w:top w:val="none" w:sz="0" w:space="0" w:color="auto"/>
                                    <w:left w:val="none" w:sz="0" w:space="0" w:color="auto"/>
                                    <w:bottom w:val="none" w:sz="0" w:space="0" w:color="auto"/>
                                    <w:right w:val="none" w:sz="0" w:space="0" w:color="auto"/>
                                  </w:divBdr>
                                  <w:divsChild>
                                    <w:div w:id="531190200">
                                      <w:marLeft w:val="450"/>
                                      <w:marRight w:val="0"/>
                                      <w:marTop w:val="0"/>
                                      <w:marBottom w:val="0"/>
                                      <w:divBdr>
                                        <w:top w:val="none" w:sz="0" w:space="0" w:color="auto"/>
                                        <w:left w:val="none" w:sz="0" w:space="0" w:color="auto"/>
                                        <w:bottom w:val="none" w:sz="0" w:space="0" w:color="auto"/>
                                        <w:right w:val="none" w:sz="0" w:space="0" w:color="auto"/>
                                      </w:divBdr>
                                      <w:divsChild>
                                        <w:div w:id="531190233">
                                          <w:marLeft w:val="0"/>
                                          <w:marRight w:val="0"/>
                                          <w:marTop w:val="0"/>
                                          <w:marBottom w:val="450"/>
                                          <w:divBdr>
                                            <w:top w:val="none" w:sz="0" w:space="0" w:color="auto"/>
                                            <w:left w:val="single" w:sz="48" w:space="0" w:color="FFC000"/>
                                            <w:bottom w:val="none" w:sz="0" w:space="0" w:color="auto"/>
                                            <w:right w:val="none" w:sz="0" w:space="0" w:color="auto"/>
                                          </w:divBdr>
                                          <w:divsChild>
                                            <w:div w:id="531190183">
                                              <w:marLeft w:val="0"/>
                                              <w:marRight w:val="0"/>
                                              <w:marTop w:val="0"/>
                                              <w:marBottom w:val="0"/>
                                              <w:divBdr>
                                                <w:top w:val="none" w:sz="0" w:space="0" w:color="auto"/>
                                                <w:left w:val="none" w:sz="0" w:space="0" w:color="auto"/>
                                                <w:bottom w:val="none" w:sz="0" w:space="0" w:color="auto"/>
                                                <w:right w:val="none" w:sz="0" w:space="0" w:color="auto"/>
                                              </w:divBdr>
                                              <w:divsChild>
                                                <w:div w:id="531190196">
                                                  <w:marLeft w:val="1800"/>
                                                  <w:marRight w:val="0"/>
                                                  <w:marTop w:val="0"/>
                                                  <w:marBottom w:val="0"/>
                                                  <w:divBdr>
                                                    <w:top w:val="none" w:sz="0" w:space="0" w:color="auto"/>
                                                    <w:left w:val="none" w:sz="0" w:space="0" w:color="auto"/>
                                                    <w:bottom w:val="none" w:sz="0" w:space="0" w:color="auto"/>
                                                    <w:right w:val="none" w:sz="0" w:space="0" w:color="auto"/>
                                                  </w:divBdr>
                                                  <w:divsChild>
                                                    <w:div w:id="531190176">
                                                      <w:marLeft w:val="0"/>
                                                      <w:marRight w:val="0"/>
                                                      <w:marTop w:val="0"/>
                                                      <w:marBottom w:val="0"/>
                                                      <w:divBdr>
                                                        <w:top w:val="none" w:sz="0" w:space="0" w:color="auto"/>
                                                        <w:left w:val="none" w:sz="0" w:space="0" w:color="auto"/>
                                                        <w:bottom w:val="none" w:sz="0" w:space="0" w:color="auto"/>
                                                        <w:right w:val="none" w:sz="0" w:space="0" w:color="auto"/>
                                                      </w:divBdr>
                                                    </w:div>
                                                    <w:div w:id="531190180">
                                                      <w:marLeft w:val="0"/>
                                                      <w:marRight w:val="0"/>
                                                      <w:marTop w:val="0"/>
                                                      <w:marBottom w:val="105"/>
                                                      <w:divBdr>
                                                        <w:top w:val="none" w:sz="0" w:space="0" w:color="auto"/>
                                                        <w:left w:val="none" w:sz="0" w:space="0" w:color="auto"/>
                                                        <w:bottom w:val="none" w:sz="0" w:space="0" w:color="auto"/>
                                                        <w:right w:val="none" w:sz="0" w:space="0" w:color="auto"/>
                                                      </w:divBdr>
                                                    </w:div>
                                                    <w:div w:id="531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190203">
      <w:marLeft w:val="0"/>
      <w:marRight w:val="0"/>
      <w:marTop w:val="0"/>
      <w:marBottom w:val="0"/>
      <w:divBdr>
        <w:top w:val="none" w:sz="0" w:space="0" w:color="auto"/>
        <w:left w:val="none" w:sz="0" w:space="0" w:color="auto"/>
        <w:bottom w:val="none" w:sz="0" w:space="0" w:color="auto"/>
        <w:right w:val="none" w:sz="0" w:space="0" w:color="auto"/>
      </w:divBdr>
      <w:divsChild>
        <w:div w:id="531190215">
          <w:marLeft w:val="0"/>
          <w:marRight w:val="0"/>
          <w:marTop w:val="0"/>
          <w:marBottom w:val="0"/>
          <w:divBdr>
            <w:top w:val="none" w:sz="0" w:space="0" w:color="auto"/>
            <w:left w:val="none" w:sz="0" w:space="0" w:color="auto"/>
            <w:bottom w:val="none" w:sz="0" w:space="0" w:color="auto"/>
            <w:right w:val="none" w:sz="0" w:space="0" w:color="auto"/>
          </w:divBdr>
          <w:divsChild>
            <w:div w:id="531190188">
              <w:marLeft w:val="0"/>
              <w:marRight w:val="0"/>
              <w:marTop w:val="0"/>
              <w:marBottom w:val="0"/>
              <w:divBdr>
                <w:top w:val="none" w:sz="0" w:space="0" w:color="auto"/>
                <w:left w:val="none" w:sz="0" w:space="0" w:color="auto"/>
                <w:bottom w:val="none" w:sz="0" w:space="0" w:color="auto"/>
                <w:right w:val="none" w:sz="0" w:space="0" w:color="auto"/>
              </w:divBdr>
              <w:divsChild>
                <w:div w:id="531190189">
                  <w:marLeft w:val="0"/>
                  <w:marRight w:val="0"/>
                  <w:marTop w:val="0"/>
                  <w:marBottom w:val="0"/>
                  <w:divBdr>
                    <w:top w:val="none" w:sz="0" w:space="0" w:color="auto"/>
                    <w:left w:val="none" w:sz="0" w:space="0" w:color="auto"/>
                    <w:bottom w:val="none" w:sz="0" w:space="0" w:color="auto"/>
                    <w:right w:val="none" w:sz="0" w:space="0" w:color="auto"/>
                  </w:divBdr>
                  <w:divsChild>
                    <w:div w:id="531190178">
                      <w:marLeft w:val="300"/>
                      <w:marRight w:val="300"/>
                      <w:marTop w:val="150"/>
                      <w:marBottom w:val="0"/>
                      <w:divBdr>
                        <w:top w:val="none" w:sz="0" w:space="0" w:color="auto"/>
                        <w:left w:val="none" w:sz="0" w:space="0" w:color="auto"/>
                        <w:bottom w:val="none" w:sz="0" w:space="0" w:color="auto"/>
                        <w:right w:val="none" w:sz="0" w:space="0" w:color="auto"/>
                      </w:divBdr>
                      <w:divsChild>
                        <w:div w:id="531190206">
                          <w:marLeft w:val="0"/>
                          <w:marRight w:val="0"/>
                          <w:marTop w:val="150"/>
                          <w:marBottom w:val="0"/>
                          <w:divBdr>
                            <w:top w:val="single" w:sz="12" w:space="0" w:color="666666"/>
                            <w:left w:val="none" w:sz="0" w:space="0" w:color="auto"/>
                            <w:bottom w:val="none" w:sz="0" w:space="0" w:color="auto"/>
                            <w:right w:val="none" w:sz="0" w:space="0" w:color="auto"/>
                          </w:divBdr>
                          <w:divsChild>
                            <w:div w:id="531190199">
                              <w:marLeft w:val="0"/>
                              <w:marRight w:val="0"/>
                              <w:marTop w:val="0"/>
                              <w:marBottom w:val="0"/>
                              <w:divBdr>
                                <w:top w:val="none" w:sz="0" w:space="0" w:color="auto"/>
                                <w:left w:val="none" w:sz="0" w:space="0" w:color="auto"/>
                                <w:bottom w:val="none" w:sz="0" w:space="0" w:color="auto"/>
                                <w:right w:val="none" w:sz="0" w:space="0" w:color="auto"/>
                              </w:divBdr>
                              <w:divsChild>
                                <w:div w:id="531190228">
                                  <w:marLeft w:val="225"/>
                                  <w:marRight w:val="0"/>
                                  <w:marTop w:val="0"/>
                                  <w:marBottom w:val="0"/>
                                  <w:divBdr>
                                    <w:top w:val="none" w:sz="0" w:space="0" w:color="auto"/>
                                    <w:left w:val="none" w:sz="0" w:space="0" w:color="auto"/>
                                    <w:bottom w:val="none" w:sz="0" w:space="0" w:color="auto"/>
                                    <w:right w:val="none" w:sz="0" w:space="0" w:color="auto"/>
                                  </w:divBdr>
                                  <w:divsChild>
                                    <w:div w:id="531190243">
                                      <w:marLeft w:val="450"/>
                                      <w:marRight w:val="0"/>
                                      <w:marTop w:val="0"/>
                                      <w:marBottom w:val="0"/>
                                      <w:divBdr>
                                        <w:top w:val="none" w:sz="0" w:space="0" w:color="auto"/>
                                        <w:left w:val="none" w:sz="0" w:space="0" w:color="auto"/>
                                        <w:bottom w:val="none" w:sz="0" w:space="0" w:color="auto"/>
                                        <w:right w:val="none" w:sz="0" w:space="0" w:color="auto"/>
                                      </w:divBdr>
                                      <w:divsChild>
                                        <w:div w:id="531190208">
                                          <w:marLeft w:val="0"/>
                                          <w:marRight w:val="0"/>
                                          <w:marTop w:val="0"/>
                                          <w:marBottom w:val="450"/>
                                          <w:divBdr>
                                            <w:top w:val="none" w:sz="0" w:space="0" w:color="auto"/>
                                            <w:left w:val="single" w:sz="48" w:space="0" w:color="FFC000"/>
                                            <w:bottom w:val="none" w:sz="0" w:space="0" w:color="auto"/>
                                            <w:right w:val="none" w:sz="0" w:space="0" w:color="auto"/>
                                          </w:divBdr>
                                          <w:divsChild>
                                            <w:div w:id="531190177">
                                              <w:marLeft w:val="0"/>
                                              <w:marRight w:val="0"/>
                                              <w:marTop w:val="0"/>
                                              <w:marBottom w:val="0"/>
                                              <w:divBdr>
                                                <w:top w:val="none" w:sz="0" w:space="0" w:color="auto"/>
                                                <w:left w:val="none" w:sz="0" w:space="0" w:color="auto"/>
                                                <w:bottom w:val="none" w:sz="0" w:space="0" w:color="auto"/>
                                                <w:right w:val="none" w:sz="0" w:space="0" w:color="auto"/>
                                              </w:divBdr>
                                              <w:divsChild>
                                                <w:div w:id="531190237">
                                                  <w:marLeft w:val="1800"/>
                                                  <w:marRight w:val="0"/>
                                                  <w:marTop w:val="0"/>
                                                  <w:marBottom w:val="0"/>
                                                  <w:divBdr>
                                                    <w:top w:val="none" w:sz="0" w:space="0" w:color="auto"/>
                                                    <w:left w:val="none" w:sz="0" w:space="0" w:color="auto"/>
                                                    <w:bottom w:val="none" w:sz="0" w:space="0" w:color="auto"/>
                                                    <w:right w:val="none" w:sz="0" w:space="0" w:color="auto"/>
                                                  </w:divBdr>
                                                  <w:divsChild>
                                                    <w:div w:id="531190190">
                                                      <w:marLeft w:val="0"/>
                                                      <w:marRight w:val="0"/>
                                                      <w:marTop w:val="0"/>
                                                      <w:marBottom w:val="105"/>
                                                      <w:divBdr>
                                                        <w:top w:val="none" w:sz="0" w:space="0" w:color="auto"/>
                                                        <w:left w:val="none" w:sz="0" w:space="0" w:color="auto"/>
                                                        <w:bottom w:val="none" w:sz="0" w:space="0" w:color="auto"/>
                                                        <w:right w:val="none" w:sz="0" w:space="0" w:color="auto"/>
                                                      </w:divBdr>
                                                    </w:div>
                                                    <w:div w:id="531190213">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190212">
      <w:marLeft w:val="0"/>
      <w:marRight w:val="0"/>
      <w:marTop w:val="0"/>
      <w:marBottom w:val="0"/>
      <w:divBdr>
        <w:top w:val="none" w:sz="0" w:space="0" w:color="auto"/>
        <w:left w:val="none" w:sz="0" w:space="0" w:color="auto"/>
        <w:bottom w:val="none" w:sz="0" w:space="0" w:color="auto"/>
        <w:right w:val="none" w:sz="0" w:space="0" w:color="auto"/>
      </w:divBdr>
      <w:divsChild>
        <w:div w:id="531190222">
          <w:marLeft w:val="0"/>
          <w:marRight w:val="0"/>
          <w:marTop w:val="0"/>
          <w:marBottom w:val="0"/>
          <w:divBdr>
            <w:top w:val="none" w:sz="0" w:space="0" w:color="auto"/>
            <w:left w:val="none" w:sz="0" w:space="0" w:color="auto"/>
            <w:bottom w:val="none" w:sz="0" w:space="0" w:color="auto"/>
            <w:right w:val="none" w:sz="0" w:space="0" w:color="auto"/>
          </w:divBdr>
          <w:divsChild>
            <w:div w:id="531190214">
              <w:marLeft w:val="0"/>
              <w:marRight w:val="0"/>
              <w:marTop w:val="0"/>
              <w:marBottom w:val="0"/>
              <w:divBdr>
                <w:top w:val="none" w:sz="0" w:space="0" w:color="auto"/>
                <w:left w:val="none" w:sz="0" w:space="0" w:color="auto"/>
                <w:bottom w:val="none" w:sz="0" w:space="0" w:color="auto"/>
                <w:right w:val="none" w:sz="0" w:space="0" w:color="auto"/>
              </w:divBdr>
              <w:divsChild>
                <w:div w:id="531190193">
                  <w:marLeft w:val="0"/>
                  <w:marRight w:val="0"/>
                  <w:marTop w:val="0"/>
                  <w:marBottom w:val="0"/>
                  <w:divBdr>
                    <w:top w:val="none" w:sz="0" w:space="0" w:color="auto"/>
                    <w:left w:val="none" w:sz="0" w:space="0" w:color="auto"/>
                    <w:bottom w:val="none" w:sz="0" w:space="0" w:color="auto"/>
                    <w:right w:val="none" w:sz="0" w:space="0" w:color="auto"/>
                  </w:divBdr>
                  <w:divsChild>
                    <w:div w:id="531190223">
                      <w:marLeft w:val="300"/>
                      <w:marRight w:val="300"/>
                      <w:marTop w:val="150"/>
                      <w:marBottom w:val="0"/>
                      <w:divBdr>
                        <w:top w:val="none" w:sz="0" w:space="0" w:color="auto"/>
                        <w:left w:val="none" w:sz="0" w:space="0" w:color="auto"/>
                        <w:bottom w:val="none" w:sz="0" w:space="0" w:color="auto"/>
                        <w:right w:val="none" w:sz="0" w:space="0" w:color="auto"/>
                      </w:divBdr>
                      <w:divsChild>
                        <w:div w:id="531190204">
                          <w:marLeft w:val="0"/>
                          <w:marRight w:val="0"/>
                          <w:marTop w:val="150"/>
                          <w:marBottom w:val="0"/>
                          <w:divBdr>
                            <w:top w:val="single" w:sz="12" w:space="0" w:color="666666"/>
                            <w:left w:val="none" w:sz="0" w:space="0" w:color="auto"/>
                            <w:bottom w:val="none" w:sz="0" w:space="0" w:color="auto"/>
                            <w:right w:val="none" w:sz="0" w:space="0" w:color="auto"/>
                          </w:divBdr>
                          <w:divsChild>
                            <w:div w:id="531190244">
                              <w:marLeft w:val="0"/>
                              <w:marRight w:val="0"/>
                              <w:marTop w:val="0"/>
                              <w:marBottom w:val="0"/>
                              <w:divBdr>
                                <w:top w:val="none" w:sz="0" w:space="0" w:color="auto"/>
                                <w:left w:val="none" w:sz="0" w:space="0" w:color="auto"/>
                                <w:bottom w:val="none" w:sz="0" w:space="0" w:color="auto"/>
                                <w:right w:val="none" w:sz="0" w:space="0" w:color="auto"/>
                              </w:divBdr>
                              <w:divsChild>
                                <w:div w:id="531190197">
                                  <w:marLeft w:val="225"/>
                                  <w:marRight w:val="0"/>
                                  <w:marTop w:val="0"/>
                                  <w:marBottom w:val="0"/>
                                  <w:divBdr>
                                    <w:top w:val="none" w:sz="0" w:space="0" w:color="auto"/>
                                    <w:left w:val="none" w:sz="0" w:space="0" w:color="auto"/>
                                    <w:bottom w:val="none" w:sz="0" w:space="0" w:color="auto"/>
                                    <w:right w:val="none" w:sz="0" w:space="0" w:color="auto"/>
                                  </w:divBdr>
                                  <w:divsChild>
                                    <w:div w:id="531190239">
                                      <w:marLeft w:val="0"/>
                                      <w:marRight w:val="0"/>
                                      <w:marTop w:val="0"/>
                                      <w:marBottom w:val="450"/>
                                      <w:divBdr>
                                        <w:top w:val="none" w:sz="0" w:space="0" w:color="auto"/>
                                        <w:left w:val="single" w:sz="48" w:space="0" w:color="FFC000"/>
                                        <w:bottom w:val="none" w:sz="0" w:space="0" w:color="auto"/>
                                        <w:right w:val="none" w:sz="0" w:space="0" w:color="auto"/>
                                      </w:divBdr>
                                      <w:divsChild>
                                        <w:div w:id="531190216">
                                          <w:marLeft w:val="0"/>
                                          <w:marRight w:val="0"/>
                                          <w:marTop w:val="0"/>
                                          <w:marBottom w:val="0"/>
                                          <w:divBdr>
                                            <w:top w:val="none" w:sz="0" w:space="0" w:color="auto"/>
                                            <w:left w:val="none" w:sz="0" w:space="0" w:color="auto"/>
                                            <w:bottom w:val="none" w:sz="0" w:space="0" w:color="auto"/>
                                            <w:right w:val="none" w:sz="0" w:space="0" w:color="auto"/>
                                          </w:divBdr>
                                          <w:divsChild>
                                            <w:div w:id="531190195">
                                              <w:marLeft w:val="1800"/>
                                              <w:marRight w:val="0"/>
                                              <w:marTop w:val="0"/>
                                              <w:marBottom w:val="0"/>
                                              <w:divBdr>
                                                <w:top w:val="none" w:sz="0" w:space="0" w:color="auto"/>
                                                <w:left w:val="none" w:sz="0" w:space="0" w:color="auto"/>
                                                <w:bottom w:val="none" w:sz="0" w:space="0" w:color="auto"/>
                                                <w:right w:val="none" w:sz="0" w:space="0" w:color="auto"/>
                                              </w:divBdr>
                                              <w:divsChild>
                                                <w:div w:id="531190235">
                                                  <w:marLeft w:val="0"/>
                                                  <w:marRight w:val="0"/>
                                                  <w:marTop w:val="0"/>
                                                  <w:marBottom w:val="0"/>
                                                  <w:divBdr>
                                                    <w:top w:val="none" w:sz="0" w:space="0" w:color="auto"/>
                                                    <w:left w:val="none" w:sz="0" w:space="0" w:color="auto"/>
                                                    <w:bottom w:val="none" w:sz="0" w:space="0" w:color="auto"/>
                                                    <w:right w:val="none" w:sz="0" w:space="0" w:color="auto"/>
                                                  </w:divBdr>
                                                </w:div>
                                                <w:div w:id="531190238">
                                                  <w:marLeft w:val="0"/>
                                                  <w:marRight w:val="0"/>
                                                  <w:marTop w:val="0"/>
                                                  <w:marBottom w:val="0"/>
                                                  <w:divBdr>
                                                    <w:top w:val="none" w:sz="0" w:space="0" w:color="auto"/>
                                                    <w:left w:val="none" w:sz="0" w:space="0" w:color="auto"/>
                                                    <w:bottom w:val="none" w:sz="0" w:space="0" w:color="auto"/>
                                                    <w:right w:val="none" w:sz="0" w:space="0" w:color="auto"/>
                                                  </w:divBdr>
                                                </w:div>
                                                <w:div w:id="5311902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190241">
      <w:marLeft w:val="0"/>
      <w:marRight w:val="0"/>
      <w:marTop w:val="0"/>
      <w:marBottom w:val="0"/>
      <w:divBdr>
        <w:top w:val="none" w:sz="0" w:space="0" w:color="auto"/>
        <w:left w:val="none" w:sz="0" w:space="0" w:color="auto"/>
        <w:bottom w:val="none" w:sz="0" w:space="0" w:color="auto"/>
        <w:right w:val="none" w:sz="0" w:space="0" w:color="auto"/>
      </w:divBdr>
      <w:divsChild>
        <w:div w:id="531190185">
          <w:marLeft w:val="0"/>
          <w:marRight w:val="0"/>
          <w:marTop w:val="0"/>
          <w:marBottom w:val="0"/>
          <w:divBdr>
            <w:top w:val="none" w:sz="0" w:space="0" w:color="auto"/>
            <w:left w:val="none" w:sz="0" w:space="0" w:color="auto"/>
            <w:bottom w:val="none" w:sz="0" w:space="0" w:color="auto"/>
            <w:right w:val="none" w:sz="0" w:space="0" w:color="auto"/>
          </w:divBdr>
          <w:divsChild>
            <w:div w:id="531190227">
              <w:marLeft w:val="0"/>
              <w:marRight w:val="0"/>
              <w:marTop w:val="0"/>
              <w:marBottom w:val="0"/>
              <w:divBdr>
                <w:top w:val="none" w:sz="0" w:space="0" w:color="auto"/>
                <w:left w:val="none" w:sz="0" w:space="0" w:color="auto"/>
                <w:bottom w:val="none" w:sz="0" w:space="0" w:color="auto"/>
                <w:right w:val="none" w:sz="0" w:space="0" w:color="auto"/>
              </w:divBdr>
              <w:divsChild>
                <w:div w:id="531190236">
                  <w:marLeft w:val="0"/>
                  <w:marRight w:val="0"/>
                  <w:marTop w:val="0"/>
                  <w:marBottom w:val="0"/>
                  <w:divBdr>
                    <w:top w:val="none" w:sz="0" w:space="0" w:color="auto"/>
                    <w:left w:val="none" w:sz="0" w:space="0" w:color="auto"/>
                    <w:bottom w:val="none" w:sz="0" w:space="0" w:color="auto"/>
                    <w:right w:val="none" w:sz="0" w:space="0" w:color="auto"/>
                  </w:divBdr>
                  <w:divsChild>
                    <w:div w:id="531190181">
                      <w:marLeft w:val="300"/>
                      <w:marRight w:val="300"/>
                      <w:marTop w:val="150"/>
                      <w:marBottom w:val="0"/>
                      <w:divBdr>
                        <w:top w:val="none" w:sz="0" w:space="0" w:color="auto"/>
                        <w:left w:val="none" w:sz="0" w:space="0" w:color="auto"/>
                        <w:bottom w:val="none" w:sz="0" w:space="0" w:color="auto"/>
                        <w:right w:val="none" w:sz="0" w:space="0" w:color="auto"/>
                      </w:divBdr>
                      <w:divsChild>
                        <w:div w:id="531190240">
                          <w:marLeft w:val="0"/>
                          <w:marRight w:val="0"/>
                          <w:marTop w:val="150"/>
                          <w:marBottom w:val="0"/>
                          <w:divBdr>
                            <w:top w:val="single" w:sz="12" w:space="0" w:color="666666"/>
                            <w:left w:val="none" w:sz="0" w:space="0" w:color="auto"/>
                            <w:bottom w:val="none" w:sz="0" w:space="0" w:color="auto"/>
                            <w:right w:val="none" w:sz="0" w:space="0" w:color="auto"/>
                          </w:divBdr>
                          <w:divsChild>
                            <w:div w:id="531190198">
                              <w:marLeft w:val="0"/>
                              <w:marRight w:val="0"/>
                              <w:marTop w:val="0"/>
                              <w:marBottom w:val="0"/>
                              <w:divBdr>
                                <w:top w:val="none" w:sz="0" w:space="0" w:color="auto"/>
                                <w:left w:val="none" w:sz="0" w:space="0" w:color="auto"/>
                                <w:bottom w:val="none" w:sz="0" w:space="0" w:color="auto"/>
                                <w:right w:val="none" w:sz="0" w:space="0" w:color="auto"/>
                              </w:divBdr>
                              <w:divsChild>
                                <w:div w:id="531190231">
                                  <w:marLeft w:val="225"/>
                                  <w:marRight w:val="0"/>
                                  <w:marTop w:val="0"/>
                                  <w:marBottom w:val="0"/>
                                  <w:divBdr>
                                    <w:top w:val="none" w:sz="0" w:space="0" w:color="auto"/>
                                    <w:left w:val="none" w:sz="0" w:space="0" w:color="auto"/>
                                    <w:bottom w:val="none" w:sz="0" w:space="0" w:color="auto"/>
                                    <w:right w:val="none" w:sz="0" w:space="0" w:color="auto"/>
                                  </w:divBdr>
                                  <w:divsChild>
                                    <w:div w:id="531190182">
                                      <w:marLeft w:val="0"/>
                                      <w:marRight w:val="0"/>
                                      <w:marTop w:val="0"/>
                                      <w:marBottom w:val="450"/>
                                      <w:divBdr>
                                        <w:top w:val="none" w:sz="0" w:space="0" w:color="auto"/>
                                        <w:left w:val="single" w:sz="48" w:space="0" w:color="FFC000"/>
                                        <w:bottom w:val="none" w:sz="0" w:space="0" w:color="auto"/>
                                        <w:right w:val="none" w:sz="0" w:space="0" w:color="auto"/>
                                      </w:divBdr>
                                      <w:divsChild>
                                        <w:div w:id="531190201">
                                          <w:marLeft w:val="0"/>
                                          <w:marRight w:val="0"/>
                                          <w:marTop w:val="0"/>
                                          <w:marBottom w:val="0"/>
                                          <w:divBdr>
                                            <w:top w:val="none" w:sz="0" w:space="0" w:color="auto"/>
                                            <w:left w:val="none" w:sz="0" w:space="0" w:color="auto"/>
                                            <w:bottom w:val="none" w:sz="0" w:space="0" w:color="auto"/>
                                            <w:right w:val="none" w:sz="0" w:space="0" w:color="auto"/>
                                          </w:divBdr>
                                          <w:divsChild>
                                            <w:div w:id="531190179">
                                              <w:marLeft w:val="1800"/>
                                              <w:marRight w:val="0"/>
                                              <w:marTop w:val="0"/>
                                              <w:marBottom w:val="0"/>
                                              <w:divBdr>
                                                <w:top w:val="none" w:sz="0" w:space="0" w:color="auto"/>
                                                <w:left w:val="none" w:sz="0" w:space="0" w:color="auto"/>
                                                <w:bottom w:val="none" w:sz="0" w:space="0" w:color="auto"/>
                                                <w:right w:val="none" w:sz="0" w:space="0" w:color="auto"/>
                                              </w:divBdr>
                                              <w:divsChild>
                                                <w:div w:id="531190209">
                                                  <w:marLeft w:val="0"/>
                                                  <w:marRight w:val="0"/>
                                                  <w:marTop w:val="0"/>
                                                  <w:marBottom w:val="0"/>
                                                  <w:divBdr>
                                                    <w:top w:val="none" w:sz="0" w:space="0" w:color="auto"/>
                                                    <w:left w:val="none" w:sz="0" w:space="0" w:color="auto"/>
                                                    <w:bottom w:val="none" w:sz="0" w:space="0" w:color="auto"/>
                                                    <w:right w:val="none" w:sz="0" w:space="0" w:color="auto"/>
                                                  </w:divBdr>
                                                </w:div>
                                                <w:div w:id="531190211">
                                                  <w:marLeft w:val="0"/>
                                                  <w:marRight w:val="0"/>
                                                  <w:marTop w:val="0"/>
                                                  <w:marBottom w:val="0"/>
                                                  <w:divBdr>
                                                    <w:top w:val="none" w:sz="0" w:space="0" w:color="auto"/>
                                                    <w:left w:val="none" w:sz="0" w:space="0" w:color="auto"/>
                                                    <w:bottom w:val="none" w:sz="0" w:space="0" w:color="auto"/>
                                                    <w:right w:val="none" w:sz="0" w:space="0" w:color="auto"/>
                                                  </w:divBdr>
                                                </w:div>
                                                <w:div w:id="5311902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1307</Words>
  <Characters>7456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2012-07-25T14:52:00Z</dcterms:created>
  <dcterms:modified xsi:type="dcterms:W3CDTF">2012-07-25T18:35:00Z</dcterms:modified>
</cp:coreProperties>
</file>