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8B117E" w:rsidRDefault="008B117E" w:rsidP="008B117E">
      <w:pPr>
        <w:jc w:val="center"/>
        <w:rPr>
          <w:b/>
        </w:rPr>
      </w:pPr>
      <w:r w:rsidRPr="008B117E">
        <w:rPr>
          <w:b/>
        </w:rPr>
        <w:t>Updated study tips for Exam VI</w:t>
      </w:r>
      <w:r>
        <w:rPr>
          <w:b/>
        </w:rPr>
        <w:t>, Spring 2013</w:t>
      </w:r>
    </w:p>
    <w:p w:rsidR="008B117E" w:rsidRDefault="008B117E">
      <w:r>
        <w:t>Glomerulonephritis</w:t>
      </w:r>
    </w:p>
    <w:p w:rsidR="008B117E" w:rsidRDefault="008B117E">
      <w:r>
        <w:t>Nephrotic syndrome</w:t>
      </w:r>
    </w:p>
    <w:p w:rsidR="008B117E" w:rsidRDefault="008B117E">
      <w:r>
        <w:t>UTI</w:t>
      </w:r>
    </w:p>
    <w:p w:rsidR="008B117E" w:rsidRDefault="008B117E">
      <w:r>
        <w:t>Myelomeningocele</w:t>
      </w:r>
    </w:p>
    <w:p w:rsidR="008B117E" w:rsidRDefault="008B117E">
      <w:r>
        <w:t>Duchenne muscular dystrophy</w:t>
      </w:r>
    </w:p>
    <w:p w:rsidR="008B117E" w:rsidRDefault="008B117E">
      <w:r>
        <w:t>Cerebral palsy</w:t>
      </w:r>
    </w:p>
    <w:p w:rsidR="008B117E" w:rsidRDefault="008B117E">
      <w:proofErr w:type="spellStart"/>
      <w:r w:rsidRPr="00442E5B">
        <w:rPr>
          <w:szCs w:val="24"/>
        </w:rPr>
        <w:t>Guillain-Barré</w:t>
      </w:r>
      <w:proofErr w:type="spellEnd"/>
      <w:r w:rsidRPr="00442E5B">
        <w:rPr>
          <w:szCs w:val="24"/>
        </w:rPr>
        <w:t xml:space="preserve"> </w:t>
      </w:r>
      <w:r>
        <w:t>Syndrome</w:t>
      </w:r>
    </w:p>
    <w:p w:rsidR="008B117E" w:rsidRDefault="008B117E">
      <w:r>
        <w:t>Myasthenia Gravis</w:t>
      </w:r>
    </w:p>
    <w:p w:rsidR="008B117E" w:rsidRDefault="008B117E">
      <w:r>
        <w:t>Fractures and cast care</w:t>
      </w:r>
    </w:p>
    <w:p w:rsidR="008B117E" w:rsidRDefault="008B117E">
      <w:r>
        <w:t>Traction</w:t>
      </w:r>
    </w:p>
    <w:p w:rsidR="008B117E" w:rsidRDefault="008B117E">
      <w:r>
        <w:t>Scoliosis</w:t>
      </w:r>
    </w:p>
    <w:p w:rsidR="008B117E" w:rsidRDefault="008B117E">
      <w:r>
        <w:t>Clubfoot</w:t>
      </w:r>
    </w:p>
    <w:p w:rsidR="008B117E" w:rsidRDefault="008B117E">
      <w:r>
        <w:t>Acne</w:t>
      </w:r>
    </w:p>
    <w:p w:rsidR="008B117E" w:rsidRDefault="008B117E">
      <w:r>
        <w:t>Eczema</w:t>
      </w:r>
    </w:p>
    <w:p w:rsidR="008B117E" w:rsidRDefault="008B117E">
      <w:r>
        <w:t>Burns</w:t>
      </w:r>
    </w:p>
    <w:p w:rsidR="008B117E" w:rsidRDefault="008B117E">
      <w:r>
        <w:t>Impetigo</w:t>
      </w:r>
    </w:p>
    <w:p w:rsidR="008B117E" w:rsidRDefault="008B117E">
      <w:r>
        <w:t>Diabetes</w:t>
      </w:r>
    </w:p>
    <w:p w:rsidR="008B117E" w:rsidRDefault="008B117E">
      <w:r>
        <w:t>Precious puberty</w:t>
      </w:r>
    </w:p>
    <w:p w:rsidR="008B117E" w:rsidRDefault="008B117E">
      <w:r>
        <w:t>Delayed growth or growth hormone deficiency</w:t>
      </w:r>
    </w:p>
    <w:sectPr w:rsidR="008B117E" w:rsidSect="009A7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17E"/>
    <w:rsid w:val="008B117E"/>
    <w:rsid w:val="009A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1</cp:revision>
  <dcterms:created xsi:type="dcterms:W3CDTF">2013-04-22T13:56:00Z</dcterms:created>
  <dcterms:modified xsi:type="dcterms:W3CDTF">2013-04-22T14:03:00Z</dcterms:modified>
</cp:coreProperties>
</file>