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5E" w:rsidRPr="00481D1A" w:rsidRDefault="00D60BD3">
      <w:pPr>
        <w:rPr>
          <w:rFonts w:ascii="Times New Roman" w:hAnsi="Times New Roman" w:cs="Times New Roman"/>
          <w:sz w:val="40"/>
          <w:szCs w:val="40"/>
        </w:rPr>
      </w:pPr>
      <w:r w:rsidRPr="00481D1A">
        <w:rPr>
          <w:rFonts w:ascii="Times New Roman" w:hAnsi="Times New Roman" w:cs="Times New Roman"/>
          <w:sz w:val="40"/>
          <w:szCs w:val="40"/>
        </w:rPr>
        <w:t>Chest pain</w:t>
      </w:r>
    </w:p>
    <w:p w:rsidR="008C65E8" w:rsidRPr="00481D1A" w:rsidRDefault="00D60BD3" w:rsidP="008C65E8">
      <w:pPr>
        <w:spacing w:after="0" w:line="240" w:lineRule="auto"/>
        <w:ind w:hanging="195"/>
        <w:rPr>
          <w:rFonts w:ascii="Times New Roman" w:hAnsi="Times New Roman" w:cs="Times New Roman"/>
          <w:sz w:val="24"/>
          <w:szCs w:val="24"/>
        </w:rPr>
      </w:pPr>
      <w:r w:rsidRPr="00481D1A">
        <w:rPr>
          <w:rFonts w:ascii="Times New Roman" w:hAnsi="Times New Roman" w:cs="Times New Roman"/>
          <w:sz w:val="24"/>
          <w:szCs w:val="24"/>
        </w:rPr>
        <w:t xml:space="preserve">Causes: </w:t>
      </w:r>
    </w:p>
    <w:p w:rsidR="008C65E8" w:rsidRPr="00481D1A" w:rsidRDefault="008C65E8" w:rsidP="008C65E8">
      <w:pPr>
        <w:spacing w:after="0" w:line="240" w:lineRule="auto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5" w:history="1">
        <w:r w:rsidRPr="00481D1A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Angina</w:t>
        </w:r>
      </w:hyperlink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Condition marked by severe pain in the chest, often also spreading to the shoulders, arms, and neck, caused by an inadequate blood supply to the heart</w:t>
      </w:r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8C65E8"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  <w:t>...</w:t>
      </w:r>
    </w:p>
    <w:p w:rsidR="008C65E8" w:rsidRPr="008C65E8" w:rsidRDefault="008C65E8" w:rsidP="008C65E8">
      <w:pPr>
        <w:spacing w:after="0" w:line="240" w:lineRule="auto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6" w:history="1">
        <w:proofErr w:type="spellStart"/>
        <w:r w:rsidRPr="00481D1A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Pericarditis</w:t>
        </w:r>
        <w:proofErr w:type="spellEnd"/>
      </w:hyperlink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Inflammation of the pericardium</w:t>
      </w:r>
    </w:p>
    <w:p w:rsidR="008C65E8" w:rsidRPr="008C65E8" w:rsidRDefault="008C65E8" w:rsidP="008C65E8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</w:pPr>
      <w:r w:rsidRPr="008C65E8"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  <w:t>...</w:t>
      </w:r>
    </w:p>
    <w:p w:rsidR="008C65E8" w:rsidRPr="008C65E8" w:rsidRDefault="008C65E8" w:rsidP="008C65E8">
      <w:pPr>
        <w:spacing w:after="0" w:line="240" w:lineRule="auto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7" w:history="1">
        <w:proofErr w:type="gramStart"/>
        <w:r w:rsidRPr="00481D1A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Pulmonary embolism</w:t>
        </w:r>
      </w:hyperlink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A blockage of the main artery of the lung or one of its branches by a substance that has travelled from elsewhere in the body through the bloodstream.</w:t>
      </w:r>
      <w:proofErr w:type="gramEnd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...</w:t>
      </w:r>
    </w:p>
    <w:p w:rsidR="008C65E8" w:rsidRPr="008C65E8" w:rsidRDefault="008C65E8" w:rsidP="008C65E8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</w:pPr>
      <w:r w:rsidRPr="008C65E8"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  <w:t>...</w:t>
      </w:r>
    </w:p>
    <w:p w:rsidR="008C65E8" w:rsidRPr="008C65E8" w:rsidRDefault="008C65E8" w:rsidP="008C65E8">
      <w:pPr>
        <w:spacing w:after="0" w:line="240" w:lineRule="auto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8" w:history="1">
        <w:proofErr w:type="gramStart"/>
        <w:r w:rsidRPr="00481D1A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Aortic dissection</w:t>
        </w:r>
      </w:hyperlink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A tear in the wall of the aorta that causes blood to flow between the layers of the wall of the aorta and force the layers apart.</w:t>
      </w:r>
      <w:proofErr w:type="gramEnd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aortic</w:t>
      </w:r>
      <w:proofErr w:type="gramEnd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dissection is a medical emergency and can quickly lead to death, even with optimal treatment. ...</w:t>
      </w:r>
    </w:p>
    <w:p w:rsidR="008C65E8" w:rsidRPr="008C65E8" w:rsidRDefault="008C65E8" w:rsidP="008C65E8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</w:pPr>
      <w:r w:rsidRPr="008C65E8"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  <w:t>...</w:t>
      </w:r>
    </w:p>
    <w:p w:rsidR="008C65E8" w:rsidRPr="008C65E8" w:rsidRDefault="008C65E8" w:rsidP="008C65E8">
      <w:pPr>
        <w:spacing w:after="0" w:line="240" w:lineRule="auto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9" w:history="1">
        <w:proofErr w:type="spellStart"/>
        <w:r w:rsidRPr="00481D1A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Gastroesophageal</w:t>
        </w:r>
        <w:proofErr w:type="spellEnd"/>
        <w:r w:rsidRPr="00481D1A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 xml:space="preserve"> reflux disease</w:t>
        </w:r>
      </w:hyperlink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proofErr w:type="spellStart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Gastroesophageal</w:t>
      </w:r>
      <w:proofErr w:type="spellEnd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reflux disease gastro-</w:t>
      </w:r>
      <w:proofErr w:type="spellStart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oesophageal</w:t>
      </w:r>
      <w:proofErr w:type="spellEnd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reflux disease gastric reflux disease, or acid reflux disease is defined as chronic symptoms or mucosal damage produced by the abnormal reflux in the </w:t>
      </w:r>
      <w:proofErr w:type="spellStart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oesophagus</w:t>
      </w:r>
      <w:proofErr w:type="spellEnd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C65E8" w:rsidRPr="008C65E8" w:rsidRDefault="008C65E8" w:rsidP="008C65E8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</w:pPr>
      <w:r w:rsidRPr="008C65E8"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  <w:t>...</w:t>
      </w:r>
    </w:p>
    <w:p w:rsidR="00D60BD3" w:rsidRPr="00481D1A" w:rsidRDefault="00D60BD3" w:rsidP="008C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BD3" w:rsidRPr="00481D1A" w:rsidRDefault="00D60BD3" w:rsidP="008C6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1D1A">
        <w:rPr>
          <w:rFonts w:ascii="Times New Roman" w:hAnsi="Times New Roman" w:cs="Times New Roman"/>
          <w:sz w:val="24"/>
          <w:szCs w:val="24"/>
        </w:rPr>
        <w:t>Symptoms:</w:t>
      </w:r>
    </w:p>
    <w:p w:rsidR="00481D1A" w:rsidRPr="00481D1A" w:rsidRDefault="00481D1A" w:rsidP="00481D1A">
      <w:pPr>
        <w:spacing w:after="0" w:line="288" w:lineRule="atLeast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0" w:history="1">
        <w:r w:rsidRPr="00481D1A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Heart attack</w:t>
        </w:r>
      </w:hyperlink>
    </w:p>
    <w:p w:rsidR="00481D1A" w:rsidRPr="00481D1A" w:rsidRDefault="00481D1A" w:rsidP="00481D1A">
      <w:pPr>
        <w:spacing w:after="0" w:line="285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>A sudden and sometimes fatal occurrence of coronary thrombosis, typically resulting in the death of part of a heart muscle.</w:t>
      </w:r>
      <w:proofErr w:type="gramEnd"/>
    </w:p>
    <w:p w:rsidR="00481D1A" w:rsidRPr="00481D1A" w:rsidRDefault="00481D1A" w:rsidP="00481D1A">
      <w:pPr>
        <w:spacing w:after="0" w:line="285" w:lineRule="atLeast"/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</w:pPr>
      <w:r w:rsidRPr="00481D1A"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  <w:t>...</w:t>
      </w:r>
    </w:p>
    <w:p w:rsidR="00481D1A" w:rsidRPr="00481D1A" w:rsidRDefault="00481D1A" w:rsidP="00481D1A">
      <w:pPr>
        <w:spacing w:after="0" w:line="288" w:lineRule="atLeast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1" w:history="1">
        <w:r w:rsidRPr="00481D1A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Angina</w:t>
        </w:r>
      </w:hyperlink>
    </w:p>
    <w:p w:rsidR="00481D1A" w:rsidRPr="00481D1A" w:rsidRDefault="00481D1A" w:rsidP="00481D1A">
      <w:pPr>
        <w:spacing w:after="0" w:line="285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>Condition marked by severe pain in the chest, often also spreading to the shoulders, arms, and neck, caused by an inadequate blood supply to the heart.</w:t>
      </w:r>
    </w:p>
    <w:p w:rsidR="00481D1A" w:rsidRPr="00481D1A" w:rsidRDefault="00481D1A" w:rsidP="00481D1A">
      <w:pPr>
        <w:spacing w:after="0" w:line="285" w:lineRule="atLeast"/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</w:pPr>
      <w:r w:rsidRPr="00481D1A"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  <w:t>...</w:t>
      </w:r>
    </w:p>
    <w:p w:rsidR="00481D1A" w:rsidRPr="00481D1A" w:rsidRDefault="00481D1A" w:rsidP="00481D1A">
      <w:pPr>
        <w:spacing w:after="0" w:line="288" w:lineRule="atLeast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2" w:history="1">
        <w:proofErr w:type="spellStart"/>
        <w:r w:rsidRPr="00481D1A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Gastroesophageal</w:t>
        </w:r>
        <w:proofErr w:type="spellEnd"/>
        <w:r w:rsidRPr="00481D1A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 xml:space="preserve"> reflux disease</w:t>
        </w:r>
      </w:hyperlink>
    </w:p>
    <w:p w:rsidR="00481D1A" w:rsidRPr="00481D1A" w:rsidRDefault="00481D1A" w:rsidP="00481D1A">
      <w:pPr>
        <w:spacing w:after="0" w:line="285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>Gastroesophageal</w:t>
      </w:r>
      <w:proofErr w:type="spellEnd"/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reflux disease gastro-</w:t>
      </w:r>
      <w:proofErr w:type="spellStart"/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>oesophageal</w:t>
      </w:r>
      <w:proofErr w:type="spellEnd"/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reflux disease gastric reflux disease, or acid reflux disease is defined as chronic symptoms or mucosal damage produced by the abnormal reflux in the esophagus.</w:t>
      </w:r>
    </w:p>
    <w:p w:rsidR="00481D1A" w:rsidRPr="00481D1A" w:rsidRDefault="00481D1A" w:rsidP="00481D1A">
      <w:pPr>
        <w:spacing w:after="0" w:line="285" w:lineRule="atLeast"/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</w:pPr>
      <w:r w:rsidRPr="00481D1A"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  <w:t>...</w:t>
      </w:r>
    </w:p>
    <w:p w:rsidR="00481D1A" w:rsidRPr="00481D1A" w:rsidRDefault="00481D1A" w:rsidP="00481D1A">
      <w:pPr>
        <w:spacing w:after="0" w:line="288" w:lineRule="atLeast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3" w:history="1">
        <w:proofErr w:type="spellStart"/>
        <w:r w:rsidRPr="00481D1A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Pericarditis</w:t>
        </w:r>
        <w:proofErr w:type="spellEnd"/>
      </w:hyperlink>
    </w:p>
    <w:p w:rsidR="00481D1A" w:rsidRPr="00481D1A" w:rsidRDefault="00481D1A" w:rsidP="00481D1A">
      <w:pPr>
        <w:spacing w:after="0" w:line="285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>Inflammation of the pericardium</w:t>
      </w:r>
    </w:p>
    <w:p w:rsidR="00481D1A" w:rsidRPr="00481D1A" w:rsidRDefault="00481D1A" w:rsidP="00481D1A">
      <w:pPr>
        <w:spacing w:after="0" w:line="285" w:lineRule="atLeast"/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</w:pPr>
      <w:r w:rsidRPr="00481D1A"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  <w:t>...</w:t>
      </w:r>
    </w:p>
    <w:p w:rsidR="00481D1A" w:rsidRPr="00481D1A" w:rsidRDefault="00481D1A" w:rsidP="00481D1A">
      <w:pPr>
        <w:spacing w:after="0" w:line="288" w:lineRule="atLeast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14" w:history="1">
        <w:r w:rsidRPr="00481D1A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Pulmonary embolism</w:t>
        </w:r>
      </w:hyperlink>
    </w:p>
    <w:p w:rsidR="00481D1A" w:rsidRPr="00481D1A" w:rsidRDefault="00481D1A" w:rsidP="00481D1A">
      <w:pPr>
        <w:spacing w:line="285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>A blockage of the main artery of the lung or one of its branches.</w:t>
      </w:r>
      <w:proofErr w:type="gramEnd"/>
      <w:r w:rsidRPr="00481D1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D60BD3" w:rsidRPr="00481D1A" w:rsidRDefault="00D60BD3" w:rsidP="008C65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06C7" w:rsidRDefault="00D60BD3" w:rsidP="00FA06C7">
      <w:pPr>
        <w:spacing w:after="0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FA06C7">
        <w:rPr>
          <w:rFonts w:ascii="Times New Roman" w:hAnsi="Times New Roman" w:cs="Times New Roman"/>
          <w:sz w:val="24"/>
          <w:szCs w:val="24"/>
        </w:rPr>
        <w:t xml:space="preserve">Nursing </w:t>
      </w:r>
      <w:proofErr w:type="spellStart"/>
      <w:r w:rsidRPr="00FA06C7">
        <w:rPr>
          <w:rFonts w:ascii="Times New Roman" w:hAnsi="Times New Roman" w:cs="Times New Roman"/>
          <w:sz w:val="24"/>
          <w:szCs w:val="24"/>
        </w:rPr>
        <w:t>Dx</w:t>
      </w:r>
      <w:proofErr w:type="spellEnd"/>
      <w:r w:rsidRPr="00FA06C7">
        <w:rPr>
          <w:rFonts w:ascii="Times New Roman" w:hAnsi="Times New Roman" w:cs="Times New Roman"/>
          <w:sz w:val="24"/>
          <w:szCs w:val="24"/>
        </w:rPr>
        <w:t>:</w:t>
      </w:r>
      <w:r w:rsidR="00481D1A" w:rsidRPr="00FA06C7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</w:t>
      </w:r>
    </w:p>
    <w:p w:rsidR="00D60BD3" w:rsidRPr="00FA06C7" w:rsidRDefault="00481D1A" w:rsidP="00FA06C7">
      <w:pPr>
        <w:spacing w:after="0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FA06C7">
        <w:rPr>
          <w:rFonts w:ascii="Times New Roman" w:hAnsi="Times New Roman" w:cs="Times New Roman"/>
          <w:color w:val="000000"/>
          <w:sz w:val="24"/>
          <w:szCs w:val="24"/>
          <w:lang/>
        </w:rPr>
        <w:t>Ineffective breathing pattern r/t pain AEB facial grimaces, pain 7/10, and patient states, "my chest hurts"</w:t>
      </w:r>
    </w:p>
    <w:p w:rsidR="00FA06C7" w:rsidRPr="00FA06C7" w:rsidRDefault="00FA06C7" w:rsidP="00FA06C7">
      <w:pPr>
        <w:spacing w:after="0"/>
        <w:rPr>
          <w:rFonts w:ascii="Times New Roman" w:hAnsi="Times New Roman" w:cs="Times New Roman"/>
          <w:color w:val="000000"/>
          <w:sz w:val="24"/>
          <w:szCs w:val="24"/>
          <w:lang/>
        </w:rPr>
      </w:pPr>
      <w:proofErr w:type="gramStart"/>
      <w:r w:rsidRPr="00FA06C7">
        <w:rPr>
          <w:rFonts w:ascii="Times New Roman" w:hAnsi="Times New Roman" w:cs="Times New Roman"/>
          <w:color w:val="000000"/>
          <w:sz w:val="24"/>
          <w:szCs w:val="24"/>
          <w:lang/>
        </w:rPr>
        <w:t>anxiety</w:t>
      </w:r>
      <w:proofErr w:type="gramEnd"/>
      <w:r w:rsidRPr="00FA06C7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r/t perceived threat to physical and emotional integrity AEB feelings of helplessness and discomfort.</w:t>
      </w:r>
    </w:p>
    <w:p w:rsidR="00FA06C7" w:rsidRPr="00FA06C7" w:rsidRDefault="00FA06C7" w:rsidP="00FA06C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A06C7">
        <w:rPr>
          <w:rFonts w:ascii="Times New Roman" w:hAnsi="Times New Roman" w:cs="Times New Roman"/>
          <w:sz w:val="24"/>
          <w:szCs w:val="24"/>
        </w:rPr>
        <w:t>Deficient knowledge r/t to new condition, procedure, and treatment AEB denial of need to learn and patient states, "I don't know why I have chest pain".</w:t>
      </w:r>
      <w:proofErr w:type="gramEnd"/>
    </w:p>
    <w:p w:rsidR="00FA06C7" w:rsidRPr="00FA06C7" w:rsidRDefault="00FA06C7" w:rsidP="00FA06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6C7">
        <w:rPr>
          <w:rFonts w:ascii="Times New Roman" w:hAnsi="Times New Roman" w:cs="Times New Roman"/>
          <w:sz w:val="24"/>
          <w:szCs w:val="24"/>
          <w:lang/>
        </w:rPr>
        <w:t>Ineffective breathing pattern r/t pain AEB facial grimaces, pain 7/10, and patient states, "my chest hurts"</w:t>
      </w:r>
    </w:p>
    <w:p w:rsidR="00FA06C7" w:rsidRDefault="00FA06C7" w:rsidP="00FA0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Acute pain R/T esophageal inflammation AEB complaints of heartburn, right side aching chest pain</w:t>
      </w:r>
    </w:p>
    <w:p w:rsidR="00FA06C7" w:rsidRPr="00FA06C7" w:rsidRDefault="00FA06C7" w:rsidP="00FA06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for altered nutrition R/T GERD AEB gas &amp; burning after eating meals</w:t>
      </w:r>
    </w:p>
    <w:p w:rsidR="00D60BD3" w:rsidRPr="00481D1A" w:rsidRDefault="00D60BD3">
      <w:pPr>
        <w:rPr>
          <w:rFonts w:ascii="Times New Roman" w:hAnsi="Times New Roman" w:cs="Times New Roman"/>
          <w:sz w:val="24"/>
          <w:szCs w:val="24"/>
        </w:rPr>
      </w:pPr>
    </w:p>
    <w:p w:rsidR="00481D1A" w:rsidRPr="00481D1A" w:rsidRDefault="00D60BD3" w:rsidP="00481D1A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 w:rsidRPr="00481D1A">
        <w:rPr>
          <w:rFonts w:ascii="Times New Roman" w:hAnsi="Times New Roman" w:cs="Times New Roman"/>
          <w:sz w:val="24"/>
          <w:szCs w:val="24"/>
        </w:rPr>
        <w:t xml:space="preserve">Possible </w:t>
      </w:r>
      <w:proofErr w:type="spellStart"/>
      <w:r w:rsidRPr="00481D1A">
        <w:rPr>
          <w:rFonts w:ascii="Times New Roman" w:hAnsi="Times New Roman" w:cs="Times New Roman"/>
          <w:sz w:val="24"/>
          <w:szCs w:val="24"/>
        </w:rPr>
        <w:t>Med.s</w:t>
      </w:r>
      <w:proofErr w:type="spellEnd"/>
      <w:r w:rsidRPr="00481D1A">
        <w:rPr>
          <w:rFonts w:ascii="Times New Roman" w:hAnsi="Times New Roman" w:cs="Times New Roman"/>
          <w:sz w:val="24"/>
          <w:szCs w:val="24"/>
        </w:rPr>
        <w:t>:</w:t>
      </w:r>
    </w:p>
    <w:p w:rsidR="00481D1A" w:rsidRPr="00481D1A" w:rsidRDefault="00481D1A" w:rsidP="00481D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1D1A">
        <w:rPr>
          <w:rStyle w:val="Strong"/>
          <w:rFonts w:ascii="Times New Roman" w:hAnsi="Times New Roman" w:cs="Times New Roman"/>
          <w:color w:val="54585A"/>
          <w:sz w:val="24"/>
          <w:szCs w:val="24"/>
        </w:rPr>
        <w:t xml:space="preserve"> </w:t>
      </w:r>
      <w:proofErr w:type="gramStart"/>
      <w:r w:rsidRPr="00481D1A">
        <w:rPr>
          <w:rFonts w:ascii="Times New Roman" w:eastAsia="Times New Roman" w:hAnsi="Times New Roman" w:cs="Times New Roman"/>
          <w:b/>
          <w:bCs/>
          <w:sz w:val="24"/>
          <w:szCs w:val="24"/>
        </w:rPr>
        <w:t>Artery relaxers.</w:t>
      </w:r>
      <w:proofErr w:type="gramEnd"/>
      <w:r w:rsidRPr="00481D1A">
        <w:rPr>
          <w:rFonts w:ascii="Times New Roman" w:eastAsia="Times New Roman" w:hAnsi="Times New Roman" w:cs="Times New Roman"/>
          <w:sz w:val="24"/>
          <w:szCs w:val="24"/>
        </w:rPr>
        <w:t xml:space="preserve"> Nitroglycerin — usually taken as a tablet under the tongue — relaxes heart arteries, so blood can flow more easily through the narrowed spaces. Some blood pressure medicines also relax and widen blood vessels. </w:t>
      </w:r>
    </w:p>
    <w:p w:rsidR="00481D1A" w:rsidRPr="00481D1A" w:rsidRDefault="00481D1A" w:rsidP="00481D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1D1A">
        <w:rPr>
          <w:rFonts w:ascii="Times New Roman" w:eastAsia="Times New Roman" w:hAnsi="Times New Roman" w:cs="Times New Roman"/>
          <w:b/>
          <w:bCs/>
          <w:sz w:val="24"/>
          <w:szCs w:val="24"/>
        </w:rPr>
        <w:t>Clot-busting drugs.</w:t>
      </w:r>
      <w:proofErr w:type="gramEnd"/>
      <w:r w:rsidRPr="00481D1A">
        <w:rPr>
          <w:rFonts w:ascii="Times New Roman" w:eastAsia="Times New Roman" w:hAnsi="Times New Roman" w:cs="Times New Roman"/>
          <w:sz w:val="24"/>
          <w:szCs w:val="24"/>
        </w:rPr>
        <w:t xml:space="preserve"> If you are having a heart attack, you may receive drugs that work to dissolve the clot that is blocking blood from reaching your heart muscle. </w:t>
      </w:r>
    </w:p>
    <w:p w:rsidR="00481D1A" w:rsidRPr="00481D1A" w:rsidRDefault="00481D1A" w:rsidP="00481D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1D1A">
        <w:rPr>
          <w:rFonts w:ascii="Times New Roman" w:eastAsia="Times New Roman" w:hAnsi="Times New Roman" w:cs="Times New Roman"/>
          <w:b/>
          <w:bCs/>
          <w:sz w:val="24"/>
          <w:szCs w:val="24"/>
        </w:rPr>
        <w:t>Blood thinners.</w:t>
      </w:r>
      <w:proofErr w:type="gramEnd"/>
      <w:r w:rsidRPr="00481D1A">
        <w:rPr>
          <w:rFonts w:ascii="Times New Roman" w:eastAsia="Times New Roman" w:hAnsi="Times New Roman" w:cs="Times New Roman"/>
          <w:sz w:val="24"/>
          <w:szCs w:val="24"/>
        </w:rPr>
        <w:t xml:space="preserve"> If you have a clot in an artery feeding your heart or lungs, you'll be given drugs that inhibit blood clotting — to help prevent more clots from forming. </w:t>
      </w:r>
    </w:p>
    <w:p w:rsidR="00481D1A" w:rsidRPr="00481D1A" w:rsidRDefault="00481D1A" w:rsidP="00481D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1D1A">
        <w:rPr>
          <w:rFonts w:ascii="Times New Roman" w:eastAsia="Times New Roman" w:hAnsi="Times New Roman" w:cs="Times New Roman"/>
          <w:b/>
          <w:bCs/>
          <w:sz w:val="24"/>
          <w:szCs w:val="24"/>
        </w:rPr>
        <w:t>Antacids.</w:t>
      </w:r>
      <w:proofErr w:type="gramEnd"/>
      <w:r w:rsidRPr="00481D1A">
        <w:rPr>
          <w:rFonts w:ascii="Times New Roman" w:eastAsia="Times New Roman" w:hAnsi="Times New Roman" w:cs="Times New Roman"/>
          <w:sz w:val="24"/>
          <w:szCs w:val="24"/>
        </w:rPr>
        <w:t xml:space="preserve"> If your chest pain is caused by stomach acid splashing up your esophagus, the doctor may suggest medications that reduce the amount of acid in your stomach. </w:t>
      </w:r>
    </w:p>
    <w:p w:rsidR="00481D1A" w:rsidRPr="00481D1A" w:rsidRDefault="00481D1A" w:rsidP="00481D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481D1A">
        <w:rPr>
          <w:rFonts w:ascii="Times New Roman" w:eastAsia="Times New Roman" w:hAnsi="Times New Roman" w:cs="Times New Roman"/>
          <w:b/>
          <w:bCs/>
          <w:sz w:val="24"/>
          <w:szCs w:val="24"/>
        </w:rPr>
        <w:t>Anti-anxiety drugs</w:t>
      </w:r>
    </w:p>
    <w:p w:rsidR="00D60BD3" w:rsidRPr="00481D1A" w:rsidRDefault="00D60BD3" w:rsidP="00481D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D3" w:rsidRPr="00481D1A" w:rsidRDefault="00D60BD3" w:rsidP="00481D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1D1A" w:rsidRDefault="00D60BD3" w:rsidP="00481D1A">
      <w:pPr>
        <w:shd w:val="clear" w:color="auto" w:fill="FFFFFF"/>
        <w:spacing w:after="0" w:line="360" w:lineRule="atLeast"/>
        <w:rPr>
          <w:rStyle w:val="Strong"/>
          <w:rFonts w:ascii="Helvetica" w:hAnsi="Helvetica"/>
          <w:color w:val="54585A"/>
          <w:sz w:val="20"/>
          <w:szCs w:val="20"/>
        </w:rPr>
      </w:pPr>
      <w:r w:rsidRPr="00481D1A">
        <w:rPr>
          <w:rFonts w:ascii="Times New Roman" w:hAnsi="Times New Roman" w:cs="Times New Roman"/>
          <w:sz w:val="24"/>
          <w:szCs w:val="24"/>
        </w:rPr>
        <w:t>Possible Testing:</w:t>
      </w:r>
      <w:r w:rsidR="00481D1A" w:rsidRPr="00481D1A">
        <w:rPr>
          <w:rStyle w:val="Strong"/>
          <w:rFonts w:ascii="Helvetica" w:hAnsi="Helvetica"/>
          <w:color w:val="54585A"/>
          <w:sz w:val="20"/>
          <w:szCs w:val="20"/>
        </w:rPr>
        <w:t xml:space="preserve"> </w:t>
      </w:r>
    </w:p>
    <w:p w:rsidR="00481D1A" w:rsidRPr="00481D1A" w:rsidRDefault="00481D1A" w:rsidP="00481D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1D1A">
        <w:rPr>
          <w:rFonts w:ascii="Times New Roman" w:eastAsia="Times New Roman" w:hAnsi="Times New Roman" w:cs="Times New Roman"/>
          <w:b/>
          <w:bCs/>
          <w:sz w:val="24"/>
          <w:szCs w:val="24"/>
        </w:rPr>
        <w:t>Electrocardiogram (ECG).</w:t>
      </w:r>
      <w:proofErr w:type="gramEnd"/>
      <w:r w:rsidRPr="00481D1A">
        <w:rPr>
          <w:rFonts w:ascii="Times New Roman" w:eastAsia="Times New Roman" w:hAnsi="Times New Roman" w:cs="Times New Roman"/>
          <w:sz w:val="24"/>
          <w:szCs w:val="24"/>
        </w:rPr>
        <w:t xml:space="preserve"> This test records the electrical activity of your heart through electrodes attached to your skin. Because injured heart muscle doesn't conduct electrical impulses normally, the ECG may show that a heart attack has occurred or is in progress. </w:t>
      </w:r>
    </w:p>
    <w:p w:rsidR="00481D1A" w:rsidRPr="00481D1A" w:rsidRDefault="00481D1A" w:rsidP="00481D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1D1A">
        <w:rPr>
          <w:rFonts w:ascii="Times New Roman" w:eastAsia="Times New Roman" w:hAnsi="Times New Roman" w:cs="Times New Roman"/>
          <w:b/>
          <w:bCs/>
          <w:sz w:val="24"/>
          <w:szCs w:val="24"/>
        </w:rPr>
        <w:t>Blood tests.</w:t>
      </w:r>
      <w:proofErr w:type="gramEnd"/>
      <w:r w:rsidRPr="00481D1A">
        <w:rPr>
          <w:rFonts w:ascii="Times New Roman" w:eastAsia="Times New Roman" w:hAnsi="Times New Roman" w:cs="Times New Roman"/>
          <w:sz w:val="24"/>
          <w:szCs w:val="24"/>
        </w:rPr>
        <w:t xml:space="preserve"> Your doctor may order blood tests to check for increased levels of certain enzymes normally found in heart muscle. Damage to heart cells from a heart attack may allow these enzymes to leak, over a period of hours, into your blood. </w:t>
      </w:r>
    </w:p>
    <w:p w:rsidR="00481D1A" w:rsidRPr="00481D1A" w:rsidRDefault="00481D1A" w:rsidP="00481D1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81D1A">
        <w:rPr>
          <w:rFonts w:ascii="Times New Roman" w:eastAsia="Times New Roman" w:hAnsi="Times New Roman" w:cs="Times New Roman"/>
          <w:b/>
          <w:bCs/>
          <w:sz w:val="24"/>
          <w:szCs w:val="24"/>
        </w:rPr>
        <w:t>Chest X-ray.</w:t>
      </w:r>
      <w:proofErr w:type="gramEnd"/>
      <w:r w:rsidRPr="00481D1A">
        <w:rPr>
          <w:rFonts w:ascii="Times New Roman" w:eastAsia="Times New Roman" w:hAnsi="Times New Roman" w:cs="Times New Roman"/>
          <w:sz w:val="24"/>
          <w:szCs w:val="24"/>
        </w:rPr>
        <w:t xml:space="preserve"> An X-ray of your chest allows doctors to check the condition of your lungs and the size </w:t>
      </w:r>
    </w:p>
    <w:p w:rsidR="00D60BD3" w:rsidRPr="00481D1A" w:rsidRDefault="00D60BD3" w:rsidP="00481D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BD3" w:rsidRPr="00481D1A" w:rsidRDefault="00D60BD3">
      <w:pPr>
        <w:rPr>
          <w:rFonts w:ascii="Times New Roman" w:hAnsi="Times New Roman" w:cs="Times New Roman"/>
          <w:sz w:val="24"/>
          <w:szCs w:val="24"/>
        </w:rPr>
      </w:pPr>
    </w:p>
    <w:p w:rsidR="00481D1A" w:rsidRPr="00481D1A" w:rsidRDefault="00D60BD3">
      <w:pPr>
        <w:rPr>
          <w:rFonts w:ascii="Times New Roman" w:hAnsi="Times New Roman" w:cs="Times New Roman"/>
          <w:sz w:val="24"/>
          <w:szCs w:val="24"/>
        </w:rPr>
      </w:pPr>
      <w:r w:rsidRPr="00481D1A">
        <w:rPr>
          <w:rFonts w:ascii="Times New Roman" w:hAnsi="Times New Roman" w:cs="Times New Roman"/>
          <w:sz w:val="24"/>
          <w:szCs w:val="24"/>
        </w:rPr>
        <w:t>Nursing Interventions: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063"/>
        <w:gridCol w:w="4512"/>
      </w:tblGrid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Note time since onset of first episode of chest pain; if less than 6 hours, patient may be a candidate for thrombolytic therapy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Rationale: Provide timely intervention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Assess prior treatments of pain; patient may have taken sublingual nitroglycerin and a single dose of aspirin before arriving to hospital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Rationale: Assess response to prior treatment; assess needs for aspirin as part of treatment protocol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Monitor VS: HR, BP during pain episodes and </w:t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during medication administration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5" name="Picture 5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Rationale: Assess nonverbal indicators of </w:t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pain and response to treatment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6" name="Picture 6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Assess baseline ECG for signs of MI: T- and ST changes and development of Q waves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Rationale:Identify</w:t>
            </w:r>
            <w:proofErr w:type="spellEnd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ischemia, injury, evolving MI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Monitor serial cardiac markers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Rationale:Assist</w:t>
            </w:r>
            <w:proofErr w:type="spellEnd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diagnosis and confirmation of MI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Continually reassess chest pain and response to medication; ongoing chest pain signifies prolonged myocardial ischemia and warrants immediate intervention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Rationale:Assess</w:t>
            </w:r>
            <w:proofErr w:type="spellEnd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response to treatment ; ensure that pain is controlled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Asssess</w:t>
            </w:r>
            <w:proofErr w:type="spellEnd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contraindications to thrombolytic agents; absolute contraindications include active internal bleeding, bleeding diathesis, or history of </w:t>
            </w:r>
            <w:proofErr w:type="spellStart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hemmorhagic</w:t>
            </w:r>
            <w:proofErr w:type="spellEnd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stroke or intracranial hemorrhage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Rationale: Ensure that the medication is administered safely when warranted. Prevent complications associated with the medication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Maintain bed rest during periods of pain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Rationale: Reduce oxygen demand of the heart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Administer oxygen therapy at 4-6 L/min; maintain oxygen saturation above 90%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Rationale: Ensure adequate oxygenation to the myocardium to prevent further damage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Initiate IV nitrates according to protocol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Rationale: Nitrates are both coronary dilators and peripheral vasodilators causing hypotension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Administer morphine sulfate according to unit protocol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Rationale: Reduce workload on the heart through </w:t>
            </w:r>
            <w:proofErr w:type="spellStart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venodilation</w:t>
            </w:r>
            <w:proofErr w:type="spellEnd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relieve chest pain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Administer IV Beta-Blockers according to unit protocol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Rationale: to slow the heart rate and increase myocardial perfusion while reducing the force of myocardial contraction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Administer oral aspirin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Rationale:Decrease</w:t>
            </w:r>
            <w:proofErr w:type="spellEnd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platelet aggregation to improve to improve mortality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" cy="9525"/>
                  <wp:effectExtent l="0" t="0" r="0" b="0"/>
                  <wp:docPr id="26" name="Picture 26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Administer </w:t>
            </w:r>
            <w:proofErr w:type="spellStart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angiotensin</w:t>
            </w:r>
            <w:proofErr w:type="spellEnd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-converting enzyme inhibitors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Rationale: Reduce progression to heart failure and death in patients with large </w:t>
            </w:r>
            <w:proofErr w:type="spellStart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transmural</w:t>
            </w:r>
            <w:proofErr w:type="spellEnd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MIs with LV dysfunction and in diabetic patients having an MI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28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Administer </w:t>
            </w:r>
            <w:proofErr w:type="spellStart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thromolytic</w:t>
            </w:r>
            <w:proofErr w:type="spellEnd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agents within the first 6 hours of coronary event according to unit protocol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9" name="Picture 29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Rationale: Restore perfusion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30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Assess for signs of bleeding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31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Rationale:Assess</w:t>
            </w:r>
            <w:proofErr w:type="spellEnd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complications of thrombolytic therapy so that treatment can be initiated as needed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2" name="Picture 32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Assess for intracranial bleeding by frequent monitoring of neurological status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3" name="Picture 33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Rationale: Assess for complications of intracranial bleeding associated with thrombolytic therapy</w:t>
            </w:r>
          </w:p>
        </w:tc>
      </w:tr>
      <w:tr w:rsidR="00481D1A" w:rsidRPr="00481D1A" w:rsidTr="00481D1A">
        <w:trPr>
          <w:tblCellSpacing w:w="0" w:type="dxa"/>
        </w:trPr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4" name="Picture 34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Administer IV Heparin according to unit protocol, adjust </w:t>
            </w:r>
            <w:proofErr w:type="spellStart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aPTT</w:t>
            </w:r>
            <w:proofErr w:type="spellEnd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dose to 1.5 to 2 times normal</w:t>
            </w:r>
          </w:p>
        </w:tc>
        <w:tc>
          <w:tcPr>
            <w:tcW w:w="0" w:type="auto"/>
            <w:tcBorders>
              <w:top w:val="single" w:sz="2" w:space="0" w:color="DDDDDD"/>
              <w:left w:val="single" w:sz="2" w:space="0" w:color="DDDDDD"/>
              <w:bottom w:val="single" w:sz="6" w:space="0" w:color="DDDDDD"/>
              <w:right w:val="nil"/>
            </w:tcBorders>
            <w:shd w:val="clear" w:color="auto" w:fill="F5F5F5"/>
            <w:tcMar>
              <w:top w:w="120" w:type="dxa"/>
              <w:left w:w="105" w:type="dxa"/>
              <w:bottom w:w="120" w:type="dxa"/>
              <w:right w:w="105" w:type="dxa"/>
            </w:tcMar>
            <w:hideMark/>
          </w:tcPr>
          <w:p w:rsidR="00481D1A" w:rsidRPr="00481D1A" w:rsidRDefault="00481D1A" w:rsidP="00481D1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1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5" name="Picture 35" descr="http://b.quizlet.com/a/i/spacer.MzU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b.quizlet.com/a/i/spacer.MzU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Rationale: Maintain vessel patency after </w:t>
            </w:r>
            <w:proofErr w:type="spellStart"/>
            <w:r w:rsidRPr="00481D1A">
              <w:rPr>
                <w:rFonts w:ascii="Times New Roman" w:eastAsia="Times New Roman" w:hAnsi="Times New Roman" w:cs="Times New Roman"/>
                <w:sz w:val="24"/>
                <w:szCs w:val="24"/>
              </w:rPr>
              <w:t>thrombolysis</w:t>
            </w:r>
            <w:proofErr w:type="spellEnd"/>
          </w:p>
        </w:tc>
      </w:tr>
    </w:tbl>
    <w:p w:rsidR="00D60BD3" w:rsidRPr="00481D1A" w:rsidRDefault="00D60BD3">
      <w:pPr>
        <w:rPr>
          <w:rFonts w:ascii="Times New Roman" w:hAnsi="Times New Roman" w:cs="Times New Roman"/>
          <w:sz w:val="24"/>
          <w:szCs w:val="24"/>
        </w:rPr>
      </w:pPr>
    </w:p>
    <w:sectPr w:rsidR="00D60BD3" w:rsidRPr="00481D1A" w:rsidSect="008B0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D66D0"/>
    <w:multiLevelType w:val="multilevel"/>
    <w:tmpl w:val="FB04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911AB0"/>
    <w:multiLevelType w:val="multilevel"/>
    <w:tmpl w:val="F022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BD3"/>
    <w:rsid w:val="00401985"/>
    <w:rsid w:val="00481D1A"/>
    <w:rsid w:val="008B005E"/>
    <w:rsid w:val="008C65E8"/>
    <w:rsid w:val="00AD446F"/>
    <w:rsid w:val="00D60BD3"/>
    <w:rsid w:val="00FA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65E8"/>
    <w:rPr>
      <w:color w:val="1122CC"/>
      <w:u w:val="single"/>
    </w:rPr>
  </w:style>
  <w:style w:type="character" w:styleId="Strong">
    <w:name w:val="Strong"/>
    <w:basedOn w:val="DefaultParagraphFont"/>
    <w:uiPriority w:val="22"/>
    <w:qFormat/>
    <w:rsid w:val="00481D1A"/>
    <w:rPr>
      <w:b/>
      <w:bCs/>
    </w:rPr>
  </w:style>
  <w:style w:type="character" w:customStyle="1" w:styleId="qword2">
    <w:name w:val="qword2"/>
    <w:basedOn w:val="DefaultParagraphFont"/>
    <w:rsid w:val="00481D1A"/>
  </w:style>
  <w:style w:type="character" w:customStyle="1" w:styleId="qdef3">
    <w:name w:val="qdef3"/>
    <w:basedOn w:val="DefaultParagraphFont"/>
    <w:rsid w:val="00481D1A"/>
  </w:style>
  <w:style w:type="paragraph" w:styleId="BalloonText">
    <w:name w:val="Balloon Text"/>
    <w:basedOn w:val="Normal"/>
    <w:link w:val="BalloonTextChar"/>
    <w:uiPriority w:val="99"/>
    <w:semiHidden/>
    <w:unhideWhenUsed/>
    <w:rsid w:val="0048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708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5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0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075828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54631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4581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2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74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9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444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491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90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29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81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1549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72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179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601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95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593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35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524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995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394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807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345154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2304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00829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3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47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7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89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58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02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05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29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00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371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8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46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06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591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26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41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03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955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3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65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46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604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646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2861">
                  <w:marLeft w:val="17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hl=en&amp;biw=1152&amp;bih=562&amp;q=aortic+dissection&amp;tbs=sx:1&amp;tbo=u&amp;sa=X&amp;ei=P0-ZT8uzFs6A2QWhneynBw&amp;sqi=2&amp;ved=0CFEQjRM" TargetMode="External"/><Relationship Id="rId13" Type="http://schemas.openxmlformats.org/officeDocument/2006/relationships/hyperlink" Target="https://www.google.com/search?hl=en&amp;biw=1152&amp;bih=562&amp;q=pericarditis&amp;tbs=sx:1&amp;tbo=u&amp;sa=X&amp;ei=iFKZT9TyO8WU2gWMwe2XBw&amp;sqi=2&amp;ved=0CF4QjR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hl=en&amp;biw=1152&amp;bih=562&amp;q=pulmonary+embolism&amp;tbs=sx:1&amp;tbo=u&amp;sa=X&amp;ei=P0-ZT8uzFs6A2QWhneynBw&amp;sqi=2&amp;ved=0CE8QjRM" TargetMode="External"/><Relationship Id="rId12" Type="http://schemas.openxmlformats.org/officeDocument/2006/relationships/hyperlink" Target="https://www.google.com/search?hl=en&amp;biw=1152&amp;bih=562&amp;q=gastroesophageal+reflux+disease&amp;tbs=sx:1&amp;tbo=u&amp;sa=X&amp;ei=iFKZT9TyO8WU2gWMwe2XBw&amp;sqi=2&amp;ved=0CFwQjR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hl=en&amp;biw=1152&amp;bih=562&amp;q=pericarditis&amp;tbs=sx:1&amp;tbo=u&amp;sa=X&amp;ei=P0-ZT8uzFs6A2QWhneynBw&amp;sqi=2&amp;ved=0CE0QjRM" TargetMode="External"/><Relationship Id="rId11" Type="http://schemas.openxmlformats.org/officeDocument/2006/relationships/hyperlink" Target="https://www.google.com/search?hl=en&amp;biw=1152&amp;bih=562&amp;q=angina&amp;tbs=sx:1&amp;tbo=u&amp;sa=X&amp;ei=iFKZT9TyO8WU2gWMwe2XBw&amp;sqi=2&amp;ved=0CFoQjRM" TargetMode="External"/><Relationship Id="rId5" Type="http://schemas.openxmlformats.org/officeDocument/2006/relationships/hyperlink" Target="https://www.google.com/search?hl=en&amp;biw=1152&amp;bih=562&amp;q=angina&amp;tbs=sx:1&amp;tbo=u&amp;sa=X&amp;ei=P0-ZT8uzFs6A2QWhneynBw&amp;sqi=2&amp;ved=0CEsQjRM" TargetMode="External"/><Relationship Id="rId15" Type="http://schemas.openxmlformats.org/officeDocument/2006/relationships/image" Target="media/image1.gif"/><Relationship Id="rId10" Type="http://schemas.openxmlformats.org/officeDocument/2006/relationships/hyperlink" Target="https://www.google.com/search?hl=en&amp;biw=1152&amp;bih=562&amp;q=heart+attack&amp;tbs=sx:1&amp;tbo=u&amp;sa=X&amp;ei=iFKZT9TyO8WU2gWMwe2XBw&amp;sqi=2&amp;ved=0CFgQj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hl=en&amp;biw=1152&amp;bih=562&amp;q=gastroesophageal+reflux+disease&amp;tbs=sx:1&amp;tbo=u&amp;sa=X&amp;ei=P0-ZT8uzFs6A2QWhneynBw&amp;sqi=2&amp;ved=0CFMQjRM" TargetMode="External"/><Relationship Id="rId14" Type="http://schemas.openxmlformats.org/officeDocument/2006/relationships/hyperlink" Target="https://www.google.com/search?hl=en&amp;biw=1152&amp;bih=562&amp;q=pulmonary+embolism&amp;tbs=sx:1&amp;tbo=u&amp;sa=X&amp;ei=iFKZT9TyO8WU2gWMwe2XBw&amp;sqi=2&amp;ved=0CGAQj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Noelle Cope</cp:lastModifiedBy>
  <cp:revision>2</cp:revision>
  <dcterms:created xsi:type="dcterms:W3CDTF">2012-04-26T14:46:00Z</dcterms:created>
  <dcterms:modified xsi:type="dcterms:W3CDTF">2012-04-26T14:46:00Z</dcterms:modified>
</cp:coreProperties>
</file>