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4A190F" w14:textId="495FDF3D" w:rsidR="00011FCF" w:rsidRPr="00011FCF" w:rsidRDefault="00011FCF" w:rsidP="00B36A19">
      <w:pPr>
        <w:jc w:val="center"/>
        <w:rPr>
          <w:rFonts w:eastAsia="Times New Roman"/>
          <w:b/>
          <w:sz w:val="28"/>
          <w:szCs w:val="28"/>
        </w:rPr>
      </w:pPr>
      <w:r w:rsidRPr="00011FCF">
        <w:rPr>
          <w:rFonts w:eastAsia="Times New Roman"/>
          <w:b/>
          <w:sz w:val="28"/>
          <w:szCs w:val="28"/>
        </w:rPr>
        <w:t xml:space="preserve">From Quinlan to </w:t>
      </w:r>
      <w:proofErr w:type="spellStart"/>
      <w:r w:rsidRPr="00011FCF">
        <w:rPr>
          <w:rFonts w:eastAsia="Times New Roman"/>
          <w:b/>
          <w:sz w:val="28"/>
          <w:szCs w:val="28"/>
        </w:rPr>
        <w:t>Schiavo</w:t>
      </w:r>
      <w:proofErr w:type="spellEnd"/>
      <w:r w:rsidRPr="00011FCF">
        <w:rPr>
          <w:rFonts w:eastAsia="Times New Roman"/>
          <w:b/>
          <w:sz w:val="28"/>
          <w:szCs w:val="28"/>
        </w:rPr>
        <w:t>: medical, ethical, and legal issues in severe brain injury</w:t>
      </w:r>
      <w:r w:rsidRPr="00011FCF">
        <w:rPr>
          <w:rFonts w:eastAsia="Times New Roman"/>
          <w:b/>
          <w:sz w:val="28"/>
          <w:szCs w:val="28"/>
        </w:rPr>
        <w:t xml:space="preserve"> by Robert L. Fine, MD</w:t>
      </w:r>
    </w:p>
    <w:p w14:paraId="08B0442C" w14:textId="77777777" w:rsidR="00011FCF" w:rsidRDefault="00011FCF" w:rsidP="00B36A19">
      <w:pPr>
        <w:jc w:val="center"/>
        <w:rPr>
          <w:rFonts w:eastAsia="Times New Roman"/>
          <w:b/>
          <w:sz w:val="28"/>
          <w:szCs w:val="28"/>
        </w:rPr>
      </w:pPr>
    </w:p>
    <w:p w14:paraId="6BDA44DD" w14:textId="77777777" w:rsidR="00B36A19" w:rsidRPr="00B36A19" w:rsidRDefault="00B36A19" w:rsidP="00B36A19">
      <w:pPr>
        <w:jc w:val="center"/>
        <w:rPr>
          <w:rFonts w:eastAsia="Times New Roman"/>
          <w:b/>
          <w:sz w:val="28"/>
          <w:szCs w:val="28"/>
        </w:rPr>
      </w:pPr>
      <w:r w:rsidRPr="00B36A19">
        <w:rPr>
          <w:rFonts w:eastAsia="Times New Roman"/>
          <w:b/>
          <w:sz w:val="28"/>
          <w:szCs w:val="28"/>
        </w:rPr>
        <w:t xml:space="preserve">The Theresa Marie </w:t>
      </w:r>
      <w:bookmarkStart w:id="0" w:name="_GoBack"/>
      <w:bookmarkEnd w:id="0"/>
      <w:proofErr w:type="spellStart"/>
      <w:r w:rsidRPr="00B36A19">
        <w:rPr>
          <w:rFonts w:eastAsia="Times New Roman"/>
          <w:b/>
          <w:sz w:val="28"/>
          <w:szCs w:val="28"/>
        </w:rPr>
        <w:t>Schiavo</w:t>
      </w:r>
      <w:proofErr w:type="spellEnd"/>
      <w:r w:rsidRPr="00B36A19">
        <w:rPr>
          <w:rFonts w:eastAsia="Times New Roman"/>
          <w:b/>
          <w:sz w:val="28"/>
          <w:szCs w:val="28"/>
        </w:rPr>
        <w:t xml:space="preserve"> case</w:t>
      </w:r>
    </w:p>
    <w:p w14:paraId="2F90B198" w14:textId="77777777" w:rsidR="00B36A19" w:rsidRPr="00B36A19" w:rsidRDefault="00B36A19" w:rsidP="00B36A19">
      <w:pPr>
        <w:rPr>
          <w:rFonts w:eastAsia="Times New Roman"/>
          <w:b/>
        </w:rPr>
      </w:pPr>
    </w:p>
    <w:p w14:paraId="5CF9EFDB" w14:textId="77777777" w:rsidR="00B36A19" w:rsidRDefault="00B36A19" w:rsidP="00B36A19">
      <w:pPr>
        <w:rPr>
          <w:rFonts w:eastAsia="Times New Roman"/>
        </w:rPr>
      </w:pPr>
      <w:r w:rsidRPr="00B36A19">
        <w:rPr>
          <w:rFonts w:eastAsia="Times New Roman"/>
        </w:rPr>
        <w:t xml:space="preserve">In February 1990, Terri </w:t>
      </w:r>
      <w:proofErr w:type="spellStart"/>
      <w:r w:rsidRPr="00B36A19">
        <w:rPr>
          <w:rFonts w:eastAsia="Times New Roman"/>
        </w:rPr>
        <w:t>Schiavo</w:t>
      </w:r>
      <w:proofErr w:type="spellEnd"/>
      <w:r w:rsidRPr="00B36A19">
        <w:rPr>
          <w:rFonts w:eastAsia="Times New Roman"/>
        </w:rPr>
        <w:t xml:space="preserve"> had a cardiac arrest. Although we will never know exactly why this happened, I suspect it was related to bulimic behaviors. We do know that at one point this patient weighed over 200 lbs; at the time of her cardiac arrest, she weighed about 110 or 120 lbs. I don't know how one achieves such weight loss in the absence of surgery or severe caloric restrictions, which might be achieved through bulimic behaviors. Interestingly, bulimia is sometimes linked psychologically to parental control issues, which seemed to be a factor as the case played out in the courts and media.</w:t>
      </w:r>
    </w:p>
    <w:p w14:paraId="7B738404" w14:textId="77777777" w:rsidR="00B36A19" w:rsidRPr="00B36A19" w:rsidRDefault="00B36A19" w:rsidP="00B36A19">
      <w:pPr>
        <w:rPr>
          <w:rFonts w:eastAsia="Times New Roman"/>
        </w:rPr>
      </w:pPr>
    </w:p>
    <w:p w14:paraId="199C7708" w14:textId="77777777" w:rsidR="00B36A19" w:rsidRDefault="00B36A19" w:rsidP="00B36A19">
      <w:pPr>
        <w:rPr>
          <w:rFonts w:eastAsia="Times New Roman"/>
        </w:rPr>
      </w:pPr>
      <w:r w:rsidRPr="00B36A19">
        <w:rPr>
          <w:rFonts w:eastAsia="Times New Roman"/>
        </w:rPr>
        <w:t xml:space="preserve">In June 1990, the court appointed Michael </w:t>
      </w:r>
      <w:proofErr w:type="spellStart"/>
      <w:r w:rsidRPr="00B36A19">
        <w:rPr>
          <w:rFonts w:eastAsia="Times New Roman"/>
        </w:rPr>
        <w:t>Schiavo</w:t>
      </w:r>
      <w:proofErr w:type="spellEnd"/>
      <w:r w:rsidRPr="00B36A19">
        <w:rPr>
          <w:rFonts w:eastAsia="Times New Roman"/>
        </w:rPr>
        <w:t xml:space="preserve">, Terri's husband, as her legal guardian, and Terri's parents, Mr. and Mrs. Schindler, did not object. The </w:t>
      </w:r>
      <w:proofErr w:type="spellStart"/>
      <w:r w:rsidRPr="00B36A19">
        <w:rPr>
          <w:rFonts w:eastAsia="Times New Roman"/>
        </w:rPr>
        <w:t>Schindlers</w:t>
      </w:r>
      <w:proofErr w:type="spellEnd"/>
      <w:r w:rsidRPr="00B36A19">
        <w:rPr>
          <w:rFonts w:eastAsia="Times New Roman"/>
        </w:rPr>
        <w:t xml:space="preserve"> and Michael </w:t>
      </w:r>
      <w:proofErr w:type="spellStart"/>
      <w:r w:rsidRPr="00B36A19">
        <w:rPr>
          <w:rFonts w:eastAsia="Times New Roman"/>
        </w:rPr>
        <w:t>Schiavo</w:t>
      </w:r>
      <w:proofErr w:type="spellEnd"/>
      <w:r w:rsidRPr="00B36A19">
        <w:rPr>
          <w:rFonts w:eastAsia="Times New Roman"/>
        </w:rPr>
        <w:t xml:space="preserve"> were partners in Terri's care for 4 years. In November 1990, Michael </w:t>
      </w:r>
      <w:proofErr w:type="spellStart"/>
      <w:r w:rsidRPr="00B36A19">
        <w:rPr>
          <w:rFonts w:eastAsia="Times New Roman"/>
        </w:rPr>
        <w:t>Schiavo</w:t>
      </w:r>
      <w:proofErr w:type="spellEnd"/>
      <w:r w:rsidRPr="00B36A19">
        <w:rPr>
          <w:rFonts w:eastAsia="Times New Roman"/>
        </w:rPr>
        <w:t xml:space="preserve"> took his wife to California for experimental therapy, including placement of a thalamic stimulator implant. From November 1990 to April 1994, Terri also received physical, occupational, and speech therapy at two rehabilitation facilities.</w:t>
      </w:r>
    </w:p>
    <w:p w14:paraId="228F1ED6" w14:textId="77777777" w:rsidR="00B36A19" w:rsidRPr="00B36A19" w:rsidRDefault="00B36A19" w:rsidP="00B36A19">
      <w:pPr>
        <w:rPr>
          <w:rFonts w:eastAsia="Times New Roman"/>
        </w:rPr>
      </w:pPr>
    </w:p>
    <w:p w14:paraId="679EC2AB" w14:textId="77777777" w:rsidR="00B36A19" w:rsidRDefault="00B36A19" w:rsidP="00B36A19">
      <w:pPr>
        <w:rPr>
          <w:rFonts w:eastAsia="Times New Roman"/>
        </w:rPr>
      </w:pPr>
      <w:r w:rsidRPr="00B36A19">
        <w:rPr>
          <w:rFonts w:eastAsia="Times New Roman"/>
        </w:rPr>
        <w:t xml:space="preserve">In January 1993, a malpractice claim against an obstetrician-gynecologist possibly related to Terri's suggested eating disorder resulted in a $1 million settlement. Michael </w:t>
      </w:r>
      <w:proofErr w:type="spellStart"/>
      <w:r w:rsidRPr="00B36A19">
        <w:rPr>
          <w:rFonts w:eastAsia="Times New Roman"/>
        </w:rPr>
        <w:t>Schiavo</w:t>
      </w:r>
      <w:proofErr w:type="spellEnd"/>
      <w:r w:rsidRPr="00B36A19">
        <w:rPr>
          <w:rFonts w:eastAsia="Times New Roman"/>
        </w:rPr>
        <w:t xml:space="preserve"> was given $300,000 for loss of consortium, and $700,000 was placed in trust for Terri </w:t>
      </w:r>
      <w:proofErr w:type="spellStart"/>
      <w:r w:rsidRPr="00B36A19">
        <w:rPr>
          <w:rFonts w:eastAsia="Times New Roman"/>
        </w:rPr>
        <w:t>Schiavo's</w:t>
      </w:r>
      <w:proofErr w:type="spellEnd"/>
      <w:r w:rsidRPr="00B36A19">
        <w:rPr>
          <w:rFonts w:eastAsia="Times New Roman"/>
        </w:rPr>
        <w:t xml:space="preserve"> care.</w:t>
      </w:r>
    </w:p>
    <w:p w14:paraId="509F0C89" w14:textId="77777777" w:rsidR="00B36A19" w:rsidRPr="00B36A19" w:rsidRDefault="00B36A19" w:rsidP="00B36A19">
      <w:pPr>
        <w:rPr>
          <w:rFonts w:eastAsia="Times New Roman"/>
        </w:rPr>
      </w:pPr>
    </w:p>
    <w:p w14:paraId="00B0CBA0" w14:textId="77777777" w:rsidR="00B36A19" w:rsidRDefault="00B36A19" w:rsidP="00B36A19">
      <w:pPr>
        <w:rPr>
          <w:rFonts w:eastAsia="Times New Roman"/>
        </w:rPr>
      </w:pPr>
      <w:r w:rsidRPr="00B36A19">
        <w:rPr>
          <w:rFonts w:eastAsia="Times New Roman"/>
        </w:rPr>
        <w:t xml:space="preserve">In March 1994, 4 years after entering the vegetative state and 2 years after completion of both experimental and rehabilitative therapy, Terri </w:t>
      </w:r>
      <w:proofErr w:type="spellStart"/>
      <w:r w:rsidRPr="00B36A19">
        <w:rPr>
          <w:rFonts w:eastAsia="Times New Roman"/>
        </w:rPr>
        <w:t>Schiavo</w:t>
      </w:r>
      <w:proofErr w:type="spellEnd"/>
      <w:r w:rsidRPr="00B36A19">
        <w:rPr>
          <w:rFonts w:eastAsia="Times New Roman"/>
        </w:rPr>
        <w:t xml:space="preserve"> was transferred to a nursing home.</w:t>
      </w:r>
    </w:p>
    <w:p w14:paraId="1980632A" w14:textId="77777777" w:rsidR="00B36A19" w:rsidRPr="00B36A19" w:rsidRDefault="00B36A19" w:rsidP="00B36A19">
      <w:pPr>
        <w:rPr>
          <w:rFonts w:eastAsia="Times New Roman"/>
        </w:rPr>
      </w:pPr>
    </w:p>
    <w:p w14:paraId="6D68F1E9" w14:textId="77777777" w:rsidR="00B36A19" w:rsidRDefault="00B36A19" w:rsidP="00B36A19">
      <w:pPr>
        <w:rPr>
          <w:rFonts w:eastAsia="Times New Roman"/>
        </w:rPr>
      </w:pPr>
      <w:r w:rsidRPr="00B36A19">
        <w:rPr>
          <w:rFonts w:eastAsia="Times New Roman"/>
        </w:rPr>
        <w:t xml:space="preserve">Finally, in May 1998, 8 years after Terri entered the vegetative state—which was now clearly permanent—Michael </w:t>
      </w:r>
      <w:proofErr w:type="spellStart"/>
      <w:r w:rsidRPr="00B36A19">
        <w:rPr>
          <w:rFonts w:eastAsia="Times New Roman"/>
        </w:rPr>
        <w:t>Schiavo</w:t>
      </w:r>
      <w:proofErr w:type="spellEnd"/>
      <w:r w:rsidRPr="00B36A19">
        <w:rPr>
          <w:rFonts w:eastAsia="Times New Roman"/>
        </w:rPr>
        <w:t xml:space="preserve"> filed his first petition asking a court to allow removal of Terri's gastrostomy tube. His position was that Terri would not want to be kept alive in a vegetative state. Terri's parents took the opposite position. The court did not rush to judgment. After almost 2 years of testimony with methodical due process, Judge Greer (a Republican) ruled that there was “clear and convincing evidence”—i.e., the highest standard of evidence in a civil trial—that Terri was in a permanent vegetative state and that she would choose to discontinue life-prolonging medical care.</w:t>
      </w:r>
    </w:p>
    <w:p w14:paraId="6E157110" w14:textId="77777777" w:rsidR="00B36A19" w:rsidRPr="00B36A19" w:rsidRDefault="00B36A19" w:rsidP="00B36A19">
      <w:pPr>
        <w:rPr>
          <w:rFonts w:eastAsia="Times New Roman"/>
        </w:rPr>
      </w:pPr>
    </w:p>
    <w:p w14:paraId="479F6D52" w14:textId="77777777" w:rsidR="00B36A19" w:rsidRDefault="00B36A19" w:rsidP="00B36A19">
      <w:pPr>
        <w:rPr>
          <w:rFonts w:eastAsia="Times New Roman"/>
        </w:rPr>
      </w:pPr>
      <w:r w:rsidRPr="00B36A19">
        <w:rPr>
          <w:rFonts w:eastAsia="Times New Roman"/>
        </w:rPr>
        <w:t xml:space="preserve">During the course of the trial, the </w:t>
      </w:r>
      <w:proofErr w:type="spellStart"/>
      <w:r w:rsidRPr="00B36A19">
        <w:rPr>
          <w:rFonts w:eastAsia="Times New Roman"/>
        </w:rPr>
        <w:t>Schindlers</w:t>
      </w:r>
      <w:proofErr w:type="spellEnd"/>
      <w:r w:rsidRPr="00B36A19">
        <w:rPr>
          <w:rFonts w:eastAsia="Times New Roman"/>
        </w:rPr>
        <w:t xml:space="preserve"> used two expert witnesses. One was William S. </w:t>
      </w:r>
      <w:proofErr w:type="spellStart"/>
      <w:r w:rsidRPr="00B36A19">
        <w:rPr>
          <w:rFonts w:eastAsia="Times New Roman"/>
        </w:rPr>
        <w:t>Maxfield</w:t>
      </w:r>
      <w:proofErr w:type="spellEnd"/>
      <w:r w:rsidRPr="00B36A19">
        <w:rPr>
          <w:rFonts w:eastAsia="Times New Roman"/>
        </w:rPr>
        <w:t xml:space="preserve">, a radiologist from the Manatee Diagnostic Clinic in Florida and formerly of the </w:t>
      </w:r>
      <w:proofErr w:type="spellStart"/>
      <w:r w:rsidRPr="00B36A19">
        <w:rPr>
          <w:rFonts w:eastAsia="Times New Roman"/>
        </w:rPr>
        <w:t>Maxfield</w:t>
      </w:r>
      <w:proofErr w:type="spellEnd"/>
      <w:r w:rsidRPr="00B36A19">
        <w:rPr>
          <w:rFonts w:eastAsia="Times New Roman"/>
        </w:rPr>
        <w:t xml:space="preserve"> Clinic and Hospital of Dallas. Dr. </w:t>
      </w:r>
      <w:proofErr w:type="spellStart"/>
      <w:r w:rsidRPr="00B36A19">
        <w:rPr>
          <w:rFonts w:eastAsia="Times New Roman"/>
        </w:rPr>
        <w:t>Maxfield</w:t>
      </w:r>
      <w:proofErr w:type="spellEnd"/>
      <w:r w:rsidRPr="00B36A19">
        <w:rPr>
          <w:rFonts w:eastAsia="Times New Roman"/>
        </w:rPr>
        <w:t xml:space="preserve"> stated: “In my opinion, there's a significant probability that she would improve with hyperbaric oxygen therapy based on what I have seen in the CT of the brain, the SPECT scan, and my observation and examination of the patient.” Based on prognostic data available in the peer-reviewed literature for patients who have been in the vegetative state for 8 years, using the words “significant probability” is extraordinary. Judge Greer responded: “It is interesting to note </w:t>
      </w:r>
      <w:r w:rsidRPr="00B36A19">
        <w:rPr>
          <w:rFonts w:eastAsia="Times New Roman"/>
        </w:rPr>
        <w:lastRenderedPageBreak/>
        <w:t>the absence of any case studies since this therapy is not new and this condition has long been in the medical arena.”</w:t>
      </w:r>
    </w:p>
    <w:p w14:paraId="4A31BC07" w14:textId="77777777" w:rsidR="00B36A19" w:rsidRPr="00B36A19" w:rsidRDefault="00B36A19" w:rsidP="00B36A19">
      <w:pPr>
        <w:rPr>
          <w:rFonts w:eastAsia="Times New Roman"/>
        </w:rPr>
      </w:pPr>
    </w:p>
    <w:p w14:paraId="71073F31" w14:textId="77777777" w:rsidR="00B36A19" w:rsidRDefault="00B36A19" w:rsidP="00B36A19">
      <w:pPr>
        <w:rPr>
          <w:rFonts w:eastAsia="Times New Roman"/>
        </w:rPr>
      </w:pPr>
      <w:r w:rsidRPr="00B36A19">
        <w:rPr>
          <w:rFonts w:eastAsia="Times New Roman"/>
        </w:rPr>
        <w:t xml:space="preserve">The second expert chosen by Terri's parents was William </w:t>
      </w:r>
      <w:proofErr w:type="spellStart"/>
      <w:r w:rsidRPr="00B36A19">
        <w:rPr>
          <w:rFonts w:eastAsia="Times New Roman"/>
        </w:rPr>
        <w:t>Hamasfar</w:t>
      </w:r>
      <w:proofErr w:type="spellEnd"/>
      <w:r w:rsidRPr="00B36A19">
        <w:rPr>
          <w:rFonts w:eastAsia="Times New Roman"/>
        </w:rPr>
        <w:t xml:space="preserve">, MD, a board-certified neurologist from the St. Petersburg Medical Clinic and a proponent of a privately patented </w:t>
      </w:r>
      <w:proofErr w:type="spellStart"/>
      <w:r w:rsidRPr="00B36A19">
        <w:rPr>
          <w:rFonts w:eastAsia="Times New Roman"/>
        </w:rPr>
        <w:t>vasodilatory</w:t>
      </w:r>
      <w:proofErr w:type="spellEnd"/>
      <w:r w:rsidRPr="00B36A19">
        <w:rPr>
          <w:rFonts w:eastAsia="Times New Roman"/>
        </w:rPr>
        <w:t xml:space="preserve"> therapy for cerebral ischemia. Dr. </w:t>
      </w:r>
      <w:proofErr w:type="spellStart"/>
      <w:r w:rsidRPr="00B36A19">
        <w:rPr>
          <w:rFonts w:eastAsia="Times New Roman"/>
        </w:rPr>
        <w:t>Hamasfar</w:t>
      </w:r>
      <w:proofErr w:type="spellEnd"/>
      <w:r w:rsidRPr="00B36A19">
        <w:rPr>
          <w:rFonts w:eastAsia="Times New Roman"/>
        </w:rPr>
        <w:t xml:space="preserve"> gave Terri </w:t>
      </w:r>
      <w:proofErr w:type="spellStart"/>
      <w:r w:rsidRPr="00B36A19">
        <w:rPr>
          <w:rFonts w:eastAsia="Times New Roman"/>
        </w:rPr>
        <w:t>Schiavo</w:t>
      </w:r>
      <w:proofErr w:type="spellEnd"/>
      <w:r w:rsidRPr="00B36A19">
        <w:rPr>
          <w:rFonts w:eastAsia="Times New Roman"/>
        </w:rPr>
        <w:t xml:space="preserve"> 105 commands and asked her 61 questions. He also had Mrs. Schindler ask Terri questions and give commands. Based on 12 hours of videotape, Judge Greer stated, “The court saw few actions that could be considered responsive.” The judge continued:</w:t>
      </w:r>
    </w:p>
    <w:p w14:paraId="3E103529" w14:textId="77777777" w:rsidR="00B36A19" w:rsidRPr="00B36A19" w:rsidRDefault="00B36A19" w:rsidP="00B36A19">
      <w:pPr>
        <w:rPr>
          <w:rFonts w:eastAsia="Times New Roman"/>
        </w:rPr>
      </w:pPr>
    </w:p>
    <w:p w14:paraId="0ED43133" w14:textId="77777777" w:rsidR="00B36A19" w:rsidRDefault="00B36A19" w:rsidP="00B36A19">
      <w:pPr>
        <w:rPr>
          <w:rFonts w:eastAsia="Times New Roman"/>
          <w:b/>
          <w:bCs/>
        </w:rPr>
      </w:pPr>
      <w:r w:rsidRPr="00B36A19">
        <w:rPr>
          <w:rFonts w:eastAsia="Times New Roman"/>
          <w:b/>
          <w:bCs/>
        </w:rPr>
        <w:t xml:space="preserve">He [Dr. </w:t>
      </w:r>
      <w:proofErr w:type="spellStart"/>
      <w:r w:rsidRPr="00B36A19">
        <w:rPr>
          <w:rFonts w:eastAsia="Times New Roman"/>
          <w:b/>
          <w:bCs/>
        </w:rPr>
        <w:t>Hamasfar</w:t>
      </w:r>
      <w:proofErr w:type="spellEnd"/>
      <w:r w:rsidRPr="00B36A19">
        <w:rPr>
          <w:rFonts w:eastAsia="Times New Roman"/>
          <w:b/>
          <w:bCs/>
        </w:rPr>
        <w:t xml:space="preserve">] testified that he has treated about 50 patients in the same or worse condition than Terri </w:t>
      </w:r>
      <w:proofErr w:type="spellStart"/>
      <w:r w:rsidRPr="00B36A19">
        <w:rPr>
          <w:rFonts w:eastAsia="Times New Roman"/>
          <w:b/>
          <w:bCs/>
        </w:rPr>
        <w:t>Schiavo</w:t>
      </w:r>
      <w:proofErr w:type="spellEnd"/>
      <w:r w:rsidRPr="00B36A19">
        <w:rPr>
          <w:rFonts w:eastAsia="Times New Roman"/>
          <w:b/>
          <w:bCs/>
        </w:rPr>
        <w:t xml:space="preserve"> since 1994 but he offered no names, no case studies, no videos and no test results to support his claim that he had success in all but one of them. If his therapy is as effective as he would lead this court to believe, it is inconceivable that he would not produce clinical results of these patients he has treated. And surely the medical literature would be replete with this new, now patented, procedure.</w:t>
      </w:r>
    </w:p>
    <w:p w14:paraId="7D703A0E" w14:textId="77777777" w:rsidR="00B36A19" w:rsidRPr="00B36A19" w:rsidRDefault="00B36A19" w:rsidP="00B36A19">
      <w:pPr>
        <w:rPr>
          <w:rFonts w:eastAsia="Times New Roman"/>
          <w:b/>
          <w:bCs/>
        </w:rPr>
      </w:pPr>
    </w:p>
    <w:p w14:paraId="557024B2" w14:textId="77777777" w:rsidR="00B36A19" w:rsidRDefault="00B36A19" w:rsidP="00B36A19">
      <w:pPr>
        <w:rPr>
          <w:rFonts w:eastAsia="Times New Roman"/>
        </w:rPr>
      </w:pPr>
      <w:r w:rsidRPr="00B36A19">
        <w:rPr>
          <w:rFonts w:eastAsia="Times New Roman"/>
        </w:rPr>
        <w:t xml:space="preserve">Michael Schindler chose as expert witnesses Ron Cranford, MD, professor of neurology at the University of Minnesota, widely recognized within the profession as an expert on the vegetative state, and Melvin Greer, MD, professor of neurology at the University of Florida and former chief of the Department of Neurology at the University of Florida. </w:t>
      </w:r>
    </w:p>
    <w:p w14:paraId="4A3C9303" w14:textId="77777777" w:rsidR="00B36A19" w:rsidRDefault="00B36A19" w:rsidP="00B36A19">
      <w:pPr>
        <w:rPr>
          <w:rFonts w:eastAsia="Times New Roman"/>
        </w:rPr>
      </w:pPr>
    </w:p>
    <w:p w14:paraId="10E0A579" w14:textId="77777777" w:rsidR="00B36A19" w:rsidRPr="00B36A19" w:rsidRDefault="00B36A19" w:rsidP="00B36A19">
      <w:pPr>
        <w:rPr>
          <w:rFonts w:eastAsia="Times New Roman"/>
        </w:rPr>
      </w:pPr>
      <w:r w:rsidRPr="00B36A19">
        <w:rPr>
          <w:rFonts w:eastAsia="Times New Roman"/>
        </w:rPr>
        <w:t xml:space="preserve">The judge picked an independent expert as well: Peter </w:t>
      </w:r>
      <w:proofErr w:type="spellStart"/>
      <w:r w:rsidRPr="00B36A19">
        <w:rPr>
          <w:rFonts w:eastAsia="Times New Roman"/>
        </w:rPr>
        <w:t>Bambakidis</w:t>
      </w:r>
      <w:proofErr w:type="spellEnd"/>
      <w:r w:rsidRPr="00B36A19">
        <w:rPr>
          <w:rFonts w:eastAsia="Times New Roman"/>
        </w:rPr>
        <w:t xml:space="preserve">, MD, professor of neurology at Case Western Reserve University and clinical physician at the Cleveland Clinic. All three of these board-certified academic neurologists concluded that Terri </w:t>
      </w:r>
      <w:proofErr w:type="spellStart"/>
      <w:r w:rsidRPr="00B36A19">
        <w:rPr>
          <w:rFonts w:eastAsia="Times New Roman"/>
        </w:rPr>
        <w:t>Schiavo</w:t>
      </w:r>
      <w:proofErr w:type="spellEnd"/>
      <w:r w:rsidRPr="00B36A19">
        <w:rPr>
          <w:rFonts w:eastAsia="Times New Roman"/>
        </w:rPr>
        <w:t xml:space="preserve"> was in a persistent vegetative state and in fact a permanent vegetative state, given the amount of time that had passed since the injury. They said she had no chance of recovery. Medically, Terri </w:t>
      </w:r>
      <w:proofErr w:type="spellStart"/>
      <w:r w:rsidRPr="00B36A19">
        <w:rPr>
          <w:rFonts w:eastAsia="Times New Roman"/>
        </w:rPr>
        <w:t>Schiavo's</w:t>
      </w:r>
      <w:proofErr w:type="spellEnd"/>
      <w:r w:rsidRPr="00B36A19">
        <w:rPr>
          <w:rFonts w:eastAsia="Times New Roman"/>
        </w:rPr>
        <w:t xml:space="preserve"> brain had little if any normal tissue; most of her brain had been replaced by liquid </w:t>
      </w:r>
      <w:r w:rsidRPr="00B36A19">
        <w:rPr>
          <w:rFonts w:eastAsia="Times New Roman"/>
          <w:i/>
          <w:iCs/>
        </w:rPr>
        <w:t xml:space="preserve">(Figure </w:t>
      </w:r>
      <w:hyperlink r:id="rId6" w:history="1">
        <w:r w:rsidRPr="00B36A19">
          <w:rPr>
            <w:rFonts w:eastAsia="Times New Roman"/>
            <w:i/>
            <w:iCs/>
            <w:color w:val="0000FF"/>
            <w:u w:val="single"/>
          </w:rPr>
          <w:t>​</w:t>
        </w:r>
        <w:r w:rsidRPr="00B36A19">
          <w:rPr>
            <w:rFonts w:eastAsia="Times New Roman"/>
            <w:i/>
            <w:iCs/>
            <w:color w:val="0000FF"/>
          </w:rPr>
          <w:t>(Figure2</w:t>
        </w:r>
        <w:r w:rsidRPr="00B36A19">
          <w:rPr>
            <w:rFonts w:eastAsia="Times New Roman"/>
            <w:i/>
            <w:iCs/>
            <w:color w:val="0000FF"/>
            <w:u w:val="single"/>
          </w:rPr>
          <w:t>2</w:t>
        </w:r>
      </w:hyperlink>
      <w:r w:rsidRPr="00B36A19">
        <w:rPr>
          <w:rFonts w:eastAsia="Times New Roman"/>
          <w:i/>
          <w:iCs/>
        </w:rPr>
        <w:t>)</w:t>
      </w:r>
      <w:r w:rsidRPr="00B36A19">
        <w:rPr>
          <w:rFonts w:eastAsia="Times New Roman"/>
        </w:rPr>
        <w:t>. Dr. Cranford further indicated that Terri's electroencephalogram was “flat line,” which is very unusual in the vegetative state and technically indicates whole brain death, even though it is clear she was not whole brain dead.</w:t>
      </w:r>
    </w:p>
    <w:p w14:paraId="1538BC18" w14:textId="77777777" w:rsidR="00B36A19" w:rsidRDefault="00B36A19" w:rsidP="00B36A19">
      <w:pPr>
        <w:rPr>
          <w:rFonts w:eastAsia="Times New Roman"/>
        </w:rPr>
      </w:pPr>
    </w:p>
    <w:p w14:paraId="3C94B3D8" w14:textId="77777777" w:rsidR="00B36A19" w:rsidRDefault="00B36A19" w:rsidP="00B36A19">
      <w:pPr>
        <w:rPr>
          <w:rFonts w:eastAsia="Times New Roman"/>
        </w:rPr>
      </w:pPr>
      <w:r w:rsidRPr="00B36A19">
        <w:rPr>
          <w:rFonts w:eastAsia="Times New Roman"/>
        </w:rPr>
        <w:t xml:space="preserve">In addition to these expert witnesses, all physicians who ever treated Terri </w:t>
      </w:r>
      <w:proofErr w:type="spellStart"/>
      <w:r w:rsidRPr="00B36A19">
        <w:rPr>
          <w:rFonts w:eastAsia="Times New Roman"/>
        </w:rPr>
        <w:t>Schiavo</w:t>
      </w:r>
      <w:proofErr w:type="spellEnd"/>
      <w:r w:rsidRPr="00B36A19">
        <w:rPr>
          <w:rFonts w:eastAsia="Times New Roman"/>
        </w:rPr>
        <w:t>, both before and after legal actions were taken, always wrote in their medical notes that she was in the vegetative state.</w:t>
      </w:r>
    </w:p>
    <w:p w14:paraId="2FC4381E" w14:textId="77777777" w:rsidR="00B36A19" w:rsidRPr="00B36A19" w:rsidRDefault="00B36A19" w:rsidP="00B36A19">
      <w:pPr>
        <w:rPr>
          <w:rFonts w:eastAsia="Times New Roman"/>
        </w:rPr>
      </w:pPr>
    </w:p>
    <w:p w14:paraId="15A997CA" w14:textId="77777777" w:rsidR="00B36A19" w:rsidRDefault="00B36A19" w:rsidP="00B36A19">
      <w:pPr>
        <w:rPr>
          <w:rFonts w:eastAsia="Times New Roman"/>
        </w:rPr>
      </w:pPr>
      <w:r w:rsidRPr="00B36A19">
        <w:rPr>
          <w:rFonts w:eastAsia="Times New Roman"/>
        </w:rPr>
        <w:t xml:space="preserve">After the ruling, Terri's parents appealed. Over the next 5 years, there were multiple court challenges. All came to the same conclusion. ANH was discontinued twice and then restarted, in 2001 and 2003. On October 21, 2003, the Florida House and Senate passed “Terri's Law,” permitting Governor Bush to have Terri </w:t>
      </w:r>
      <w:proofErr w:type="spellStart"/>
      <w:r w:rsidRPr="00B36A19">
        <w:rPr>
          <w:rFonts w:eastAsia="Times New Roman"/>
        </w:rPr>
        <w:t>Schiavo's</w:t>
      </w:r>
      <w:proofErr w:type="spellEnd"/>
      <w:r w:rsidRPr="00B36A19">
        <w:rPr>
          <w:rFonts w:eastAsia="Times New Roman"/>
        </w:rPr>
        <w:t xml:space="preserve"> feeding tube reinserted. This may have been the first time a governor directed that a specific medical act be carried out on a patient. The Florida Supreme Court struck down Terri's Law on September 23, 2004, not on the basis of either medical facts or medical ethics, but on the basis of separation of powers. It is of note that we physicians, and medical ethicists in particular, approach cases such as this from a medical and ethical perspective. We like to speak of the medical facts and relate them to such moral concepts as benefit/burden analysis or proportionality. Note the court's language, however, which focused solely on issues of law:</w:t>
      </w:r>
    </w:p>
    <w:p w14:paraId="2630DF66" w14:textId="77777777" w:rsidR="00B36A19" w:rsidRPr="00B36A19" w:rsidRDefault="00B36A19" w:rsidP="00B36A19">
      <w:pPr>
        <w:rPr>
          <w:rFonts w:eastAsia="Times New Roman"/>
        </w:rPr>
      </w:pPr>
    </w:p>
    <w:p w14:paraId="3BF71CAE" w14:textId="77777777" w:rsidR="00B36A19" w:rsidRDefault="00B36A19" w:rsidP="00B36A19">
      <w:pPr>
        <w:rPr>
          <w:rFonts w:eastAsia="Times New Roman"/>
          <w:b/>
          <w:bCs/>
        </w:rPr>
      </w:pPr>
      <w:r w:rsidRPr="00B36A19">
        <w:rPr>
          <w:rFonts w:eastAsia="Times New Roman"/>
          <w:b/>
          <w:bCs/>
        </w:rPr>
        <w:t>We are called upon to make a collective, objective decision concerning a question of law. Each of us, however, has our own family, our own loved ones, our own children … but in the end, this case is not about the aspirations that loving parents have for their children</w:t>
      </w:r>
      <w:proofErr w:type="gramStart"/>
      <w:r w:rsidRPr="00B36A19">
        <w:rPr>
          <w:rFonts w:eastAsia="Times New Roman"/>
          <w:b/>
          <w:bCs/>
        </w:rPr>
        <w:t>… .</w:t>
      </w:r>
      <w:proofErr w:type="gramEnd"/>
      <w:r w:rsidRPr="00B36A19">
        <w:rPr>
          <w:rFonts w:eastAsia="Times New Roman"/>
          <w:b/>
          <w:bCs/>
        </w:rPr>
        <w:t xml:space="preserve"> Rather, as our decision today makes clear, this case is about maintaining the integrity of a constitutional system of government with three independent and coequal branches…. If the Legislature with the assent of the Governor can do what was attempted here, the judicial branch would be subordinated to the final directive of the other branches…. The essential core of what the Founding Fathers sought to change from their experience with English rule would be lost, especially their belief that our courts exist precisely to preserve the rights of individuals, even when doing so is contrary to popular will.</w:t>
      </w:r>
    </w:p>
    <w:p w14:paraId="121403C6" w14:textId="77777777" w:rsidR="00B36A19" w:rsidRPr="00B36A19" w:rsidRDefault="00B36A19" w:rsidP="00B36A19">
      <w:pPr>
        <w:rPr>
          <w:rFonts w:eastAsia="Times New Roman"/>
          <w:b/>
          <w:bCs/>
        </w:rPr>
      </w:pPr>
    </w:p>
    <w:p w14:paraId="24E17E20" w14:textId="77777777" w:rsidR="00B36A19" w:rsidRDefault="00B36A19" w:rsidP="00B36A19">
      <w:pPr>
        <w:rPr>
          <w:rFonts w:eastAsia="Times New Roman"/>
        </w:rPr>
      </w:pPr>
      <w:r w:rsidRPr="00B36A19">
        <w:rPr>
          <w:rFonts w:eastAsia="Times New Roman"/>
        </w:rPr>
        <w:t>Although I personally agree with the Florida Supreme Court justices' final ruling, it is worth noting that discontinuing ANH in this case was not contrary to the public will, as reflected in various opinion polls.</w:t>
      </w:r>
    </w:p>
    <w:p w14:paraId="79B05821" w14:textId="77777777" w:rsidR="00B36A19" w:rsidRPr="00B36A19" w:rsidRDefault="00B36A19" w:rsidP="00B36A19">
      <w:pPr>
        <w:rPr>
          <w:rFonts w:eastAsia="Times New Roman"/>
        </w:rPr>
      </w:pPr>
    </w:p>
    <w:p w14:paraId="7D31E744" w14:textId="77777777" w:rsidR="00B36A19" w:rsidRPr="00B36A19" w:rsidRDefault="00B36A19" w:rsidP="00B36A19">
      <w:pPr>
        <w:rPr>
          <w:rFonts w:eastAsia="Times New Roman"/>
        </w:rPr>
      </w:pPr>
      <w:r w:rsidRPr="00B36A19">
        <w:rPr>
          <w:rFonts w:eastAsia="Times New Roman"/>
        </w:rPr>
        <w:t xml:space="preserve">From October 2004 to February 2005, there were further legal maneuvers, each one decided in favor of the stance of Terri's husband. The gastrostomy tube was removed on March 18, 2005, at about 1:00 pm. On March 21, 2005, the US Congress passed and President Bush signed a federal law directing a review of the Terri </w:t>
      </w:r>
      <w:proofErr w:type="spellStart"/>
      <w:r w:rsidRPr="00B36A19">
        <w:rPr>
          <w:rFonts w:eastAsia="Times New Roman"/>
        </w:rPr>
        <w:t>Schiavo</w:t>
      </w:r>
      <w:proofErr w:type="spellEnd"/>
      <w:r w:rsidRPr="00B36A19">
        <w:rPr>
          <w:rFonts w:eastAsia="Times New Roman"/>
        </w:rPr>
        <w:t xml:space="preserve"> case in federal courts—disagreeing with 7 years of rulings by 19 judges and 6 different courts, including three appeals to the US Supreme Court. This new review came to the same conclusion reached by all other judges. Federal District Judge James </w:t>
      </w:r>
      <w:proofErr w:type="spellStart"/>
      <w:r w:rsidRPr="00B36A19">
        <w:rPr>
          <w:rFonts w:eastAsia="Times New Roman"/>
        </w:rPr>
        <w:t>Whittemore</w:t>
      </w:r>
      <w:proofErr w:type="spellEnd"/>
      <w:r w:rsidRPr="00B36A19">
        <w:rPr>
          <w:rFonts w:eastAsia="Times New Roman"/>
        </w:rPr>
        <w:t xml:space="preserve"> declined to direct that ANH be restarted. Other federal judges, including the appellate court by a vote of 10 to 2 and the US Supreme Court, supported the decision of Judge </w:t>
      </w:r>
      <w:proofErr w:type="spellStart"/>
      <w:r w:rsidRPr="00B36A19">
        <w:rPr>
          <w:rFonts w:eastAsia="Times New Roman"/>
        </w:rPr>
        <w:t>Whittemore</w:t>
      </w:r>
      <w:proofErr w:type="spellEnd"/>
      <w:r w:rsidRPr="00B36A19">
        <w:rPr>
          <w:rFonts w:eastAsia="Times New Roman"/>
        </w:rPr>
        <w:t xml:space="preserve">, who was supporting Judge Greer. Terri </w:t>
      </w:r>
      <w:proofErr w:type="spellStart"/>
      <w:r w:rsidRPr="00B36A19">
        <w:rPr>
          <w:rFonts w:eastAsia="Times New Roman"/>
        </w:rPr>
        <w:t>Schiavo</w:t>
      </w:r>
      <w:proofErr w:type="spellEnd"/>
      <w:r w:rsidRPr="00B36A19">
        <w:rPr>
          <w:rFonts w:eastAsia="Times New Roman"/>
        </w:rPr>
        <w:t xml:space="preserve"> died peacefully and painlessly from dehydration that she could not feel on March 31, 2005.</w:t>
      </w:r>
    </w:p>
    <w:p w14:paraId="7E821083" w14:textId="77777777" w:rsidR="00B36A19" w:rsidRDefault="00B36A19" w:rsidP="00B36A19">
      <w:pPr>
        <w:rPr>
          <w:rFonts w:eastAsia="Times New Roman"/>
        </w:rPr>
      </w:pPr>
    </w:p>
    <w:p w14:paraId="5EC078AF" w14:textId="77777777" w:rsidR="00B36A19" w:rsidRPr="00B36A19" w:rsidRDefault="00B36A19" w:rsidP="00B36A19">
      <w:pPr>
        <w:jc w:val="center"/>
        <w:rPr>
          <w:rFonts w:eastAsia="Times New Roman"/>
          <w:b/>
          <w:sz w:val="28"/>
          <w:szCs w:val="28"/>
        </w:rPr>
      </w:pPr>
      <w:r w:rsidRPr="00B36A19">
        <w:rPr>
          <w:rFonts w:eastAsia="Times New Roman"/>
          <w:b/>
          <w:sz w:val="28"/>
          <w:szCs w:val="28"/>
        </w:rPr>
        <w:t>Vegetative state</w:t>
      </w:r>
    </w:p>
    <w:p w14:paraId="18E2BE99" w14:textId="77777777" w:rsidR="00B36A19" w:rsidRPr="00B36A19" w:rsidRDefault="00B36A19" w:rsidP="00B36A19">
      <w:pPr>
        <w:rPr>
          <w:rFonts w:eastAsia="Times New Roman"/>
        </w:rPr>
      </w:pPr>
      <w:r w:rsidRPr="00B36A19">
        <w:rPr>
          <w:rFonts w:eastAsia="Times New Roman"/>
        </w:rPr>
        <w:t>The vegetative state, another product of modern technolog</w:t>
      </w:r>
      <w:r>
        <w:rPr>
          <w:rFonts w:eastAsia="Times New Roman"/>
        </w:rPr>
        <w:t>y, was first described in 1972</w:t>
      </w:r>
      <w:r w:rsidRPr="00B36A19">
        <w:rPr>
          <w:rFonts w:eastAsia="Times New Roman"/>
        </w:rPr>
        <w:t xml:space="preserve">. The vegetative state is best understood as an “eyes-opened unconsciousness”; there is a disassociation between wakefulness and awareness. While patients may appear awake, there is a lack of evidence that the upper brain receives or projects information. The upper brain and the midbrain are not integrated in function with the brain stem or the rest of the body, although the brain stem continues to manage the vegetative functions. This is the condition that Terri </w:t>
      </w:r>
      <w:proofErr w:type="spellStart"/>
      <w:r w:rsidRPr="00B36A19">
        <w:rPr>
          <w:rFonts w:eastAsia="Times New Roman"/>
        </w:rPr>
        <w:t>Schiavo</w:t>
      </w:r>
      <w:proofErr w:type="spellEnd"/>
      <w:r w:rsidRPr="00B36A19">
        <w:rPr>
          <w:rFonts w:eastAsia="Times New Roman"/>
        </w:rPr>
        <w:t xml:space="preserve"> were in following their serious brain injuries up until the moment of their deaths.</w:t>
      </w:r>
    </w:p>
    <w:p w14:paraId="4DB6B212" w14:textId="77777777" w:rsidR="00B36A19" w:rsidRPr="00B36A19" w:rsidRDefault="00B36A19" w:rsidP="00B36A19">
      <w:pPr>
        <w:rPr>
          <w:rFonts w:eastAsia="Times New Roman"/>
        </w:rPr>
      </w:pPr>
    </w:p>
    <w:p w14:paraId="74DA491B" w14:textId="77777777" w:rsidR="00B36A19" w:rsidRPr="00B36A19" w:rsidRDefault="00B36A19" w:rsidP="00B36A19">
      <w:pPr>
        <w:jc w:val="center"/>
        <w:rPr>
          <w:rFonts w:eastAsia="Times New Roman"/>
          <w:b/>
          <w:sz w:val="28"/>
          <w:szCs w:val="28"/>
        </w:rPr>
      </w:pPr>
      <w:r w:rsidRPr="00B36A19">
        <w:rPr>
          <w:rFonts w:eastAsia="Times New Roman"/>
          <w:b/>
          <w:sz w:val="28"/>
          <w:szCs w:val="28"/>
        </w:rPr>
        <w:t>Minimally conscious state</w:t>
      </w:r>
    </w:p>
    <w:p w14:paraId="75339893" w14:textId="77777777" w:rsidR="00B36A19" w:rsidRPr="00B36A19" w:rsidRDefault="00B36A19" w:rsidP="00B36A19">
      <w:pPr>
        <w:rPr>
          <w:rFonts w:eastAsia="Times New Roman"/>
        </w:rPr>
      </w:pPr>
      <w:r w:rsidRPr="00B36A19">
        <w:rPr>
          <w:rFonts w:eastAsia="Times New Roman"/>
        </w:rPr>
        <w:t xml:space="preserve">Late in the course of the </w:t>
      </w:r>
      <w:proofErr w:type="spellStart"/>
      <w:r w:rsidRPr="00B36A19">
        <w:rPr>
          <w:rFonts w:eastAsia="Times New Roman"/>
        </w:rPr>
        <w:t>Schiavo</w:t>
      </w:r>
      <w:proofErr w:type="spellEnd"/>
      <w:r w:rsidRPr="00B36A19">
        <w:rPr>
          <w:rFonts w:eastAsia="Times New Roman"/>
        </w:rPr>
        <w:t xml:space="preserve"> case, people such as Senator Bill Frist looked at the videos of Mrs. </w:t>
      </w:r>
      <w:proofErr w:type="spellStart"/>
      <w:r w:rsidRPr="00B36A19">
        <w:rPr>
          <w:rFonts w:eastAsia="Times New Roman"/>
        </w:rPr>
        <w:t>Schiavo</w:t>
      </w:r>
      <w:proofErr w:type="spellEnd"/>
      <w:r w:rsidRPr="00B36A19">
        <w:rPr>
          <w:rFonts w:eastAsia="Times New Roman"/>
        </w:rPr>
        <w:t xml:space="preserve"> and offered the opinion that she was minimally conscious. One cannot diagnose the minimally conscious state or any other severe brain injury by viewing a videotape of a patient. There is no consensus yet within the neurology community about a definition of the minimally conscious state, but the general standards are as follows:</w:t>
      </w:r>
    </w:p>
    <w:p w14:paraId="577144B3" w14:textId="77777777" w:rsidR="00B36A19" w:rsidRPr="00B36A19" w:rsidRDefault="00B36A19" w:rsidP="00B36A19">
      <w:pPr>
        <w:numPr>
          <w:ilvl w:val="0"/>
          <w:numId w:val="1"/>
        </w:numPr>
        <w:spacing w:before="100" w:beforeAutospacing="1" w:after="100" w:afterAutospacing="1"/>
        <w:rPr>
          <w:rFonts w:eastAsia="Times New Roman"/>
        </w:rPr>
      </w:pPr>
      <w:r w:rsidRPr="00B36A19">
        <w:rPr>
          <w:rFonts w:eastAsia="Times New Roman"/>
        </w:rPr>
        <w:t>Sleep-wake cycles exist, just as in the vegetative state.</w:t>
      </w:r>
    </w:p>
    <w:p w14:paraId="2F656643" w14:textId="77777777" w:rsidR="00B36A19" w:rsidRPr="00B36A19" w:rsidRDefault="00B36A19" w:rsidP="00B36A19">
      <w:pPr>
        <w:numPr>
          <w:ilvl w:val="0"/>
          <w:numId w:val="1"/>
        </w:numPr>
        <w:spacing w:before="100" w:beforeAutospacing="1" w:after="100" w:afterAutospacing="1"/>
        <w:rPr>
          <w:rFonts w:eastAsia="Times New Roman"/>
        </w:rPr>
      </w:pPr>
      <w:r w:rsidRPr="00B36A19">
        <w:rPr>
          <w:rFonts w:eastAsia="Times New Roman"/>
        </w:rPr>
        <w:t xml:space="preserve">Arousal levels range from </w:t>
      </w:r>
      <w:proofErr w:type="spellStart"/>
      <w:r w:rsidRPr="00B36A19">
        <w:rPr>
          <w:rFonts w:eastAsia="Times New Roman"/>
        </w:rPr>
        <w:t>obtundation</w:t>
      </w:r>
      <w:proofErr w:type="spellEnd"/>
      <w:r w:rsidRPr="00B36A19">
        <w:rPr>
          <w:rFonts w:eastAsia="Times New Roman"/>
        </w:rPr>
        <w:t xml:space="preserve"> to normal arousal.</w:t>
      </w:r>
    </w:p>
    <w:p w14:paraId="6010ED02" w14:textId="77777777" w:rsidR="00B36A19" w:rsidRPr="00B36A19" w:rsidRDefault="00B36A19" w:rsidP="00B36A19">
      <w:pPr>
        <w:numPr>
          <w:ilvl w:val="0"/>
          <w:numId w:val="1"/>
        </w:numPr>
        <w:spacing w:before="100" w:beforeAutospacing="1" w:after="100" w:afterAutospacing="1"/>
        <w:rPr>
          <w:rFonts w:eastAsia="Times New Roman"/>
        </w:rPr>
      </w:pPr>
      <w:r w:rsidRPr="00B36A19">
        <w:rPr>
          <w:rFonts w:eastAsia="Times New Roman"/>
        </w:rPr>
        <w:t>There is reproducible but inconsistent evidence of perception, communication ability, and/or purposeful motor activity.</w:t>
      </w:r>
    </w:p>
    <w:p w14:paraId="0461494F" w14:textId="77777777" w:rsidR="00B36A19" w:rsidRPr="00B36A19" w:rsidRDefault="00B36A19" w:rsidP="00B36A19">
      <w:pPr>
        <w:numPr>
          <w:ilvl w:val="0"/>
          <w:numId w:val="1"/>
        </w:numPr>
        <w:spacing w:before="100" w:beforeAutospacing="1" w:after="100" w:afterAutospacing="1"/>
        <w:rPr>
          <w:rFonts w:eastAsia="Times New Roman"/>
        </w:rPr>
      </w:pPr>
      <w:r w:rsidRPr="00B36A19">
        <w:rPr>
          <w:rFonts w:eastAsia="Times New Roman"/>
        </w:rPr>
        <w:t>Visual tracking is often intact but typically inconsistent.</w:t>
      </w:r>
    </w:p>
    <w:p w14:paraId="23461E8A" w14:textId="77777777" w:rsidR="00B36A19" w:rsidRPr="00B36A19" w:rsidRDefault="00B36A19" w:rsidP="00B36A19">
      <w:pPr>
        <w:numPr>
          <w:ilvl w:val="0"/>
          <w:numId w:val="1"/>
        </w:numPr>
        <w:spacing w:before="100" w:beforeAutospacing="1" w:after="100" w:afterAutospacing="1"/>
        <w:rPr>
          <w:rFonts w:eastAsia="Times New Roman"/>
        </w:rPr>
      </w:pPr>
      <w:r w:rsidRPr="00B36A19">
        <w:rPr>
          <w:rFonts w:eastAsia="Times New Roman"/>
        </w:rPr>
        <w:t>Communication ranges from none to unreliable, with inconsistent yes-no responses, verbalizations (typically fewer</w:t>
      </w:r>
      <w:r>
        <w:rPr>
          <w:rFonts w:eastAsia="Times New Roman"/>
        </w:rPr>
        <w:t xml:space="preserve"> than six words), and gestures</w:t>
      </w:r>
    </w:p>
    <w:p w14:paraId="540E4882" w14:textId="77777777" w:rsidR="00B36A19" w:rsidRPr="00B36A19" w:rsidRDefault="00B36A19" w:rsidP="00B36A19">
      <w:pPr>
        <w:rPr>
          <w:rFonts w:eastAsia="Times New Roman"/>
        </w:rPr>
      </w:pPr>
      <w:r w:rsidRPr="00B36A19">
        <w:rPr>
          <w:rFonts w:eastAsia="Times New Roman"/>
        </w:rPr>
        <w:t>Although technically the minimally conscious state represents a less severe degree of brain malfunction than the vegetative state, as explained above, I fear it represents a state of greater suffering and thus greater moral jeopardy for those who insist we should keep patients alive in this condition.</w:t>
      </w:r>
    </w:p>
    <w:p w14:paraId="43007BCB" w14:textId="77777777" w:rsidR="00B36A19" w:rsidRPr="00B36A19" w:rsidRDefault="00B36A19" w:rsidP="00B36A19">
      <w:pPr>
        <w:rPr>
          <w:rFonts w:eastAsia="Times New Roman"/>
        </w:rPr>
      </w:pPr>
    </w:p>
    <w:p w14:paraId="0499E90D" w14:textId="77777777" w:rsidR="00B36A19" w:rsidRPr="00B36A19" w:rsidRDefault="00B36A19" w:rsidP="00B36A19">
      <w:pPr>
        <w:jc w:val="center"/>
        <w:rPr>
          <w:rFonts w:eastAsia="Times New Roman"/>
          <w:b/>
          <w:sz w:val="28"/>
          <w:szCs w:val="28"/>
        </w:rPr>
      </w:pPr>
      <w:r w:rsidRPr="00B36A19">
        <w:rPr>
          <w:rFonts w:eastAsia="Times New Roman"/>
          <w:b/>
          <w:sz w:val="28"/>
          <w:szCs w:val="28"/>
        </w:rPr>
        <w:t>A CLINICAL ETHICAL ANALYSIS OF THE TERRI SCHIAVO CASE</w:t>
      </w:r>
    </w:p>
    <w:p w14:paraId="1F8E4415" w14:textId="77777777" w:rsidR="00B36A19" w:rsidRPr="00B36A19" w:rsidRDefault="00B36A19" w:rsidP="00B36A19">
      <w:pPr>
        <w:jc w:val="center"/>
        <w:rPr>
          <w:rFonts w:eastAsia="Times New Roman"/>
          <w:b/>
        </w:rPr>
      </w:pPr>
    </w:p>
    <w:p w14:paraId="2FD6A17D" w14:textId="77777777" w:rsidR="00B36A19" w:rsidRDefault="00B36A19" w:rsidP="00B36A19">
      <w:pPr>
        <w:rPr>
          <w:rFonts w:eastAsia="Times New Roman"/>
        </w:rPr>
      </w:pPr>
      <w:r w:rsidRPr="00B36A19">
        <w:rPr>
          <w:rFonts w:eastAsia="Times New Roman"/>
        </w:rPr>
        <w:t xml:space="preserve">In formal ethics consultation, we often engage in moral analysis by appealing to </w:t>
      </w:r>
      <w:r w:rsidRPr="00B36A19">
        <w:rPr>
          <w:rFonts w:eastAsia="Times New Roman"/>
          <w:i/>
          <w:iCs/>
        </w:rPr>
        <w:t>prima facie</w:t>
      </w:r>
      <w:r w:rsidRPr="00B36A19">
        <w:rPr>
          <w:rFonts w:eastAsia="Times New Roman"/>
        </w:rPr>
        <w:t xml:space="preserve"> principles—moral action guides that people commonly agree are true and good. How do these principles—autonomy, beneficence, </w:t>
      </w:r>
      <w:proofErr w:type="spellStart"/>
      <w:r w:rsidRPr="00B36A19">
        <w:rPr>
          <w:rFonts w:eastAsia="Times New Roman"/>
        </w:rPr>
        <w:t>nonmaleficence</w:t>
      </w:r>
      <w:proofErr w:type="spellEnd"/>
      <w:r w:rsidRPr="00B36A19">
        <w:rPr>
          <w:rFonts w:eastAsia="Times New Roman"/>
        </w:rPr>
        <w:t xml:space="preserve">, fidelity, and distributive justice—apply to the Terri </w:t>
      </w:r>
      <w:proofErr w:type="spellStart"/>
      <w:r w:rsidRPr="00B36A19">
        <w:rPr>
          <w:rFonts w:eastAsia="Times New Roman"/>
        </w:rPr>
        <w:t>Schiavo</w:t>
      </w:r>
      <w:proofErr w:type="spellEnd"/>
      <w:r w:rsidRPr="00B36A19">
        <w:rPr>
          <w:rFonts w:eastAsia="Times New Roman"/>
        </w:rPr>
        <w:t xml:space="preserve"> case?</w:t>
      </w:r>
    </w:p>
    <w:p w14:paraId="57FDF34D" w14:textId="77777777" w:rsidR="00B36A19" w:rsidRPr="00B36A19" w:rsidRDefault="00B36A19" w:rsidP="00B36A19">
      <w:pPr>
        <w:rPr>
          <w:rFonts w:eastAsia="Times New Roman"/>
        </w:rPr>
      </w:pPr>
    </w:p>
    <w:p w14:paraId="446BC855" w14:textId="77777777" w:rsidR="00B36A19" w:rsidRPr="00B36A19" w:rsidRDefault="00B36A19" w:rsidP="00B36A19">
      <w:pPr>
        <w:jc w:val="center"/>
        <w:rPr>
          <w:rFonts w:eastAsia="Times New Roman"/>
          <w:b/>
          <w:sz w:val="28"/>
          <w:szCs w:val="28"/>
        </w:rPr>
      </w:pPr>
      <w:r w:rsidRPr="00B36A19">
        <w:rPr>
          <w:rFonts w:eastAsia="Times New Roman"/>
          <w:b/>
          <w:sz w:val="28"/>
          <w:szCs w:val="28"/>
        </w:rPr>
        <w:t>Autonomy</w:t>
      </w:r>
    </w:p>
    <w:p w14:paraId="75F14C47" w14:textId="77777777" w:rsidR="00B36A19" w:rsidRDefault="00B36A19" w:rsidP="00B36A19">
      <w:pPr>
        <w:rPr>
          <w:rFonts w:eastAsia="Times New Roman"/>
        </w:rPr>
      </w:pPr>
      <w:r w:rsidRPr="00B36A19">
        <w:rPr>
          <w:rFonts w:eastAsia="Times New Roman"/>
        </w:rPr>
        <w:t xml:space="preserve">Autonomy, or self-governance, is grounded in our cognition and is thus lost in vegetative, minimally conscious, and brain-dead patients unless the patient prepared a written or oral directive. Oral directives are subject to significant challenge, but written directives are difficult to overturn. The </w:t>
      </w:r>
      <w:proofErr w:type="spellStart"/>
      <w:r w:rsidRPr="00B36A19">
        <w:rPr>
          <w:rFonts w:eastAsia="Times New Roman"/>
        </w:rPr>
        <w:t>Schiavo</w:t>
      </w:r>
      <w:proofErr w:type="spellEnd"/>
      <w:r w:rsidRPr="00B36A19">
        <w:rPr>
          <w:rFonts w:eastAsia="Times New Roman"/>
        </w:rPr>
        <w:t xml:space="preserve"> case would not likely have occurred as it did if Terri </w:t>
      </w:r>
      <w:proofErr w:type="spellStart"/>
      <w:r w:rsidRPr="00B36A19">
        <w:rPr>
          <w:rFonts w:eastAsia="Times New Roman"/>
        </w:rPr>
        <w:t>Schiavo</w:t>
      </w:r>
      <w:proofErr w:type="spellEnd"/>
      <w:r w:rsidRPr="00B36A19">
        <w:rPr>
          <w:rFonts w:eastAsia="Times New Roman"/>
        </w:rPr>
        <w:t xml:space="preserve"> had a written living will. I urge everyone to prepare living wills.</w:t>
      </w:r>
    </w:p>
    <w:p w14:paraId="4508331C" w14:textId="77777777" w:rsidR="00B36A19" w:rsidRPr="00B36A19" w:rsidRDefault="00B36A19" w:rsidP="00B36A19">
      <w:pPr>
        <w:rPr>
          <w:rFonts w:eastAsia="Times New Roman"/>
        </w:rPr>
      </w:pPr>
    </w:p>
    <w:p w14:paraId="669D81A0" w14:textId="77777777" w:rsidR="00B36A19" w:rsidRDefault="00B36A19" w:rsidP="00B36A19">
      <w:pPr>
        <w:rPr>
          <w:rFonts w:eastAsia="Times New Roman"/>
        </w:rPr>
      </w:pPr>
      <w:r w:rsidRPr="00B36A19">
        <w:rPr>
          <w:rFonts w:eastAsia="Times New Roman"/>
        </w:rPr>
        <w:t xml:space="preserve">The principle of autonomy leads to the notion that surrogates should follow the standard of “substituted judgment,” which means making the decision the patients would have made for themselves, but this does not always happen. Michael </w:t>
      </w:r>
      <w:proofErr w:type="spellStart"/>
      <w:r w:rsidRPr="00B36A19">
        <w:rPr>
          <w:rFonts w:eastAsia="Times New Roman"/>
        </w:rPr>
        <w:t>Schiavo</w:t>
      </w:r>
      <w:proofErr w:type="spellEnd"/>
      <w:r w:rsidRPr="00B36A19">
        <w:rPr>
          <w:rFonts w:eastAsia="Times New Roman"/>
        </w:rPr>
        <w:t xml:space="preserve"> stated that his wife would not have wanted to go on in a persistent vegetative state, yet he waited a long time to make that claim; thus, he could be said to have ignored his wife's wishes and violated her autonomy for many years. Terri </w:t>
      </w:r>
      <w:proofErr w:type="spellStart"/>
      <w:r w:rsidRPr="00B36A19">
        <w:rPr>
          <w:rFonts w:eastAsia="Times New Roman"/>
        </w:rPr>
        <w:t>Schiavo's</w:t>
      </w:r>
      <w:proofErr w:type="spellEnd"/>
      <w:r w:rsidRPr="00B36A19">
        <w:rPr>
          <w:rFonts w:eastAsia="Times New Roman"/>
        </w:rPr>
        <w:t xml:space="preserve"> parents stated that even if she had had a living will, they would have ignored it. Under cross-examination during trial, her parents also stated that they would have amputated all four of her limbs and sought open-heart surgery if needed to keep her alive. Again, this sentiment represents a clear violation of the principle of autonomy.</w:t>
      </w:r>
    </w:p>
    <w:p w14:paraId="4382C9C4" w14:textId="77777777" w:rsidR="00B36A19" w:rsidRPr="00B36A19" w:rsidRDefault="00B36A19" w:rsidP="00B36A19">
      <w:pPr>
        <w:rPr>
          <w:rFonts w:eastAsia="Times New Roman"/>
        </w:rPr>
      </w:pPr>
    </w:p>
    <w:p w14:paraId="0B833A99" w14:textId="77777777" w:rsidR="00B36A19" w:rsidRPr="00B36A19" w:rsidRDefault="00B36A19" w:rsidP="00B36A19">
      <w:pPr>
        <w:jc w:val="center"/>
        <w:rPr>
          <w:rFonts w:eastAsia="Times New Roman"/>
          <w:b/>
          <w:sz w:val="28"/>
          <w:szCs w:val="28"/>
        </w:rPr>
      </w:pPr>
      <w:r w:rsidRPr="00B36A19">
        <w:rPr>
          <w:rFonts w:eastAsia="Times New Roman"/>
          <w:b/>
          <w:sz w:val="28"/>
          <w:szCs w:val="28"/>
        </w:rPr>
        <w:t xml:space="preserve">Beneficence and </w:t>
      </w:r>
      <w:proofErr w:type="spellStart"/>
      <w:r w:rsidRPr="00B36A19">
        <w:rPr>
          <w:rFonts w:eastAsia="Times New Roman"/>
          <w:b/>
          <w:sz w:val="28"/>
          <w:szCs w:val="28"/>
        </w:rPr>
        <w:t>nonmaleficence</w:t>
      </w:r>
      <w:proofErr w:type="spellEnd"/>
    </w:p>
    <w:p w14:paraId="446BC39E" w14:textId="77777777" w:rsidR="00B36A19" w:rsidRDefault="00B36A19" w:rsidP="00B36A19">
      <w:pPr>
        <w:rPr>
          <w:rFonts w:eastAsia="Times New Roman"/>
        </w:rPr>
      </w:pPr>
      <w:r w:rsidRPr="00B36A19">
        <w:rPr>
          <w:rFonts w:eastAsia="Times New Roman"/>
        </w:rPr>
        <w:t xml:space="preserve">Beneficence (promoting good) and </w:t>
      </w:r>
      <w:proofErr w:type="spellStart"/>
      <w:r w:rsidRPr="00B36A19">
        <w:rPr>
          <w:rFonts w:eastAsia="Times New Roman"/>
        </w:rPr>
        <w:t>nonmaleficence</w:t>
      </w:r>
      <w:proofErr w:type="spellEnd"/>
      <w:r w:rsidRPr="00B36A19">
        <w:rPr>
          <w:rFonts w:eastAsia="Times New Roman"/>
        </w:rPr>
        <w:t xml:space="preserve"> (avoiding harm) for a specific patient may be difficult to balance in the absence of patient guidance. Vegetative patients experience neither burdens nor benefits. They show no signs of joy or pain in a reproducible fashion. There is no evidence that vegetative patients experience hunger, thirst, or physical, psychological, social, or spiritual pain. Suffering is a conscious experience, and vegetative patients lack consciousness.</w:t>
      </w:r>
    </w:p>
    <w:p w14:paraId="753C5B8A" w14:textId="77777777" w:rsidR="00B36A19" w:rsidRPr="00B36A19" w:rsidRDefault="00B36A19" w:rsidP="00B36A19">
      <w:pPr>
        <w:rPr>
          <w:rFonts w:eastAsia="Times New Roman"/>
        </w:rPr>
      </w:pPr>
    </w:p>
    <w:p w14:paraId="2790A07D" w14:textId="77777777" w:rsidR="00B36A19" w:rsidRDefault="00B36A19" w:rsidP="00B36A19">
      <w:pPr>
        <w:rPr>
          <w:rFonts w:eastAsia="Times New Roman"/>
        </w:rPr>
      </w:pPr>
      <w:r w:rsidRPr="00B36A19">
        <w:rPr>
          <w:rFonts w:eastAsia="Times New Roman"/>
        </w:rPr>
        <w:t xml:space="preserve">Withholding ANH is associated with progressive loss of wakefulness as the patient slips back into a coma before death. There is no way to assess for psychological, social, or spiritual suffering in patients in a persistent vegetative state, but the best medical science available suggests that they do not experience these dimensions of suffering. Locked-in and minimally conscious patients may experience significant suffering—physical, psychological, social, and spiritual. Because suffering can be difficult to assess in patients with severe brain injuries other than brain death or the vegetative state, physicians should err on the side of treating pain and other signs of distress. If Terri </w:t>
      </w:r>
      <w:proofErr w:type="spellStart"/>
      <w:r w:rsidRPr="00B36A19">
        <w:rPr>
          <w:rFonts w:eastAsia="Times New Roman"/>
        </w:rPr>
        <w:t>Schiavo</w:t>
      </w:r>
      <w:proofErr w:type="spellEnd"/>
      <w:r w:rsidRPr="00B36A19">
        <w:rPr>
          <w:rFonts w:eastAsia="Times New Roman"/>
        </w:rPr>
        <w:t xml:space="preserve"> was actually in the minimally conscious state, as some have tried to claim, the tragedy of her case was multiplied, as such patients cannot reliably and consistently use words to tell us of their suffering, nor are they likely to be able to attribute meaning to their suffering. The ability to attribute meaning to suffering is an essential component for coping with suffering!</w:t>
      </w:r>
    </w:p>
    <w:p w14:paraId="7269AFDA" w14:textId="77777777" w:rsidR="00B36A19" w:rsidRPr="00B36A19" w:rsidRDefault="00B36A19" w:rsidP="00B36A19">
      <w:pPr>
        <w:rPr>
          <w:rFonts w:eastAsia="Times New Roman"/>
        </w:rPr>
      </w:pPr>
    </w:p>
    <w:p w14:paraId="5B8C333B" w14:textId="77777777" w:rsidR="00B36A19" w:rsidRDefault="00B36A19" w:rsidP="00B36A19">
      <w:pPr>
        <w:rPr>
          <w:rFonts w:eastAsia="Times New Roman"/>
        </w:rPr>
      </w:pPr>
      <w:r w:rsidRPr="00B36A19">
        <w:rPr>
          <w:rFonts w:eastAsia="Times New Roman"/>
        </w:rPr>
        <w:t>There is no traditional moral obligation to provide non-beneficial treatments based upon the classic goals of medicine, which are, according to Hippocrates, “the complete removal of the distress of the sick, the alleviation of the more violent diseases, and the refusal to undertake to cure cases in which disease has already won mastery, knowing that everything is not possible to medicine” (</w:t>
      </w:r>
      <w:hyperlink r:id="rId7" w:anchor="B15" w:history="1">
        <w:r w:rsidRPr="00B36A19">
          <w:rPr>
            <w:rFonts w:eastAsia="Times New Roman"/>
            <w:color w:val="0000FF"/>
            <w:u w:val="single"/>
          </w:rPr>
          <w:t>15</w:t>
        </w:r>
      </w:hyperlink>
      <w:r w:rsidRPr="00B36A19">
        <w:rPr>
          <w:rFonts w:eastAsia="Times New Roman"/>
        </w:rPr>
        <w:t>). There is a traditional duty to relieve suffering, nicely restated by Sir William Osler: “To cure sometimes, to relieve often, to comfort always.”</w:t>
      </w:r>
    </w:p>
    <w:p w14:paraId="2C965426" w14:textId="77777777" w:rsidR="00B36A19" w:rsidRPr="00B36A19" w:rsidRDefault="00B36A19" w:rsidP="00B36A19">
      <w:pPr>
        <w:rPr>
          <w:rFonts w:eastAsia="Times New Roman"/>
        </w:rPr>
      </w:pPr>
    </w:p>
    <w:p w14:paraId="1E26F6FF" w14:textId="77777777" w:rsidR="00B36A19" w:rsidRPr="00B36A19" w:rsidRDefault="00B36A19" w:rsidP="00B36A19">
      <w:pPr>
        <w:jc w:val="center"/>
        <w:rPr>
          <w:rFonts w:eastAsia="Times New Roman"/>
          <w:b/>
          <w:sz w:val="28"/>
          <w:szCs w:val="28"/>
        </w:rPr>
      </w:pPr>
      <w:r w:rsidRPr="00B36A19">
        <w:rPr>
          <w:rFonts w:eastAsia="Times New Roman"/>
          <w:b/>
          <w:sz w:val="28"/>
          <w:szCs w:val="28"/>
        </w:rPr>
        <w:t>Justice</w:t>
      </w:r>
    </w:p>
    <w:p w14:paraId="57DE4929" w14:textId="77777777" w:rsidR="00B36A19" w:rsidRDefault="00B36A19" w:rsidP="00B36A19">
      <w:pPr>
        <w:rPr>
          <w:rFonts w:eastAsia="Times New Roman"/>
        </w:rPr>
      </w:pPr>
      <w:r w:rsidRPr="00B36A19">
        <w:rPr>
          <w:rFonts w:eastAsia="Times New Roman"/>
        </w:rPr>
        <w:t xml:space="preserve">Justice in the arena of medical ethics refers to distributive justice and challenges each of us to ask, “What is a fair or just distribution of scarce medical resources?” I share the pope's fears about turning human life into a commodity; that is a real concern for practitioners and health care systems. Yet I believe we must collectively face up to distributive justice concerns. Families may bankrupt themselves caring for patients in a persistent vegetative state, at which point Medicaid steps in. Medical costs are the leading factor in bankruptcy. The same leaders of Congress who intervened in the </w:t>
      </w:r>
      <w:proofErr w:type="spellStart"/>
      <w:r w:rsidRPr="00B36A19">
        <w:rPr>
          <w:rFonts w:eastAsia="Times New Roman"/>
        </w:rPr>
        <w:t>Schiavo</w:t>
      </w:r>
      <w:proofErr w:type="spellEnd"/>
      <w:r w:rsidRPr="00B36A19">
        <w:rPr>
          <w:rFonts w:eastAsia="Times New Roman"/>
        </w:rPr>
        <w:t xml:space="preserve"> case, such as Senator Frist and Congressman DeLay, have also cut Medicaid spending dramatically. Governor Jeb Bush presided over spending cuts that removed 105,000 Florida children from Medicaid. An ethic in favor of life would need to consider these people as well.</w:t>
      </w:r>
    </w:p>
    <w:p w14:paraId="05A99066" w14:textId="77777777" w:rsidR="00B36A19" w:rsidRPr="00B36A19" w:rsidRDefault="00B36A19" w:rsidP="00B36A19">
      <w:pPr>
        <w:rPr>
          <w:rFonts w:eastAsia="Times New Roman"/>
        </w:rPr>
      </w:pPr>
    </w:p>
    <w:p w14:paraId="55155F1D" w14:textId="77777777" w:rsidR="00B36A19" w:rsidRDefault="00B36A19" w:rsidP="00B36A19">
      <w:pPr>
        <w:rPr>
          <w:rFonts w:eastAsia="Times New Roman"/>
        </w:rPr>
      </w:pPr>
      <w:r w:rsidRPr="00B36A19">
        <w:rPr>
          <w:rFonts w:eastAsia="Times New Roman"/>
        </w:rPr>
        <w:t xml:space="preserve">Terri </w:t>
      </w:r>
      <w:proofErr w:type="spellStart"/>
      <w:r w:rsidRPr="00B36A19">
        <w:rPr>
          <w:rFonts w:eastAsia="Times New Roman"/>
        </w:rPr>
        <w:t>Schiavo</w:t>
      </w:r>
      <w:proofErr w:type="spellEnd"/>
      <w:r w:rsidRPr="00B36A19">
        <w:rPr>
          <w:rFonts w:eastAsia="Times New Roman"/>
        </w:rPr>
        <w:t xml:space="preserve"> was a hospice charity patient: her parents objected to her being supported by government funds. The hospice caring for Terri </w:t>
      </w:r>
      <w:proofErr w:type="spellStart"/>
      <w:r w:rsidRPr="00B36A19">
        <w:rPr>
          <w:rFonts w:eastAsia="Times New Roman"/>
        </w:rPr>
        <w:t>Schiavo</w:t>
      </w:r>
      <w:proofErr w:type="spellEnd"/>
      <w:r w:rsidRPr="00B36A19">
        <w:rPr>
          <w:rFonts w:eastAsia="Times New Roman"/>
        </w:rPr>
        <w:t xml:space="preserve"> provided $9.5 million of charity care to patients in the past year. Even those who provide charity care need to consider where those dollars go. I believe there is a very cogent argument in favor of supporting patients who can experience joy in life rather than those who are merely vegetating and cannot experience any joy in life.</w:t>
      </w:r>
    </w:p>
    <w:p w14:paraId="2FEEAF02" w14:textId="77777777" w:rsidR="00B36A19" w:rsidRPr="00B36A19" w:rsidRDefault="00B36A19" w:rsidP="00B36A19">
      <w:pPr>
        <w:rPr>
          <w:rFonts w:eastAsia="Times New Roman"/>
        </w:rPr>
      </w:pPr>
    </w:p>
    <w:p w14:paraId="72BCA089" w14:textId="77777777" w:rsidR="00B36A19" w:rsidRDefault="00B36A19" w:rsidP="00B36A19">
      <w:pPr>
        <w:rPr>
          <w:rFonts w:eastAsia="Times New Roman"/>
        </w:rPr>
      </w:pPr>
      <w:r w:rsidRPr="00B36A19">
        <w:rPr>
          <w:rFonts w:eastAsia="Times New Roman"/>
        </w:rPr>
        <w:t>Another question of distributive justice relates to insurance. Can a society that cannot find enough resources to insure the 44 million persons (25% of whom are children) with no government or private health insurance really afford to maintain patients in a persistent vegetative state at a cost of $40,000 to $100,000 each per year? The lack of health insurance costs lives. According to the Institute of Medicine, 18,000 deaths per year are directly attributable to a lack of health insurance. Cancer mortality rates are twice as high for uninsured persons as for insured persons according to reports from the Kaiser Foundation. As you consider your own answer to this question, remember that at any one time, there are 10,000 to 100,000 patients in a persistent vegetative state in the USA.</w:t>
      </w:r>
    </w:p>
    <w:p w14:paraId="4967AC8B" w14:textId="77777777" w:rsidR="00B36A19" w:rsidRPr="00B36A19" w:rsidRDefault="00B36A19" w:rsidP="00B36A19">
      <w:pPr>
        <w:rPr>
          <w:rFonts w:eastAsia="Times New Roman"/>
        </w:rPr>
      </w:pPr>
    </w:p>
    <w:p w14:paraId="2953253E" w14:textId="77777777" w:rsidR="00B36A19" w:rsidRPr="00B36A19" w:rsidRDefault="00B36A19" w:rsidP="00B36A19">
      <w:pPr>
        <w:jc w:val="center"/>
        <w:rPr>
          <w:rFonts w:eastAsia="Times New Roman"/>
          <w:b/>
          <w:sz w:val="28"/>
          <w:szCs w:val="28"/>
        </w:rPr>
      </w:pPr>
      <w:r w:rsidRPr="00B36A19">
        <w:rPr>
          <w:rFonts w:eastAsia="Times New Roman"/>
          <w:b/>
          <w:sz w:val="28"/>
          <w:szCs w:val="28"/>
        </w:rPr>
        <w:t>Conclusion</w:t>
      </w:r>
    </w:p>
    <w:p w14:paraId="75C87FB5" w14:textId="77777777" w:rsidR="00B36A19" w:rsidRPr="00B36A19" w:rsidRDefault="00B36A19" w:rsidP="00B36A19">
      <w:pPr>
        <w:rPr>
          <w:rFonts w:eastAsia="Times New Roman"/>
        </w:rPr>
      </w:pPr>
      <w:r w:rsidRPr="00B36A19">
        <w:rPr>
          <w:rFonts w:eastAsia="Times New Roman"/>
        </w:rPr>
        <w:t xml:space="preserve">The </w:t>
      </w:r>
      <w:proofErr w:type="spellStart"/>
      <w:r w:rsidRPr="00B36A19">
        <w:rPr>
          <w:rFonts w:eastAsia="Times New Roman"/>
        </w:rPr>
        <w:t>Schiavo</w:t>
      </w:r>
      <w:proofErr w:type="spellEnd"/>
      <w:r w:rsidRPr="00B36A19">
        <w:rPr>
          <w:rFonts w:eastAsia="Times New Roman"/>
        </w:rPr>
        <w:t xml:space="preserve"> case has been a personal tragedy for Mrs. </w:t>
      </w:r>
      <w:proofErr w:type="spellStart"/>
      <w:r w:rsidRPr="00B36A19">
        <w:rPr>
          <w:rFonts w:eastAsia="Times New Roman"/>
        </w:rPr>
        <w:t>Schiavo</w:t>
      </w:r>
      <w:proofErr w:type="spellEnd"/>
      <w:r w:rsidRPr="00B36A19">
        <w:rPr>
          <w:rFonts w:eastAsia="Times New Roman"/>
        </w:rPr>
        <w:t xml:space="preserve">, her husband, Mr. </w:t>
      </w:r>
      <w:proofErr w:type="spellStart"/>
      <w:r w:rsidRPr="00B36A19">
        <w:rPr>
          <w:rFonts w:eastAsia="Times New Roman"/>
        </w:rPr>
        <w:t>Schiavo</w:t>
      </w:r>
      <w:proofErr w:type="spellEnd"/>
      <w:r w:rsidRPr="00B36A19">
        <w:rPr>
          <w:rFonts w:eastAsia="Times New Roman"/>
        </w:rPr>
        <w:t>, and her parents, Mr. and Mrs. Schindler. It became a political farce when elected representatives with little medical knowledge attempted to play both doctor and judge. Decisions near the end of life, whether to maintain a treatment that may not be beneficial or to withdraw or withhold a life-sustaining treatment, should be effectively handled in the majority of cases by the primary treatment team. Ethics consultations are available and can be particularly valuable in cases of uncertainty or conflict. Palliative care consultations are available in cases of uncertainty or when needed to help manage complex symptoms, including physical, psychological, social, and spiritual suffering. Such suffering is often at the root of many an apparent conflict, and when the suffering is properly addressed, the conflict resolves. When these efforts fail to resolve conflict over decisions near the end of life, the rule of law suggests that the conflict be resolved in a court and not in legislative deliberations for a single patient.</w:t>
      </w:r>
    </w:p>
    <w:p w14:paraId="27D827D5" w14:textId="77777777" w:rsidR="00E90E54" w:rsidRPr="00B36A19" w:rsidRDefault="00E90E54"/>
    <w:sectPr w:rsidR="00E90E54" w:rsidRPr="00B36A19" w:rsidSect="00E90E5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873F5"/>
    <w:multiLevelType w:val="multilevel"/>
    <w:tmpl w:val="890E4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A19"/>
    <w:rsid w:val="00011FCF"/>
    <w:rsid w:val="00B36A19"/>
    <w:rsid w:val="00E90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64C23B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A1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36A19"/>
    <w:rPr>
      <w:b/>
      <w:bCs/>
    </w:rPr>
  </w:style>
  <w:style w:type="character" w:styleId="Hyperlink">
    <w:name w:val="Hyperlink"/>
    <w:basedOn w:val="DefaultParagraphFont"/>
    <w:uiPriority w:val="99"/>
    <w:semiHidden/>
    <w:unhideWhenUsed/>
    <w:rsid w:val="00B36A19"/>
    <w:rPr>
      <w:color w:val="0000FF"/>
      <w:u w:val="single"/>
    </w:rPr>
  </w:style>
  <w:style w:type="character" w:styleId="Emphasis">
    <w:name w:val="Emphasis"/>
    <w:basedOn w:val="DefaultParagraphFont"/>
    <w:uiPriority w:val="20"/>
    <w:qFormat/>
    <w:rsid w:val="00B36A19"/>
    <w:rPr>
      <w:i/>
      <w:iCs/>
    </w:rPr>
  </w:style>
  <w:style w:type="character" w:customStyle="1" w:styleId="figpopup-sensitive-area">
    <w:name w:val="figpopup-sensitive-area"/>
    <w:basedOn w:val="DefaultParagraphFont"/>
    <w:rsid w:val="00B36A19"/>
  </w:style>
  <w:style w:type="character" w:customStyle="1" w:styleId="small-caps">
    <w:name w:val="small-caps"/>
    <w:basedOn w:val="DefaultParagraphFont"/>
    <w:rsid w:val="00B36A19"/>
  </w:style>
  <w:style w:type="paragraph" w:styleId="BalloonText">
    <w:name w:val="Balloon Text"/>
    <w:basedOn w:val="Normal"/>
    <w:link w:val="BalloonTextChar"/>
    <w:uiPriority w:val="99"/>
    <w:semiHidden/>
    <w:unhideWhenUsed/>
    <w:rsid w:val="00B36A19"/>
    <w:rPr>
      <w:rFonts w:ascii="Lucida Grande" w:hAnsi="Lucida Grande"/>
      <w:sz w:val="18"/>
      <w:szCs w:val="18"/>
    </w:rPr>
  </w:style>
  <w:style w:type="character" w:customStyle="1" w:styleId="BalloonTextChar">
    <w:name w:val="Balloon Text Char"/>
    <w:basedOn w:val="DefaultParagraphFont"/>
    <w:link w:val="BalloonText"/>
    <w:uiPriority w:val="99"/>
    <w:semiHidden/>
    <w:rsid w:val="00B36A19"/>
    <w:rPr>
      <w:rFonts w:ascii="Lucida Grande" w:hAnsi="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A1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36A19"/>
    <w:rPr>
      <w:b/>
      <w:bCs/>
    </w:rPr>
  </w:style>
  <w:style w:type="character" w:styleId="Hyperlink">
    <w:name w:val="Hyperlink"/>
    <w:basedOn w:val="DefaultParagraphFont"/>
    <w:uiPriority w:val="99"/>
    <w:semiHidden/>
    <w:unhideWhenUsed/>
    <w:rsid w:val="00B36A19"/>
    <w:rPr>
      <w:color w:val="0000FF"/>
      <w:u w:val="single"/>
    </w:rPr>
  </w:style>
  <w:style w:type="character" w:styleId="Emphasis">
    <w:name w:val="Emphasis"/>
    <w:basedOn w:val="DefaultParagraphFont"/>
    <w:uiPriority w:val="20"/>
    <w:qFormat/>
    <w:rsid w:val="00B36A19"/>
    <w:rPr>
      <w:i/>
      <w:iCs/>
    </w:rPr>
  </w:style>
  <w:style w:type="character" w:customStyle="1" w:styleId="figpopup-sensitive-area">
    <w:name w:val="figpopup-sensitive-area"/>
    <w:basedOn w:val="DefaultParagraphFont"/>
    <w:rsid w:val="00B36A19"/>
  </w:style>
  <w:style w:type="character" w:customStyle="1" w:styleId="small-caps">
    <w:name w:val="small-caps"/>
    <w:basedOn w:val="DefaultParagraphFont"/>
    <w:rsid w:val="00B36A19"/>
  </w:style>
  <w:style w:type="paragraph" w:styleId="BalloonText">
    <w:name w:val="Balloon Text"/>
    <w:basedOn w:val="Normal"/>
    <w:link w:val="BalloonTextChar"/>
    <w:uiPriority w:val="99"/>
    <w:semiHidden/>
    <w:unhideWhenUsed/>
    <w:rsid w:val="00B36A19"/>
    <w:rPr>
      <w:rFonts w:ascii="Lucida Grande" w:hAnsi="Lucida Grande"/>
      <w:sz w:val="18"/>
      <w:szCs w:val="18"/>
    </w:rPr>
  </w:style>
  <w:style w:type="character" w:customStyle="1" w:styleId="BalloonTextChar">
    <w:name w:val="Balloon Text Char"/>
    <w:basedOn w:val="DefaultParagraphFont"/>
    <w:link w:val="BalloonText"/>
    <w:uiPriority w:val="99"/>
    <w:semiHidden/>
    <w:rsid w:val="00B36A19"/>
    <w:rPr>
      <w:rFonts w:ascii="Lucida Grande" w:hAnsi="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330639">
      <w:bodyDiv w:val="1"/>
      <w:marLeft w:val="0"/>
      <w:marRight w:val="0"/>
      <w:marTop w:val="0"/>
      <w:marBottom w:val="0"/>
      <w:divBdr>
        <w:top w:val="none" w:sz="0" w:space="0" w:color="auto"/>
        <w:left w:val="none" w:sz="0" w:space="0" w:color="auto"/>
        <w:bottom w:val="none" w:sz="0" w:space="0" w:color="auto"/>
        <w:right w:val="none" w:sz="0" w:space="0" w:color="auto"/>
      </w:divBdr>
      <w:divsChild>
        <w:div w:id="1542668049">
          <w:marLeft w:val="0"/>
          <w:marRight w:val="0"/>
          <w:marTop w:val="0"/>
          <w:marBottom w:val="0"/>
          <w:divBdr>
            <w:top w:val="none" w:sz="0" w:space="0" w:color="auto"/>
            <w:left w:val="none" w:sz="0" w:space="0" w:color="auto"/>
            <w:bottom w:val="none" w:sz="0" w:space="0" w:color="auto"/>
            <w:right w:val="none" w:sz="0" w:space="0" w:color="auto"/>
          </w:divBdr>
          <w:divsChild>
            <w:div w:id="1811358777">
              <w:marLeft w:val="0"/>
              <w:marRight w:val="0"/>
              <w:marTop w:val="0"/>
              <w:marBottom w:val="0"/>
              <w:divBdr>
                <w:top w:val="none" w:sz="0" w:space="0" w:color="auto"/>
                <w:left w:val="none" w:sz="0" w:space="0" w:color="auto"/>
                <w:bottom w:val="none" w:sz="0" w:space="0" w:color="auto"/>
                <w:right w:val="none" w:sz="0" w:space="0" w:color="auto"/>
              </w:divBdr>
            </w:div>
            <w:div w:id="685179069">
              <w:marLeft w:val="0"/>
              <w:marRight w:val="0"/>
              <w:marTop w:val="0"/>
              <w:marBottom w:val="0"/>
              <w:divBdr>
                <w:top w:val="none" w:sz="0" w:space="0" w:color="auto"/>
                <w:left w:val="none" w:sz="0" w:space="0" w:color="auto"/>
                <w:bottom w:val="none" w:sz="0" w:space="0" w:color="auto"/>
                <w:right w:val="none" w:sz="0" w:space="0" w:color="auto"/>
              </w:divBdr>
            </w:div>
            <w:div w:id="1330788016">
              <w:marLeft w:val="0"/>
              <w:marRight w:val="0"/>
              <w:marTop w:val="0"/>
              <w:marBottom w:val="0"/>
              <w:divBdr>
                <w:top w:val="none" w:sz="0" w:space="0" w:color="auto"/>
                <w:left w:val="none" w:sz="0" w:space="0" w:color="auto"/>
                <w:bottom w:val="none" w:sz="0" w:space="0" w:color="auto"/>
                <w:right w:val="none" w:sz="0" w:space="0" w:color="auto"/>
              </w:divBdr>
            </w:div>
            <w:div w:id="559900316">
              <w:marLeft w:val="0"/>
              <w:marRight w:val="0"/>
              <w:marTop w:val="0"/>
              <w:marBottom w:val="0"/>
              <w:divBdr>
                <w:top w:val="none" w:sz="0" w:space="0" w:color="auto"/>
                <w:left w:val="none" w:sz="0" w:space="0" w:color="auto"/>
                <w:bottom w:val="none" w:sz="0" w:space="0" w:color="auto"/>
                <w:right w:val="none" w:sz="0" w:space="0" w:color="auto"/>
              </w:divBdr>
            </w:div>
            <w:div w:id="1223836254">
              <w:marLeft w:val="0"/>
              <w:marRight w:val="0"/>
              <w:marTop w:val="0"/>
              <w:marBottom w:val="0"/>
              <w:divBdr>
                <w:top w:val="none" w:sz="0" w:space="0" w:color="auto"/>
                <w:left w:val="none" w:sz="0" w:space="0" w:color="auto"/>
                <w:bottom w:val="none" w:sz="0" w:space="0" w:color="auto"/>
                <w:right w:val="none" w:sz="0" w:space="0" w:color="auto"/>
              </w:divBdr>
              <w:divsChild>
                <w:div w:id="1773471199">
                  <w:marLeft w:val="0"/>
                  <w:marRight w:val="0"/>
                  <w:marTop w:val="0"/>
                  <w:marBottom w:val="0"/>
                  <w:divBdr>
                    <w:top w:val="none" w:sz="0" w:space="0" w:color="auto"/>
                    <w:left w:val="none" w:sz="0" w:space="0" w:color="auto"/>
                    <w:bottom w:val="none" w:sz="0" w:space="0" w:color="auto"/>
                    <w:right w:val="none" w:sz="0" w:space="0" w:color="auto"/>
                  </w:divBdr>
                  <w:divsChild>
                    <w:div w:id="285355807">
                      <w:marLeft w:val="0"/>
                      <w:marRight w:val="0"/>
                      <w:marTop w:val="0"/>
                      <w:marBottom w:val="0"/>
                      <w:divBdr>
                        <w:top w:val="none" w:sz="0" w:space="0" w:color="auto"/>
                        <w:left w:val="none" w:sz="0" w:space="0" w:color="auto"/>
                        <w:bottom w:val="none" w:sz="0" w:space="0" w:color="auto"/>
                        <w:right w:val="none" w:sz="0" w:space="0" w:color="auto"/>
                      </w:divBdr>
                    </w:div>
                    <w:div w:id="1358964243">
                      <w:marLeft w:val="0"/>
                      <w:marRight w:val="0"/>
                      <w:marTop w:val="0"/>
                      <w:marBottom w:val="0"/>
                      <w:divBdr>
                        <w:top w:val="none" w:sz="0" w:space="0" w:color="auto"/>
                        <w:left w:val="none" w:sz="0" w:space="0" w:color="auto"/>
                        <w:bottom w:val="none" w:sz="0" w:space="0" w:color="auto"/>
                        <w:right w:val="none" w:sz="0" w:space="0" w:color="auto"/>
                      </w:divBdr>
                      <w:divsChild>
                        <w:div w:id="112185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475375">
              <w:marLeft w:val="0"/>
              <w:marRight w:val="0"/>
              <w:marTop w:val="0"/>
              <w:marBottom w:val="0"/>
              <w:divBdr>
                <w:top w:val="none" w:sz="0" w:space="0" w:color="auto"/>
                <w:left w:val="none" w:sz="0" w:space="0" w:color="auto"/>
                <w:bottom w:val="none" w:sz="0" w:space="0" w:color="auto"/>
                <w:right w:val="none" w:sz="0" w:space="0" w:color="auto"/>
              </w:divBdr>
            </w:div>
            <w:div w:id="850997331">
              <w:marLeft w:val="0"/>
              <w:marRight w:val="0"/>
              <w:marTop w:val="0"/>
              <w:marBottom w:val="0"/>
              <w:divBdr>
                <w:top w:val="none" w:sz="0" w:space="0" w:color="auto"/>
                <w:left w:val="none" w:sz="0" w:space="0" w:color="auto"/>
                <w:bottom w:val="none" w:sz="0" w:space="0" w:color="auto"/>
                <w:right w:val="none" w:sz="0" w:space="0" w:color="auto"/>
              </w:divBdr>
              <w:divsChild>
                <w:div w:id="1724450638">
                  <w:marLeft w:val="0"/>
                  <w:marRight w:val="0"/>
                  <w:marTop w:val="0"/>
                  <w:marBottom w:val="0"/>
                  <w:divBdr>
                    <w:top w:val="none" w:sz="0" w:space="0" w:color="auto"/>
                    <w:left w:val="none" w:sz="0" w:space="0" w:color="auto"/>
                    <w:bottom w:val="none" w:sz="0" w:space="0" w:color="auto"/>
                    <w:right w:val="none" w:sz="0" w:space="0" w:color="auto"/>
                  </w:divBdr>
                  <w:divsChild>
                    <w:div w:id="1402093752">
                      <w:marLeft w:val="0"/>
                      <w:marRight w:val="0"/>
                      <w:marTop w:val="0"/>
                      <w:marBottom w:val="0"/>
                      <w:divBdr>
                        <w:top w:val="none" w:sz="0" w:space="0" w:color="auto"/>
                        <w:left w:val="none" w:sz="0" w:space="0" w:color="auto"/>
                        <w:bottom w:val="none" w:sz="0" w:space="0" w:color="auto"/>
                        <w:right w:val="none" w:sz="0" w:space="0" w:color="auto"/>
                      </w:divBdr>
                    </w:div>
                    <w:div w:id="329212581">
                      <w:marLeft w:val="0"/>
                      <w:marRight w:val="0"/>
                      <w:marTop w:val="0"/>
                      <w:marBottom w:val="0"/>
                      <w:divBdr>
                        <w:top w:val="none" w:sz="0" w:space="0" w:color="auto"/>
                        <w:left w:val="none" w:sz="0" w:space="0" w:color="auto"/>
                        <w:bottom w:val="none" w:sz="0" w:space="0" w:color="auto"/>
                        <w:right w:val="none" w:sz="0" w:space="0" w:color="auto"/>
                      </w:divBdr>
                      <w:divsChild>
                        <w:div w:id="192467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79122">
              <w:marLeft w:val="0"/>
              <w:marRight w:val="0"/>
              <w:marTop w:val="0"/>
              <w:marBottom w:val="0"/>
              <w:divBdr>
                <w:top w:val="none" w:sz="0" w:space="0" w:color="auto"/>
                <w:left w:val="none" w:sz="0" w:space="0" w:color="auto"/>
                <w:bottom w:val="none" w:sz="0" w:space="0" w:color="auto"/>
                <w:right w:val="none" w:sz="0" w:space="0" w:color="auto"/>
              </w:divBdr>
            </w:div>
            <w:div w:id="810097711">
              <w:marLeft w:val="0"/>
              <w:marRight w:val="0"/>
              <w:marTop w:val="0"/>
              <w:marBottom w:val="0"/>
              <w:divBdr>
                <w:top w:val="none" w:sz="0" w:space="0" w:color="auto"/>
                <w:left w:val="none" w:sz="0" w:space="0" w:color="auto"/>
                <w:bottom w:val="none" w:sz="0" w:space="0" w:color="auto"/>
                <w:right w:val="none" w:sz="0" w:space="0" w:color="auto"/>
              </w:divBdr>
            </w:div>
            <w:div w:id="149784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770355">
      <w:bodyDiv w:val="1"/>
      <w:marLeft w:val="0"/>
      <w:marRight w:val="0"/>
      <w:marTop w:val="0"/>
      <w:marBottom w:val="0"/>
      <w:divBdr>
        <w:top w:val="none" w:sz="0" w:space="0" w:color="auto"/>
        <w:left w:val="none" w:sz="0" w:space="0" w:color="auto"/>
        <w:bottom w:val="none" w:sz="0" w:space="0" w:color="auto"/>
        <w:right w:val="none" w:sz="0" w:space="0" w:color="auto"/>
      </w:divBdr>
      <w:divsChild>
        <w:div w:id="1172718757">
          <w:marLeft w:val="0"/>
          <w:marRight w:val="0"/>
          <w:marTop w:val="0"/>
          <w:marBottom w:val="0"/>
          <w:divBdr>
            <w:top w:val="none" w:sz="0" w:space="0" w:color="auto"/>
            <w:left w:val="none" w:sz="0" w:space="0" w:color="auto"/>
            <w:bottom w:val="none" w:sz="0" w:space="0" w:color="auto"/>
            <w:right w:val="none" w:sz="0" w:space="0" w:color="auto"/>
          </w:divBdr>
        </w:div>
        <w:div w:id="82263645">
          <w:marLeft w:val="0"/>
          <w:marRight w:val="0"/>
          <w:marTop w:val="0"/>
          <w:marBottom w:val="0"/>
          <w:divBdr>
            <w:top w:val="none" w:sz="0" w:space="0" w:color="auto"/>
            <w:left w:val="none" w:sz="0" w:space="0" w:color="auto"/>
            <w:bottom w:val="none" w:sz="0" w:space="0" w:color="auto"/>
            <w:right w:val="none" w:sz="0" w:space="0" w:color="auto"/>
          </w:divBdr>
        </w:div>
        <w:div w:id="1803423399">
          <w:marLeft w:val="0"/>
          <w:marRight w:val="0"/>
          <w:marTop w:val="0"/>
          <w:marBottom w:val="0"/>
          <w:divBdr>
            <w:top w:val="none" w:sz="0" w:space="0" w:color="auto"/>
            <w:left w:val="none" w:sz="0" w:space="0" w:color="auto"/>
            <w:bottom w:val="none" w:sz="0" w:space="0" w:color="auto"/>
            <w:right w:val="none" w:sz="0" w:space="0" w:color="auto"/>
          </w:divBdr>
        </w:div>
        <w:div w:id="471875799">
          <w:marLeft w:val="0"/>
          <w:marRight w:val="0"/>
          <w:marTop w:val="0"/>
          <w:marBottom w:val="0"/>
          <w:divBdr>
            <w:top w:val="none" w:sz="0" w:space="0" w:color="auto"/>
            <w:left w:val="none" w:sz="0" w:space="0" w:color="auto"/>
            <w:bottom w:val="none" w:sz="0" w:space="0" w:color="auto"/>
            <w:right w:val="none" w:sz="0" w:space="0" w:color="auto"/>
          </w:divBdr>
        </w:div>
      </w:divsChild>
    </w:div>
    <w:div w:id="1258639263">
      <w:bodyDiv w:val="1"/>
      <w:marLeft w:val="0"/>
      <w:marRight w:val="0"/>
      <w:marTop w:val="0"/>
      <w:marBottom w:val="0"/>
      <w:divBdr>
        <w:top w:val="none" w:sz="0" w:space="0" w:color="auto"/>
        <w:left w:val="none" w:sz="0" w:space="0" w:color="auto"/>
        <w:bottom w:val="none" w:sz="0" w:space="0" w:color="auto"/>
        <w:right w:val="none" w:sz="0" w:space="0" w:color="auto"/>
      </w:divBdr>
      <w:divsChild>
        <w:div w:id="1569612079">
          <w:marLeft w:val="0"/>
          <w:marRight w:val="0"/>
          <w:marTop w:val="0"/>
          <w:marBottom w:val="0"/>
          <w:divBdr>
            <w:top w:val="none" w:sz="0" w:space="0" w:color="auto"/>
            <w:left w:val="none" w:sz="0" w:space="0" w:color="auto"/>
            <w:bottom w:val="none" w:sz="0" w:space="0" w:color="auto"/>
            <w:right w:val="none" w:sz="0" w:space="0" w:color="auto"/>
          </w:divBdr>
        </w:div>
        <w:div w:id="1607039300">
          <w:marLeft w:val="0"/>
          <w:marRight w:val="0"/>
          <w:marTop w:val="0"/>
          <w:marBottom w:val="0"/>
          <w:divBdr>
            <w:top w:val="none" w:sz="0" w:space="0" w:color="auto"/>
            <w:left w:val="none" w:sz="0" w:space="0" w:color="auto"/>
            <w:bottom w:val="none" w:sz="0" w:space="0" w:color="auto"/>
            <w:right w:val="none" w:sz="0" w:space="0" w:color="auto"/>
          </w:divBdr>
        </w:div>
        <w:div w:id="1090001130">
          <w:marLeft w:val="0"/>
          <w:marRight w:val="0"/>
          <w:marTop w:val="0"/>
          <w:marBottom w:val="0"/>
          <w:divBdr>
            <w:top w:val="none" w:sz="0" w:space="0" w:color="auto"/>
            <w:left w:val="none" w:sz="0" w:space="0" w:color="auto"/>
            <w:bottom w:val="none" w:sz="0" w:space="0" w:color="auto"/>
            <w:right w:val="none" w:sz="0" w:space="0" w:color="auto"/>
          </w:divBdr>
        </w:div>
        <w:div w:id="1626696502">
          <w:marLeft w:val="0"/>
          <w:marRight w:val="0"/>
          <w:marTop w:val="0"/>
          <w:marBottom w:val="0"/>
          <w:divBdr>
            <w:top w:val="none" w:sz="0" w:space="0" w:color="auto"/>
            <w:left w:val="none" w:sz="0" w:space="0" w:color="auto"/>
            <w:bottom w:val="none" w:sz="0" w:space="0" w:color="auto"/>
            <w:right w:val="none" w:sz="0" w:space="0" w:color="auto"/>
          </w:divBdr>
        </w:div>
        <w:div w:id="365059702">
          <w:marLeft w:val="0"/>
          <w:marRight w:val="0"/>
          <w:marTop w:val="0"/>
          <w:marBottom w:val="0"/>
          <w:divBdr>
            <w:top w:val="none" w:sz="0" w:space="0" w:color="auto"/>
            <w:left w:val="none" w:sz="0" w:space="0" w:color="auto"/>
            <w:bottom w:val="none" w:sz="0" w:space="0" w:color="auto"/>
            <w:right w:val="none" w:sz="0" w:space="0" w:color="auto"/>
          </w:divBdr>
        </w:div>
        <w:div w:id="1976641535">
          <w:marLeft w:val="0"/>
          <w:marRight w:val="0"/>
          <w:marTop w:val="0"/>
          <w:marBottom w:val="0"/>
          <w:divBdr>
            <w:top w:val="none" w:sz="0" w:space="0" w:color="auto"/>
            <w:left w:val="none" w:sz="0" w:space="0" w:color="auto"/>
            <w:bottom w:val="none" w:sz="0" w:space="0" w:color="auto"/>
            <w:right w:val="none" w:sz="0" w:space="0" w:color="auto"/>
          </w:divBdr>
        </w:div>
        <w:div w:id="2011105497">
          <w:marLeft w:val="0"/>
          <w:marRight w:val="0"/>
          <w:marTop w:val="0"/>
          <w:marBottom w:val="0"/>
          <w:divBdr>
            <w:top w:val="none" w:sz="0" w:space="0" w:color="auto"/>
            <w:left w:val="none" w:sz="0" w:space="0" w:color="auto"/>
            <w:bottom w:val="none" w:sz="0" w:space="0" w:color="auto"/>
            <w:right w:val="none" w:sz="0" w:space="0" w:color="auto"/>
          </w:divBdr>
        </w:div>
        <w:div w:id="1819807801">
          <w:marLeft w:val="0"/>
          <w:marRight w:val="0"/>
          <w:marTop w:val="0"/>
          <w:marBottom w:val="0"/>
          <w:divBdr>
            <w:top w:val="none" w:sz="0" w:space="0" w:color="auto"/>
            <w:left w:val="none" w:sz="0" w:space="0" w:color="auto"/>
            <w:bottom w:val="none" w:sz="0" w:space="0" w:color="auto"/>
            <w:right w:val="none" w:sz="0" w:space="0" w:color="auto"/>
          </w:divBdr>
        </w:div>
        <w:div w:id="12461831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045807">
              <w:marLeft w:val="0"/>
              <w:marRight w:val="0"/>
              <w:marTop w:val="0"/>
              <w:marBottom w:val="0"/>
              <w:divBdr>
                <w:top w:val="none" w:sz="0" w:space="0" w:color="auto"/>
                <w:left w:val="none" w:sz="0" w:space="0" w:color="auto"/>
                <w:bottom w:val="none" w:sz="0" w:space="0" w:color="auto"/>
                <w:right w:val="none" w:sz="0" w:space="0" w:color="auto"/>
              </w:divBdr>
            </w:div>
          </w:divsChild>
        </w:div>
        <w:div w:id="1208419595">
          <w:marLeft w:val="0"/>
          <w:marRight w:val="0"/>
          <w:marTop w:val="0"/>
          <w:marBottom w:val="0"/>
          <w:divBdr>
            <w:top w:val="none" w:sz="0" w:space="0" w:color="auto"/>
            <w:left w:val="none" w:sz="0" w:space="0" w:color="auto"/>
            <w:bottom w:val="none" w:sz="0" w:space="0" w:color="auto"/>
            <w:right w:val="none" w:sz="0" w:space="0" w:color="auto"/>
          </w:divBdr>
        </w:div>
        <w:div w:id="1270314663">
          <w:marLeft w:val="0"/>
          <w:marRight w:val="0"/>
          <w:marTop w:val="0"/>
          <w:marBottom w:val="0"/>
          <w:divBdr>
            <w:top w:val="none" w:sz="0" w:space="0" w:color="auto"/>
            <w:left w:val="none" w:sz="0" w:space="0" w:color="auto"/>
            <w:bottom w:val="none" w:sz="0" w:space="0" w:color="auto"/>
            <w:right w:val="none" w:sz="0" w:space="0" w:color="auto"/>
          </w:divBdr>
          <w:divsChild>
            <w:div w:id="1735735699">
              <w:marLeft w:val="0"/>
              <w:marRight w:val="0"/>
              <w:marTop w:val="0"/>
              <w:marBottom w:val="0"/>
              <w:divBdr>
                <w:top w:val="none" w:sz="0" w:space="0" w:color="auto"/>
                <w:left w:val="none" w:sz="0" w:space="0" w:color="auto"/>
                <w:bottom w:val="none" w:sz="0" w:space="0" w:color="auto"/>
                <w:right w:val="none" w:sz="0" w:space="0" w:color="auto"/>
              </w:divBdr>
              <w:divsChild>
                <w:div w:id="240529337">
                  <w:marLeft w:val="0"/>
                  <w:marRight w:val="0"/>
                  <w:marTop w:val="0"/>
                  <w:marBottom w:val="0"/>
                  <w:divBdr>
                    <w:top w:val="none" w:sz="0" w:space="0" w:color="auto"/>
                    <w:left w:val="none" w:sz="0" w:space="0" w:color="auto"/>
                    <w:bottom w:val="none" w:sz="0" w:space="0" w:color="auto"/>
                    <w:right w:val="none" w:sz="0" w:space="0" w:color="auto"/>
                  </w:divBdr>
                  <w:divsChild>
                    <w:div w:id="1064261088">
                      <w:marLeft w:val="0"/>
                      <w:marRight w:val="0"/>
                      <w:marTop w:val="0"/>
                      <w:marBottom w:val="0"/>
                      <w:divBdr>
                        <w:top w:val="none" w:sz="0" w:space="0" w:color="auto"/>
                        <w:left w:val="none" w:sz="0" w:space="0" w:color="auto"/>
                        <w:bottom w:val="none" w:sz="0" w:space="0" w:color="auto"/>
                        <w:right w:val="none" w:sz="0" w:space="0" w:color="auto"/>
                      </w:divBdr>
                      <w:divsChild>
                        <w:div w:id="169661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714560">
                  <w:marLeft w:val="0"/>
                  <w:marRight w:val="0"/>
                  <w:marTop w:val="0"/>
                  <w:marBottom w:val="0"/>
                  <w:divBdr>
                    <w:top w:val="none" w:sz="0" w:space="0" w:color="auto"/>
                    <w:left w:val="none" w:sz="0" w:space="0" w:color="auto"/>
                    <w:bottom w:val="none" w:sz="0" w:space="0" w:color="auto"/>
                    <w:right w:val="none" w:sz="0" w:space="0" w:color="auto"/>
                  </w:divBdr>
                  <w:divsChild>
                    <w:div w:id="155334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29459">
          <w:marLeft w:val="0"/>
          <w:marRight w:val="0"/>
          <w:marTop w:val="0"/>
          <w:marBottom w:val="0"/>
          <w:divBdr>
            <w:top w:val="none" w:sz="0" w:space="0" w:color="auto"/>
            <w:left w:val="none" w:sz="0" w:space="0" w:color="auto"/>
            <w:bottom w:val="none" w:sz="0" w:space="0" w:color="auto"/>
            <w:right w:val="none" w:sz="0" w:space="0" w:color="auto"/>
          </w:divBdr>
        </w:div>
        <w:div w:id="290404596">
          <w:marLeft w:val="0"/>
          <w:marRight w:val="0"/>
          <w:marTop w:val="0"/>
          <w:marBottom w:val="0"/>
          <w:divBdr>
            <w:top w:val="none" w:sz="0" w:space="0" w:color="auto"/>
            <w:left w:val="none" w:sz="0" w:space="0" w:color="auto"/>
            <w:bottom w:val="none" w:sz="0" w:space="0" w:color="auto"/>
            <w:right w:val="none" w:sz="0" w:space="0" w:color="auto"/>
          </w:divBdr>
        </w:div>
        <w:div w:id="148449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675615">
              <w:marLeft w:val="0"/>
              <w:marRight w:val="0"/>
              <w:marTop w:val="0"/>
              <w:marBottom w:val="0"/>
              <w:divBdr>
                <w:top w:val="none" w:sz="0" w:space="0" w:color="auto"/>
                <w:left w:val="none" w:sz="0" w:space="0" w:color="auto"/>
                <w:bottom w:val="none" w:sz="0" w:space="0" w:color="auto"/>
                <w:right w:val="none" w:sz="0" w:space="0" w:color="auto"/>
              </w:divBdr>
            </w:div>
          </w:divsChild>
        </w:div>
        <w:div w:id="689719231">
          <w:marLeft w:val="0"/>
          <w:marRight w:val="0"/>
          <w:marTop w:val="0"/>
          <w:marBottom w:val="0"/>
          <w:divBdr>
            <w:top w:val="none" w:sz="0" w:space="0" w:color="auto"/>
            <w:left w:val="none" w:sz="0" w:space="0" w:color="auto"/>
            <w:bottom w:val="none" w:sz="0" w:space="0" w:color="auto"/>
            <w:right w:val="none" w:sz="0" w:space="0" w:color="auto"/>
          </w:divBdr>
        </w:div>
        <w:div w:id="203588202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ncbi.nlm.nih.gov/pmc/articles/PMC1255938/figure/F2/" TargetMode="External"/><Relationship Id="rId7" Type="http://schemas.openxmlformats.org/officeDocument/2006/relationships/hyperlink" Target="http://www.ncbi.nlm.nih.gov/pmc/articles/PMC1255938/"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2642</Words>
  <Characters>15065</Characters>
  <Application>Microsoft Macintosh Word</Application>
  <DocSecurity>0</DocSecurity>
  <Lines>125</Lines>
  <Paragraphs>35</Paragraphs>
  <ScaleCrop>false</ScaleCrop>
  <Company/>
  <LinksUpToDate>false</LinksUpToDate>
  <CharactersWithSpaces>17672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Office 2004 Test Drive User</cp:lastModifiedBy>
  <cp:revision>3</cp:revision>
  <dcterms:created xsi:type="dcterms:W3CDTF">2011-11-06T01:31:00Z</dcterms:created>
  <dcterms:modified xsi:type="dcterms:W3CDTF">2011-11-06T01:47:00Z</dcterms:modified>
</cp:coreProperties>
</file>