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D3" w:rsidRDefault="00396D08" w:rsidP="00E74DD3">
      <w:pPr>
        <w:pStyle w:val="APA"/>
      </w:pPr>
      <w:r>
        <w:t xml:space="preserve">              </w:t>
      </w:r>
      <w:r>
        <w:rPr>
          <w:rStyle w:val="CommentReference"/>
          <w:rFonts w:asciiTheme="minorHAnsi" w:eastAsiaTheme="minorHAnsi" w:hAnsiTheme="minorHAnsi" w:cstheme="minorBidi"/>
        </w:rPr>
        <w:commentReference w:id="0"/>
      </w:r>
    </w:p>
    <w:p w:rsidR="00E74DD3" w:rsidRDefault="00E74DD3" w:rsidP="00E74DD3">
      <w:pPr>
        <w:pStyle w:val="APA"/>
      </w:pPr>
    </w:p>
    <w:p w:rsidR="00E74DD3" w:rsidRDefault="00E74DD3" w:rsidP="00E74DD3">
      <w:pPr>
        <w:pStyle w:val="APA"/>
      </w:pPr>
    </w:p>
    <w:p w:rsidR="00E74DD3" w:rsidRPr="00915C23" w:rsidRDefault="00915C23" w:rsidP="00E74DD3">
      <w:pPr>
        <w:pStyle w:val="APA"/>
        <w:rPr>
          <w:color w:val="FF0000"/>
        </w:rPr>
      </w:pPr>
      <w:r w:rsidRPr="00915C23">
        <w:rPr>
          <w:color w:val="FF0000"/>
        </w:rPr>
        <w:t>28.5/30</w:t>
      </w:r>
    </w:p>
    <w:p w:rsidR="00E74DD3" w:rsidRDefault="00E74DD3" w:rsidP="00E74DD3">
      <w:pPr>
        <w:pStyle w:val="APA"/>
      </w:pPr>
    </w:p>
    <w:p w:rsidR="00E74DD3" w:rsidRDefault="00E74DD3" w:rsidP="005760B3">
      <w:pPr>
        <w:pStyle w:val="APAHeadingCenter"/>
      </w:pPr>
      <w:bookmarkStart w:id="1" w:name="bmTitlePageTitle"/>
      <w:bookmarkStart w:id="2" w:name="bmTitlePageName"/>
      <w:bookmarkEnd w:id="1"/>
      <w:r>
        <w:t xml:space="preserve">Tiffany </w:t>
      </w:r>
      <w:proofErr w:type="spellStart"/>
      <w:r>
        <w:t>Hartke</w:t>
      </w:r>
      <w:bookmarkEnd w:id="2"/>
      <w:proofErr w:type="spellEnd"/>
    </w:p>
    <w:p w:rsidR="005760B3" w:rsidRDefault="00E74DD3" w:rsidP="005760B3">
      <w:pPr>
        <w:pStyle w:val="APAHeadingCenter"/>
      </w:pPr>
      <w:bookmarkStart w:id="3" w:name="bmTitlePageInst"/>
      <w:r>
        <w:t>Lakeview College of Nursing</w:t>
      </w:r>
      <w:bookmarkEnd w:id="3"/>
    </w:p>
    <w:p w:rsidR="005760B3" w:rsidRDefault="005760B3" w:rsidP="005760B3">
      <w:pPr>
        <w:pStyle w:val="APAHeadingCenter"/>
      </w:pPr>
      <w:r>
        <w:t>Gerontology Nursing: N309G</w:t>
      </w:r>
    </w:p>
    <w:p w:rsidR="005760B3" w:rsidRPr="005760B3" w:rsidRDefault="005760B3" w:rsidP="005760B3">
      <w:pPr>
        <w:pStyle w:val="APAHeadingCenter"/>
      </w:pPr>
      <w:r>
        <w:t>Chastity Osborn</w:t>
      </w:r>
    </w:p>
    <w:p w:rsidR="005760B3" w:rsidRPr="005760B3" w:rsidRDefault="005760B3" w:rsidP="005760B3">
      <w:pPr>
        <w:pStyle w:val="APAHeadingCenter"/>
      </w:pPr>
      <w:r>
        <w:t>March 4, 2012</w:t>
      </w:r>
    </w:p>
    <w:p w:rsidR="00E74DD3" w:rsidRDefault="00E74DD3" w:rsidP="00E74DD3">
      <w:pPr>
        <w:pStyle w:val="APAHeadingCenter"/>
      </w:pPr>
      <w:bookmarkStart w:id="4" w:name="bmTitleAdd1"/>
      <w:bookmarkEnd w:id="4"/>
    </w:p>
    <w:p w:rsidR="00E74DD3" w:rsidRDefault="00E74DD3" w:rsidP="00E74DD3">
      <w:pPr>
        <w:pStyle w:val="APAHeadingCenter"/>
      </w:pPr>
      <w:bookmarkStart w:id="5" w:name="bmTitleAdd2"/>
      <w:bookmarkEnd w:id="5"/>
    </w:p>
    <w:p w:rsidR="00E74DD3" w:rsidRDefault="00E74DD3" w:rsidP="00E74DD3">
      <w:pPr>
        <w:pStyle w:val="APAHeadingCenter"/>
      </w:pPr>
      <w:bookmarkStart w:id="6" w:name="bmTitleAdd3"/>
      <w:bookmarkEnd w:id="6"/>
    </w:p>
    <w:p w:rsidR="00E74DD3" w:rsidRDefault="00E74DD3" w:rsidP="00E74DD3">
      <w:pPr>
        <w:pStyle w:val="APA"/>
        <w:sectPr w:rsidR="00E74DD3" w:rsidSect="00E74D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7" w:name="bmTitleAdd4"/>
      <w:bookmarkEnd w:id="7"/>
    </w:p>
    <w:p w:rsidR="00E74DD3" w:rsidRDefault="00E74DD3" w:rsidP="00E74DD3">
      <w:pPr>
        <w:pStyle w:val="APA"/>
        <w:sectPr w:rsidR="00E74DD3" w:rsidSect="00E74DD3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00C64" w:rsidRDefault="005760B3" w:rsidP="005760B3">
      <w:pPr>
        <w:pStyle w:val="APA"/>
        <w:spacing w:line="240" w:lineRule="auto"/>
        <w:contextualSpacing/>
      </w:pPr>
      <w:bookmarkStart w:id="8" w:name="bmFirstPageTitle"/>
      <w:bookmarkEnd w:id="8"/>
      <w:r>
        <w:lastRenderedPageBreak/>
        <w:t>9.</w:t>
      </w:r>
      <w:commentRangeStart w:id="9"/>
      <w:r>
        <w:t>6</w:t>
      </w:r>
      <w:commentRangeEnd w:id="9"/>
      <w:r w:rsidR="00396D08">
        <w:rPr>
          <w:rStyle w:val="CommentReference"/>
          <w:rFonts w:asciiTheme="minorHAnsi" w:eastAsiaTheme="minorHAnsi" w:hAnsiTheme="minorHAnsi" w:cstheme="minorBidi"/>
        </w:rPr>
        <w:commentReference w:id="9"/>
      </w:r>
    </w:p>
    <w:p w:rsidR="0092151C" w:rsidRDefault="0092151C" w:rsidP="005760B3">
      <w:pPr>
        <w:pStyle w:val="APA"/>
        <w:spacing w:line="240" w:lineRule="auto"/>
        <w:contextualSpacing/>
      </w:pPr>
    </w:p>
    <w:p w:rsidR="005760B3" w:rsidRPr="005760B3" w:rsidRDefault="005760B3" w:rsidP="005760B3">
      <w:pPr>
        <w:pStyle w:val="APA"/>
        <w:spacing w:line="240" w:lineRule="auto"/>
        <w:contextualSpacing/>
      </w:pPr>
      <w:r>
        <w:rPr>
          <w:b/>
        </w:rPr>
        <w:t>1. Translate Violet’s activities as to what is recommended for osteoporosis currently.</w:t>
      </w:r>
    </w:p>
    <w:p w:rsidR="005760B3" w:rsidRDefault="00C037D2" w:rsidP="009C7FCA">
      <w:pPr>
        <w:pStyle w:val="APA"/>
        <w:contextualSpacing/>
      </w:pPr>
      <w:r>
        <w:t xml:space="preserve">Currently, measures are recommended to be taken before the age of twenty to prevent osteoporosis. </w:t>
      </w:r>
      <w:r w:rsidR="00D94256">
        <w:tab/>
      </w:r>
      <w:r>
        <w:t xml:space="preserve">These recommended activities help to build strong bones and include eating a well balanced diet with </w:t>
      </w:r>
      <w:r w:rsidR="00D94256">
        <w:tab/>
      </w:r>
      <w:r>
        <w:t xml:space="preserve">plenty of calcium and vitamin D, not smoking or consuming large amounts of alcohol, and participating </w:t>
      </w:r>
      <w:r w:rsidR="00D94256">
        <w:tab/>
      </w:r>
      <w:r>
        <w:t>in weight bearing activities</w:t>
      </w:r>
      <w:r w:rsidR="00414C4E">
        <w:t xml:space="preserve"> (</w:t>
      </w:r>
      <w:proofErr w:type="spellStart"/>
      <w:r w:rsidR="00414C4E">
        <w:t>Mauk</w:t>
      </w:r>
      <w:proofErr w:type="spellEnd"/>
      <w:r w:rsidR="00414C4E">
        <w:t>, 2010)</w:t>
      </w:r>
      <w:r>
        <w:t xml:space="preserve">. </w:t>
      </w:r>
    </w:p>
    <w:p w:rsidR="00C037D2" w:rsidRPr="00C037D2" w:rsidRDefault="00C037D2" w:rsidP="005760B3">
      <w:pPr>
        <w:pStyle w:val="APA"/>
        <w:spacing w:line="240" w:lineRule="auto"/>
        <w:contextualSpacing/>
      </w:pPr>
    </w:p>
    <w:p w:rsidR="005760B3" w:rsidRDefault="005760B3" w:rsidP="005760B3">
      <w:pPr>
        <w:pStyle w:val="APA"/>
        <w:spacing w:line="240" w:lineRule="auto"/>
        <w:contextualSpacing/>
      </w:pPr>
      <w:r>
        <w:rPr>
          <w:b/>
        </w:rPr>
        <w:t>2. What risk factors for osteoporosis are suggested with this statement?</w:t>
      </w:r>
    </w:p>
    <w:p w:rsidR="005760B3" w:rsidRDefault="00C037D2" w:rsidP="009C7FCA">
      <w:pPr>
        <w:pStyle w:val="APA"/>
        <w:contextualSpacing/>
      </w:pPr>
      <w:r>
        <w:t xml:space="preserve">There are many risk factors associated with osteoporosis, including both non-modifiable and modifiable </w:t>
      </w:r>
      <w:r w:rsidR="00D94256">
        <w:tab/>
      </w:r>
      <w:r>
        <w:t xml:space="preserve">risk factors. Non-modifiable risk factors include female gender, family history, age, </w:t>
      </w:r>
      <w:commentRangeStart w:id="10"/>
      <w:r>
        <w:t>ethnicity</w:t>
      </w:r>
      <w:commentRangeEnd w:id="10"/>
      <w:r w:rsidR="00396D08">
        <w:rPr>
          <w:rStyle w:val="CommentReference"/>
          <w:rFonts w:asciiTheme="minorHAnsi" w:eastAsiaTheme="minorHAnsi" w:hAnsiTheme="minorHAnsi" w:cstheme="minorBidi"/>
        </w:rPr>
        <w:commentReference w:id="10"/>
      </w:r>
      <w:r w:rsidR="00AF7E28">
        <w:t xml:space="preserve">, presence </w:t>
      </w:r>
      <w:r w:rsidR="00D94256">
        <w:tab/>
      </w:r>
      <w:r w:rsidR="00AF7E28">
        <w:t xml:space="preserve">of certain chronic medical conditions, and body frame. These factors predispose individuals to higher </w:t>
      </w:r>
      <w:r w:rsidR="00D94256">
        <w:tab/>
      </w:r>
      <w:r w:rsidR="00D94256">
        <w:tab/>
      </w:r>
      <w:r w:rsidR="00AF7E28">
        <w:t xml:space="preserve">rates of developing osteoporosis that they cannot directly control. However, there are several modifiable </w:t>
      </w:r>
      <w:r w:rsidR="00D94256">
        <w:tab/>
      </w:r>
      <w:r w:rsidR="00AF7E28">
        <w:t xml:space="preserve">risk factors that individuals can choose to change to decrease their risks of developing the osteoporosis. </w:t>
      </w:r>
      <w:r w:rsidR="00D94256">
        <w:tab/>
      </w:r>
      <w:r w:rsidR="00AF7E28">
        <w:t xml:space="preserve">These include low intake of calcium and/or vitamin D, diet, smoking, excessive alcohol intake, and </w:t>
      </w:r>
      <w:r w:rsidR="00D94256">
        <w:tab/>
      </w:r>
      <w:r w:rsidR="00AF7E28">
        <w:t xml:space="preserve">living a sedentary lifestyle. </w:t>
      </w:r>
      <w:proofErr w:type="gramStart"/>
      <w:r w:rsidR="00AF7E28">
        <w:t xml:space="preserve">Chances of developing osteoporosis are increased if an individual smokes, </w:t>
      </w:r>
      <w:r w:rsidR="00D94256">
        <w:tab/>
      </w:r>
      <w:r w:rsidR="00AF7E28">
        <w:t>consumes</w:t>
      </w:r>
      <w:proofErr w:type="gramEnd"/>
      <w:r w:rsidR="00AF7E28">
        <w:t xml:space="preserve"> a lot of alcohol, does not eat a calcium-rich diet, and does not participate in weight bearing </w:t>
      </w:r>
      <w:r w:rsidR="00D94256">
        <w:tab/>
      </w:r>
      <w:r w:rsidR="00AF7E28">
        <w:t xml:space="preserve">exercises. Even though individuals have no control over some risk factors that predispose them to </w:t>
      </w:r>
      <w:r w:rsidR="00D94256">
        <w:tab/>
      </w:r>
      <w:r w:rsidR="00AF7E28">
        <w:t xml:space="preserve">developing osteoporosis, there are plenty of risk factors that they can avoid with the choices that they </w:t>
      </w:r>
      <w:r w:rsidR="00D94256">
        <w:tab/>
      </w:r>
      <w:r w:rsidR="00AF7E28">
        <w:t>make each day</w:t>
      </w:r>
      <w:r w:rsidR="00414C4E">
        <w:t xml:space="preserve"> (</w:t>
      </w:r>
      <w:proofErr w:type="spellStart"/>
      <w:r w:rsidR="00414C4E">
        <w:t>Mauk</w:t>
      </w:r>
      <w:proofErr w:type="spellEnd"/>
      <w:r w:rsidR="00414C4E">
        <w:t>, 2010).</w:t>
      </w:r>
    </w:p>
    <w:p w:rsidR="00414C4E" w:rsidRPr="00414C4E" w:rsidRDefault="00414C4E" w:rsidP="005760B3">
      <w:pPr>
        <w:pStyle w:val="APA"/>
        <w:spacing w:line="240" w:lineRule="auto"/>
        <w:contextualSpacing/>
      </w:pPr>
    </w:p>
    <w:p w:rsidR="005760B3" w:rsidRDefault="005760B3" w:rsidP="005760B3">
      <w:pPr>
        <w:pStyle w:val="APA"/>
        <w:spacing w:line="240" w:lineRule="auto"/>
        <w:contextualSpacing/>
      </w:pPr>
      <w:r>
        <w:rPr>
          <w:b/>
        </w:rPr>
        <w:t xml:space="preserve">3. Find a video on the internet using Google which shows the DEXA test available for assessing </w:t>
      </w:r>
      <w:r>
        <w:rPr>
          <w:b/>
        </w:rPr>
        <w:tab/>
        <w:t>bone density and explain how it functions.</w:t>
      </w:r>
    </w:p>
    <w:p w:rsidR="00FD67DC" w:rsidRPr="00FD67DC" w:rsidRDefault="00FD67DC" w:rsidP="00960931">
      <w:pPr>
        <w:pStyle w:val="APA"/>
        <w:contextualSpacing/>
      </w:pPr>
      <w:r>
        <w:t xml:space="preserve">According to the Radiological Society of North America (RSNA) </w:t>
      </w:r>
      <w:commentRangeStart w:id="11"/>
      <w:r>
        <w:t>and</w:t>
      </w:r>
      <w:commentRangeEnd w:id="11"/>
      <w:r w:rsidR="00396D08">
        <w:rPr>
          <w:rStyle w:val="CommentReference"/>
          <w:rFonts w:asciiTheme="minorHAnsi" w:eastAsiaTheme="minorHAnsi" w:hAnsiTheme="minorHAnsi" w:cstheme="minorBidi"/>
        </w:rPr>
        <w:commentReference w:id="11"/>
      </w:r>
      <w:r>
        <w:t xml:space="preserve"> the American College of </w:t>
      </w:r>
      <w:r>
        <w:tab/>
        <w:t xml:space="preserve">Radiology (ACR), dual-energy x-ray </w:t>
      </w:r>
      <w:proofErr w:type="spellStart"/>
      <w:r>
        <w:t>absorptiometry</w:t>
      </w:r>
      <w:proofErr w:type="spellEnd"/>
      <w:r>
        <w:t xml:space="preserve"> (DEXA) is an enhanced form of an x-ray that </w:t>
      </w:r>
      <w:r>
        <w:tab/>
        <w:t xml:space="preserve">measures bone loss in order to diagnose osteoporosis. It is most often performed on the lower spine and </w:t>
      </w:r>
      <w:r>
        <w:tab/>
      </w:r>
      <w:proofErr w:type="gramStart"/>
      <w:r>
        <w:t>hips,</w:t>
      </w:r>
      <w:proofErr w:type="gramEnd"/>
      <w:r>
        <w:t xml:space="preserve"> however, in some people the entire body is scanned. The DEXA machine sends a low dose of x-ray </w:t>
      </w:r>
      <w:r>
        <w:tab/>
        <w:t xml:space="preserve">along with an energy stream through the bone being examined. </w:t>
      </w:r>
      <w:proofErr w:type="gramStart"/>
      <w:r>
        <w:t xml:space="preserve">One of the energy sources in absorbed </w:t>
      </w:r>
      <w:r>
        <w:tab/>
        <w:t>by the bone while the other is mainly absorbed by soft tissue.</w:t>
      </w:r>
      <w:proofErr w:type="gramEnd"/>
      <w:r>
        <w:t xml:space="preserve"> The amount absorbed by the soft tissue is </w:t>
      </w:r>
      <w:r>
        <w:lastRenderedPageBreak/>
        <w:tab/>
        <w:t xml:space="preserve">then subtracted </w:t>
      </w:r>
      <w:r w:rsidR="004C4B0B">
        <w:t xml:space="preserve">from </w:t>
      </w:r>
      <w:r>
        <w:t xml:space="preserve">the amount that remains in the individual’s bones. This results in a bone </w:t>
      </w:r>
      <w:r w:rsidR="004C4B0B">
        <w:tab/>
      </w:r>
      <w:r>
        <w:t xml:space="preserve">measurement that </w:t>
      </w:r>
      <w:r w:rsidR="00960931">
        <w:t>is used in the diagnoses of o</w:t>
      </w:r>
      <w:r>
        <w:t>steoporosis.</w:t>
      </w:r>
    </w:p>
    <w:p w:rsidR="005760B3" w:rsidRDefault="005760B3" w:rsidP="005760B3">
      <w:pPr>
        <w:pStyle w:val="APA"/>
        <w:spacing w:line="240" w:lineRule="auto"/>
        <w:contextualSpacing/>
        <w:rPr>
          <w:b/>
        </w:rPr>
      </w:pPr>
    </w:p>
    <w:p w:rsidR="005760B3" w:rsidRDefault="005760B3" w:rsidP="005760B3">
      <w:pPr>
        <w:pStyle w:val="APA"/>
        <w:spacing w:line="240" w:lineRule="auto"/>
        <w:contextualSpacing/>
      </w:pPr>
      <w:r>
        <w:rPr>
          <w:b/>
        </w:rPr>
        <w:t>4. What outcome for a hysterectomy would result in middle-age screening for osteoporosis?</w:t>
      </w:r>
    </w:p>
    <w:p w:rsidR="00AF7E28" w:rsidRPr="00AF7E28" w:rsidRDefault="00AF7E28" w:rsidP="009C7FCA">
      <w:pPr>
        <w:pStyle w:val="APA"/>
        <w:contextualSpacing/>
      </w:pPr>
      <w:r>
        <w:t xml:space="preserve">Postmenopausal women are at an increased risk of developing osteoporosis because the body no longer </w:t>
      </w:r>
      <w:r w:rsidR="00D94256">
        <w:tab/>
      </w:r>
      <w:r>
        <w:t xml:space="preserve">produces the amount of estrogen that is required for optimal functioning. Postmenopausal women are </w:t>
      </w:r>
      <w:r w:rsidR="00D94256">
        <w:tab/>
      </w:r>
      <w:r>
        <w:t xml:space="preserve">usually prescribed </w:t>
      </w:r>
      <w:proofErr w:type="spellStart"/>
      <w:r>
        <w:t>biphosphonates</w:t>
      </w:r>
      <w:proofErr w:type="spellEnd"/>
      <w:r>
        <w:t xml:space="preserve">, </w:t>
      </w:r>
      <w:proofErr w:type="spellStart"/>
      <w:r>
        <w:t>calcitonin</w:t>
      </w:r>
      <w:proofErr w:type="spellEnd"/>
      <w:r>
        <w:t xml:space="preserve">, and/or estrogen/hormone replacement therapy in ordered </w:t>
      </w:r>
      <w:r w:rsidR="00D94256">
        <w:tab/>
      </w:r>
      <w:r>
        <w:t>to obtain the amount of calcium and estrogen that the body needs. Estrogen helps to maintain a balance</w:t>
      </w:r>
      <w:r w:rsidR="00034F38">
        <w:t xml:space="preserve"> </w:t>
      </w:r>
      <w:r w:rsidR="00D94256">
        <w:tab/>
      </w:r>
      <w:r w:rsidR="00034F38">
        <w:t xml:space="preserve">between the hormones that are needed for bone </w:t>
      </w:r>
      <w:proofErr w:type="spellStart"/>
      <w:r w:rsidR="00034F38">
        <w:t>reabsorption</w:t>
      </w:r>
      <w:proofErr w:type="spellEnd"/>
      <w:r w:rsidR="00034F38">
        <w:t xml:space="preserve"> and demineralization. After a hysterectomy </w:t>
      </w:r>
      <w:r w:rsidR="00D94256">
        <w:tab/>
      </w:r>
      <w:r w:rsidR="00034F38">
        <w:t xml:space="preserve">the woman can longer produce the amount of estrogen that is needed, so she will be screened </w:t>
      </w:r>
      <w:r w:rsidR="00D94256">
        <w:tab/>
      </w:r>
      <w:r w:rsidR="00034F38">
        <w:t xml:space="preserve">periodically for osteoporosis because she is more prone to developing the disease and experience the </w:t>
      </w:r>
      <w:r w:rsidR="00D94256">
        <w:tab/>
      </w:r>
      <w:r w:rsidR="00034F38">
        <w:t>consequences that are associated with osteoporosis</w:t>
      </w:r>
      <w:r w:rsidR="00414C4E">
        <w:t xml:space="preserve"> (</w:t>
      </w:r>
      <w:proofErr w:type="spellStart"/>
      <w:r w:rsidR="00414C4E">
        <w:t>Mauk</w:t>
      </w:r>
      <w:proofErr w:type="spellEnd"/>
      <w:r w:rsidR="00414C4E">
        <w:t>, 2010)</w:t>
      </w:r>
      <w:r w:rsidR="00034F38">
        <w:t>.</w:t>
      </w:r>
    </w:p>
    <w:p w:rsidR="005760B3" w:rsidRDefault="005760B3" w:rsidP="005760B3">
      <w:pPr>
        <w:pStyle w:val="APA"/>
        <w:spacing w:line="240" w:lineRule="auto"/>
        <w:contextualSpacing/>
        <w:rPr>
          <w:b/>
        </w:rPr>
      </w:pPr>
    </w:p>
    <w:p w:rsidR="005760B3" w:rsidRDefault="005760B3" w:rsidP="005760B3">
      <w:pPr>
        <w:pStyle w:val="APA"/>
        <w:spacing w:line="240" w:lineRule="auto"/>
        <w:contextualSpacing/>
      </w:pPr>
      <w:proofErr w:type="gramStart"/>
      <w:r>
        <w:rPr>
          <w:b/>
        </w:rPr>
        <w:t>5. Discuss each of these medications in relation to: drug category, route/frequency, and action.</w:t>
      </w:r>
      <w:proofErr w:type="gramEnd"/>
    </w:p>
    <w:p w:rsidR="005760B3" w:rsidRPr="00396D08" w:rsidRDefault="002B0492" w:rsidP="009C7FCA">
      <w:pPr>
        <w:pStyle w:val="APA"/>
        <w:contextualSpacing/>
        <w:rPr>
          <w:color w:val="FF0000"/>
        </w:rPr>
      </w:pPr>
      <w:proofErr w:type="spellStart"/>
      <w:r>
        <w:t>Evista</w:t>
      </w:r>
      <w:proofErr w:type="spellEnd"/>
      <w:r>
        <w:t xml:space="preserve"> is a selective estrogen receptor modulator and acts like an estrogen replacement substitute in </w:t>
      </w:r>
      <w:r w:rsidR="00D94256">
        <w:tab/>
      </w:r>
      <w:r>
        <w:t xml:space="preserve">some body tissue and prevents the action of estrogen in other areas of the body. It is approved for </w:t>
      </w:r>
      <w:r w:rsidR="00D94256">
        <w:tab/>
      </w:r>
      <w:r>
        <w:t xml:space="preserve">postmenopausal osteoporosis prevention. It is given as a 60mg dose daily. Os-Cal is an oral calcium </w:t>
      </w:r>
      <w:r w:rsidR="00D94256">
        <w:tab/>
      </w:r>
      <w:r>
        <w:t xml:space="preserve">product that is usually given for asymptomatic, less severe, or chronic </w:t>
      </w:r>
      <w:proofErr w:type="spellStart"/>
      <w:r>
        <w:t>hypocalcemia</w:t>
      </w:r>
      <w:proofErr w:type="spellEnd"/>
      <w:r>
        <w:t xml:space="preserve">. It can also be used </w:t>
      </w:r>
      <w:r w:rsidR="00D94256">
        <w:tab/>
      </w:r>
      <w:r>
        <w:t xml:space="preserve">in the prevention and treatment of osteoporosis. It is a calcium replacement therapy for individuals that </w:t>
      </w:r>
      <w:r w:rsidR="00D94256">
        <w:tab/>
      </w:r>
      <w:r>
        <w:t xml:space="preserve">have a calcium deficiency. It is given orally, three times daily in a dose ranging from 1 to 1.5 grams. It </w:t>
      </w:r>
      <w:r w:rsidR="00D94256">
        <w:tab/>
      </w:r>
      <w:r>
        <w:t xml:space="preserve">should be taken with meals. </w:t>
      </w:r>
      <w:proofErr w:type="spellStart"/>
      <w:r>
        <w:t>Reclast</w:t>
      </w:r>
      <w:proofErr w:type="spellEnd"/>
      <w:r>
        <w:t xml:space="preserve"> is a </w:t>
      </w:r>
      <w:proofErr w:type="spellStart"/>
      <w:r>
        <w:t>biphosphonate</w:t>
      </w:r>
      <w:proofErr w:type="spellEnd"/>
      <w:r>
        <w:t xml:space="preserve"> and acts by inhibiting bone </w:t>
      </w:r>
      <w:proofErr w:type="spellStart"/>
      <w:r>
        <w:t>resorption</w:t>
      </w:r>
      <w:proofErr w:type="spellEnd"/>
      <w:r>
        <w:t xml:space="preserve">. It is given </w:t>
      </w:r>
      <w:r w:rsidR="00D94256">
        <w:tab/>
      </w:r>
      <w:r>
        <w:t>as an injection of 5mg/100mL. It should be infused over a 15 minute period</w:t>
      </w:r>
      <w:r w:rsidR="00414C4E">
        <w:t xml:space="preserve"> (</w:t>
      </w:r>
      <w:r w:rsidR="009C7FCA">
        <w:t xml:space="preserve">Abrams, Pennington, &amp; </w:t>
      </w:r>
      <w:r w:rsidR="009C7FCA">
        <w:tab/>
      </w:r>
      <w:proofErr w:type="spellStart"/>
      <w:r w:rsidR="009C7FCA">
        <w:t>Lammon</w:t>
      </w:r>
      <w:proofErr w:type="spellEnd"/>
      <w:r w:rsidR="009C7FCA">
        <w:t>, 2009)</w:t>
      </w:r>
      <w:r>
        <w:t>.</w:t>
      </w:r>
      <w:r w:rsidR="00396D08" w:rsidRPr="00396D08">
        <w:rPr>
          <w:color w:val="FF0000"/>
        </w:rPr>
        <w:t xml:space="preserve">What about </w:t>
      </w:r>
      <w:proofErr w:type="spellStart"/>
      <w:r w:rsidR="00396D08" w:rsidRPr="00396D08">
        <w:rPr>
          <w:color w:val="FF0000"/>
        </w:rPr>
        <w:t>Vit</w:t>
      </w:r>
      <w:proofErr w:type="spellEnd"/>
      <w:r w:rsidR="00396D08" w:rsidRPr="00396D08">
        <w:rPr>
          <w:color w:val="FF0000"/>
        </w:rPr>
        <w:t xml:space="preserve"> D?</w:t>
      </w:r>
    </w:p>
    <w:p w:rsidR="00C245E9" w:rsidRDefault="00C245E9" w:rsidP="005760B3">
      <w:pPr>
        <w:pStyle w:val="APA"/>
        <w:spacing w:line="240" w:lineRule="auto"/>
        <w:contextualSpacing/>
        <w:rPr>
          <w:b/>
        </w:rPr>
      </w:pPr>
    </w:p>
    <w:p w:rsidR="005760B3" w:rsidRDefault="005760B3" w:rsidP="009C7FCA">
      <w:pPr>
        <w:pStyle w:val="APA"/>
        <w:contextualSpacing/>
        <w:rPr>
          <w:b/>
        </w:rPr>
      </w:pPr>
      <w:r>
        <w:rPr>
          <w:b/>
        </w:rPr>
        <w:t>6.</w:t>
      </w:r>
      <w:r w:rsidR="00C245E9">
        <w:rPr>
          <w:b/>
        </w:rPr>
        <w:t xml:space="preserve"> </w:t>
      </w:r>
      <w:proofErr w:type="gramStart"/>
      <w:r w:rsidR="00D94256">
        <w:t>b</w:t>
      </w:r>
      <w:proofErr w:type="gramEnd"/>
      <w:r w:rsidR="00D94256">
        <w:t xml:space="preserve">; </w:t>
      </w:r>
      <w:proofErr w:type="spellStart"/>
      <w:r w:rsidR="00D94256">
        <w:t>biphosphonates</w:t>
      </w:r>
      <w:proofErr w:type="spellEnd"/>
      <w:r w:rsidR="00D94256">
        <w:t xml:space="preserve"> should be taken in the morning and an individual should remain in an upright </w:t>
      </w:r>
      <w:r w:rsidR="00D94256">
        <w:tab/>
        <w:t>position for at least 30 minutes to prevent esophageal irritation and stomach upset</w:t>
      </w:r>
      <w:r w:rsidR="009C7FCA">
        <w:t xml:space="preserve"> (Abrams, Pennington, </w:t>
      </w:r>
      <w:r w:rsidR="009C7FCA">
        <w:tab/>
        <w:t xml:space="preserve">&amp; </w:t>
      </w:r>
      <w:proofErr w:type="spellStart"/>
      <w:r w:rsidR="009C7FCA">
        <w:t>Lammon</w:t>
      </w:r>
      <w:proofErr w:type="spellEnd"/>
      <w:r w:rsidR="009C7FCA">
        <w:t>, 2009)</w:t>
      </w:r>
      <w:r w:rsidR="00D94256">
        <w:t>.</w:t>
      </w:r>
      <w:r>
        <w:rPr>
          <w:b/>
        </w:rPr>
        <w:t xml:space="preserve"> </w:t>
      </w:r>
    </w:p>
    <w:p w:rsidR="005760B3" w:rsidRDefault="005760B3" w:rsidP="005760B3">
      <w:pPr>
        <w:pStyle w:val="APA"/>
        <w:spacing w:line="240" w:lineRule="auto"/>
        <w:contextualSpacing/>
        <w:rPr>
          <w:b/>
        </w:rPr>
      </w:pPr>
    </w:p>
    <w:p w:rsidR="005760B3" w:rsidRDefault="005760B3" w:rsidP="005760B3">
      <w:pPr>
        <w:pStyle w:val="APA"/>
        <w:spacing w:line="240" w:lineRule="auto"/>
        <w:contextualSpacing/>
        <w:rPr>
          <w:b/>
        </w:rPr>
      </w:pPr>
      <w:r>
        <w:rPr>
          <w:b/>
        </w:rPr>
        <w:t xml:space="preserve">7. Discuss safety measures which could eliminate potential home hazards resulting in a fall or </w:t>
      </w:r>
      <w:r>
        <w:rPr>
          <w:b/>
        </w:rPr>
        <w:tab/>
        <w:t>injury.</w:t>
      </w:r>
    </w:p>
    <w:p w:rsidR="006B2C02" w:rsidRDefault="00D94256" w:rsidP="009C7FCA">
      <w:pPr>
        <w:pStyle w:val="APA"/>
        <w:contextualSpacing/>
      </w:pPr>
      <w:r>
        <w:t xml:space="preserve">Making sure the home is safe is important in preventing injury aimed at individuals at risk for </w:t>
      </w:r>
      <w:r w:rsidR="006B2C02">
        <w:tab/>
      </w:r>
      <w:r>
        <w:t xml:space="preserve">developing osteoporosis. Falls are the leading cause of injury in the elderly and can predispose them for </w:t>
      </w:r>
      <w:r w:rsidR="006B2C02">
        <w:tab/>
      </w:r>
      <w:r>
        <w:t xml:space="preserve">complications in life. Making sure the home is safe is a priority for the elderly. Minimizing the amount </w:t>
      </w:r>
      <w:r w:rsidR="006B2C02">
        <w:tab/>
      </w:r>
      <w:r w:rsidR="006B2C02">
        <w:tab/>
      </w:r>
      <w:r>
        <w:t xml:space="preserve">of rugs that are placed on the floor can help with preventing falls. Elderly people tend to shuffle their </w:t>
      </w:r>
      <w:r w:rsidR="006B2C02">
        <w:tab/>
      </w:r>
      <w:r>
        <w:t xml:space="preserve">feet when they walk instead of pick them up, so they are at risk for tripping over or getting caught up on </w:t>
      </w:r>
      <w:r w:rsidR="006B2C02">
        <w:tab/>
      </w:r>
      <w:r>
        <w:t xml:space="preserve">a rug. Also, ensuring that all wires and cords are out of traffic areas in the home can help to prevent </w:t>
      </w:r>
      <w:r w:rsidR="006B2C02">
        <w:tab/>
      </w:r>
      <w:r>
        <w:t xml:space="preserve">falls. Minimizing the amount of stairs that elderly people have to use can also be very beneficial. At </w:t>
      </w:r>
      <w:r w:rsidR="006B2C02">
        <w:tab/>
      </w:r>
      <w:r>
        <w:t>times</w:t>
      </w:r>
      <w:r w:rsidR="00670300">
        <w:t>,</w:t>
      </w:r>
      <w:r>
        <w:t xml:space="preserve"> it can be very hard for these people to ask for help in getting things from downstairs or upstairs </w:t>
      </w:r>
      <w:r w:rsidR="006B2C02">
        <w:tab/>
      </w:r>
      <w:r w:rsidR="006B2C02">
        <w:tab/>
      </w:r>
      <w:r>
        <w:t xml:space="preserve">and instead </w:t>
      </w:r>
      <w:r w:rsidR="00670300">
        <w:t xml:space="preserve">they </w:t>
      </w:r>
      <w:r>
        <w:t xml:space="preserve">try to obtain the things that they want themselves. This is turn can result in an injury. </w:t>
      </w:r>
      <w:r w:rsidR="006B2C02">
        <w:tab/>
      </w:r>
      <w:r>
        <w:t>Making sure that the home is safe and free from clutter is very important for the elderly population.</w:t>
      </w:r>
    </w:p>
    <w:p w:rsidR="00396D08" w:rsidRPr="00396D08" w:rsidRDefault="00396D08" w:rsidP="009C7FCA">
      <w:pPr>
        <w:pStyle w:val="APA"/>
        <w:contextualSpacing/>
        <w:rPr>
          <w:color w:val="FF0000"/>
        </w:rPr>
      </w:pPr>
      <w:r w:rsidRPr="00396D08">
        <w:rPr>
          <w:color w:val="FF0000"/>
        </w:rPr>
        <w:t>Cite source only use evidence based information</w:t>
      </w:r>
    </w:p>
    <w:p w:rsidR="006B2C02" w:rsidRDefault="006B2C02" w:rsidP="005760B3">
      <w:pPr>
        <w:pStyle w:val="APA"/>
        <w:spacing w:line="240" w:lineRule="auto"/>
        <w:contextualSpacing/>
      </w:pPr>
    </w:p>
    <w:p w:rsidR="005760B3" w:rsidRDefault="005760B3" w:rsidP="005760B3">
      <w:pPr>
        <w:pStyle w:val="APA"/>
        <w:spacing w:line="240" w:lineRule="auto"/>
        <w:contextualSpacing/>
        <w:rPr>
          <w:b/>
        </w:rPr>
      </w:pPr>
      <w:r>
        <w:rPr>
          <w:b/>
        </w:rPr>
        <w:t xml:space="preserve">8. Osteoporosis has been identified as a national public health issue priority; provide a rationale </w:t>
      </w:r>
      <w:r w:rsidR="00A00C64">
        <w:rPr>
          <w:b/>
        </w:rPr>
        <w:tab/>
      </w:r>
      <w:r>
        <w:rPr>
          <w:b/>
        </w:rPr>
        <w:t>for this.</w:t>
      </w:r>
    </w:p>
    <w:p w:rsidR="006B2C02" w:rsidRDefault="006B2C02" w:rsidP="009C7FCA">
      <w:pPr>
        <w:pStyle w:val="APA"/>
        <w:contextualSpacing/>
      </w:pPr>
      <w:r>
        <w:t xml:space="preserve">According to </w:t>
      </w:r>
      <w:proofErr w:type="spellStart"/>
      <w:r>
        <w:t>Mauk</w:t>
      </w:r>
      <w:proofErr w:type="spellEnd"/>
      <w:r>
        <w:t xml:space="preserve"> (2010), half of all postmenopausal women will have a fracture related to </w:t>
      </w:r>
      <w:r>
        <w:tab/>
        <w:t xml:space="preserve">osteoporosis at some point in their life. The risk for developing osteoporosis increases with age and is </w:t>
      </w:r>
      <w:r>
        <w:tab/>
      </w:r>
      <w:r>
        <w:tab/>
        <w:t xml:space="preserve">responsible for 70% of the fractures that occur with older adults. This is a prevailing problem among the </w:t>
      </w:r>
      <w:r>
        <w:tab/>
        <w:t xml:space="preserve">elderly population. Women aged 65-69 are 6 times more likely to develop osteoporosis and women aged </w:t>
      </w:r>
      <w:r>
        <w:tab/>
        <w:t xml:space="preserve">75-79 are 14 times more likely in developing it. Screening and prevention strategies are very important </w:t>
      </w:r>
      <w:r>
        <w:tab/>
        <w:t>for this group of women.</w:t>
      </w:r>
    </w:p>
    <w:p w:rsidR="008D38DE" w:rsidRDefault="008D38DE" w:rsidP="009C7FCA">
      <w:pPr>
        <w:pStyle w:val="APA"/>
        <w:contextualSpacing/>
      </w:pPr>
    </w:p>
    <w:p w:rsidR="008D38DE" w:rsidRDefault="008D38DE" w:rsidP="009C7FCA">
      <w:pPr>
        <w:pStyle w:val="APA"/>
        <w:contextualSpacing/>
      </w:pPr>
    </w:p>
    <w:p w:rsidR="008D38DE" w:rsidRDefault="008D38DE" w:rsidP="009C7FCA">
      <w:pPr>
        <w:pStyle w:val="APA"/>
        <w:contextualSpacing/>
      </w:pPr>
    </w:p>
    <w:p w:rsidR="008D38DE" w:rsidRDefault="008D38DE" w:rsidP="009C7FCA">
      <w:pPr>
        <w:pStyle w:val="APA"/>
        <w:contextualSpacing/>
      </w:pPr>
    </w:p>
    <w:p w:rsidR="008D38DE" w:rsidRDefault="008D38DE" w:rsidP="009C7FCA">
      <w:pPr>
        <w:pStyle w:val="APA"/>
        <w:contextualSpacing/>
      </w:pPr>
    </w:p>
    <w:p w:rsidR="008D38DE" w:rsidRDefault="008D38DE" w:rsidP="009C7FCA">
      <w:pPr>
        <w:pStyle w:val="APA"/>
        <w:contextualSpacing/>
      </w:pPr>
    </w:p>
    <w:p w:rsidR="008D38DE" w:rsidRDefault="008D38DE" w:rsidP="009C7FCA">
      <w:pPr>
        <w:pStyle w:val="APA"/>
        <w:contextualSpacing/>
      </w:pPr>
    </w:p>
    <w:p w:rsidR="008D38DE" w:rsidRPr="008D38DE" w:rsidRDefault="008D38DE" w:rsidP="008D38DE">
      <w:pPr>
        <w:pStyle w:val="APA"/>
        <w:contextualSpacing/>
      </w:pPr>
      <w:commentRangeStart w:id="12"/>
      <w:r>
        <w:t>Reference</w:t>
      </w:r>
      <w:r w:rsidR="004C4B0B">
        <w:t>s</w:t>
      </w:r>
      <w:commentRangeEnd w:id="12"/>
      <w:r w:rsidR="00396D08">
        <w:rPr>
          <w:rStyle w:val="CommentReference"/>
          <w:rFonts w:asciiTheme="minorHAnsi" w:eastAsiaTheme="minorHAnsi" w:hAnsiTheme="minorHAnsi" w:cstheme="minorBidi"/>
        </w:rPr>
        <w:commentReference w:id="12"/>
      </w:r>
    </w:p>
    <w:p w:rsidR="00EE7F89" w:rsidRDefault="008D38DE" w:rsidP="00EE7F89">
      <w:pPr>
        <w:spacing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bookmarkStart w:id="13" w:name="R409724830671296I0"/>
      <w:r>
        <w:tab/>
      </w:r>
      <w:proofErr w:type="gramStart"/>
      <w:r w:rsidR="00EE7F89" w:rsidRPr="00D7656B">
        <w:rPr>
          <w:rFonts w:ascii="Times New Roman" w:hAnsi="Times New Roman" w:cs="Times New Roman"/>
          <w:bCs/>
          <w:sz w:val="24"/>
          <w:szCs w:val="24"/>
        </w:rPr>
        <w:t xml:space="preserve">Abrams, A. C., Pennington, S. S., &amp; </w:t>
      </w:r>
      <w:proofErr w:type="spellStart"/>
      <w:r w:rsidR="00EE7F89" w:rsidRPr="00D7656B">
        <w:rPr>
          <w:rFonts w:ascii="Times New Roman" w:hAnsi="Times New Roman" w:cs="Times New Roman"/>
          <w:bCs/>
          <w:sz w:val="24"/>
          <w:szCs w:val="24"/>
        </w:rPr>
        <w:t>Lammon</w:t>
      </w:r>
      <w:proofErr w:type="spellEnd"/>
      <w:r w:rsidR="00EE7F89" w:rsidRPr="00D7656B">
        <w:rPr>
          <w:rFonts w:ascii="Times New Roman" w:hAnsi="Times New Roman" w:cs="Times New Roman"/>
          <w:bCs/>
          <w:sz w:val="24"/>
          <w:szCs w:val="24"/>
        </w:rPr>
        <w:t>, C. B. (2009</w:t>
      </w:r>
      <w:commentRangeStart w:id="14"/>
      <w:r w:rsidR="00EE7F89" w:rsidRPr="00D7656B">
        <w:rPr>
          <w:rFonts w:ascii="Times New Roman" w:hAnsi="Times New Roman" w:cs="Times New Roman"/>
          <w:bCs/>
          <w:sz w:val="24"/>
          <w:szCs w:val="24"/>
        </w:rPr>
        <w:t>).</w:t>
      </w:r>
      <w:proofErr w:type="gramEnd"/>
      <w:r w:rsidR="00EE7F89" w:rsidRPr="00D7656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commentRangeEnd w:id="14"/>
      <w:r w:rsidR="00396D08">
        <w:rPr>
          <w:rStyle w:val="CommentReference"/>
        </w:rPr>
        <w:commentReference w:id="14"/>
      </w:r>
      <w:r w:rsidR="005D26A7">
        <w:rPr>
          <w:rFonts w:ascii="Times New Roman" w:hAnsi="Times New Roman" w:cs="Times New Roman"/>
          <w:bCs/>
          <w:i/>
          <w:sz w:val="24"/>
          <w:szCs w:val="24"/>
        </w:rPr>
        <w:t>Clinical drug t</w:t>
      </w:r>
      <w:r w:rsidR="00EE7F89" w:rsidRPr="00D7656B">
        <w:rPr>
          <w:rFonts w:ascii="Times New Roman" w:hAnsi="Times New Roman" w:cs="Times New Roman"/>
          <w:bCs/>
          <w:i/>
          <w:sz w:val="24"/>
          <w:szCs w:val="24"/>
        </w:rPr>
        <w:t>herapy</w:t>
      </w:r>
      <w:r w:rsidR="00EE7F89" w:rsidRPr="00D76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F89" w:rsidRPr="00D7656B">
        <w:rPr>
          <w:rFonts w:ascii="Times New Roman" w:hAnsi="Times New Roman" w:cs="Times New Roman"/>
          <w:bCs/>
          <w:sz w:val="24"/>
          <w:szCs w:val="24"/>
        </w:rPr>
        <w:t>(9</w:t>
      </w:r>
      <w:r w:rsidR="00EE7F89" w:rsidRPr="00D7656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FF18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F18A3">
        <w:rPr>
          <w:rFonts w:ascii="Times New Roman" w:hAnsi="Times New Roman" w:cs="Times New Roman"/>
          <w:bCs/>
          <w:sz w:val="24"/>
          <w:szCs w:val="24"/>
        </w:rPr>
        <w:t>ed</w:t>
      </w:r>
      <w:proofErr w:type="gramEnd"/>
      <w:r w:rsidR="00FF18A3">
        <w:rPr>
          <w:rFonts w:ascii="Times New Roman" w:hAnsi="Times New Roman" w:cs="Times New Roman"/>
          <w:bCs/>
          <w:sz w:val="24"/>
          <w:szCs w:val="24"/>
        </w:rPr>
        <w:t>.</w:t>
      </w:r>
      <w:r w:rsidR="00EE7F89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FF18A3">
        <w:rPr>
          <w:rFonts w:ascii="Times New Roman" w:hAnsi="Times New Roman" w:cs="Times New Roman"/>
          <w:bCs/>
          <w:sz w:val="24"/>
          <w:szCs w:val="24"/>
        </w:rPr>
        <w:tab/>
      </w:r>
      <w:r w:rsidR="00FF18A3">
        <w:rPr>
          <w:rFonts w:ascii="Times New Roman" w:hAnsi="Times New Roman" w:cs="Times New Roman"/>
          <w:bCs/>
          <w:sz w:val="24"/>
          <w:szCs w:val="24"/>
        </w:rPr>
        <w:tab/>
      </w:r>
      <w:r w:rsidR="00FF18A3">
        <w:rPr>
          <w:rFonts w:ascii="Times New Roman" w:hAnsi="Times New Roman" w:cs="Times New Roman"/>
          <w:bCs/>
          <w:sz w:val="24"/>
          <w:szCs w:val="24"/>
        </w:rPr>
        <w:tab/>
      </w:r>
      <w:r w:rsidR="00FF18A3">
        <w:rPr>
          <w:rFonts w:ascii="Times New Roman" w:hAnsi="Times New Roman" w:cs="Times New Roman"/>
          <w:bCs/>
          <w:sz w:val="24"/>
          <w:szCs w:val="24"/>
        </w:rPr>
        <w:tab/>
      </w:r>
      <w:r w:rsidR="00EE7F89">
        <w:rPr>
          <w:rFonts w:ascii="Times New Roman" w:hAnsi="Times New Roman" w:cs="Times New Roman"/>
          <w:bCs/>
          <w:sz w:val="24"/>
          <w:szCs w:val="24"/>
        </w:rPr>
        <w:t xml:space="preserve">Philadelphia, PA: </w:t>
      </w:r>
      <w:r w:rsidR="00EE7F89" w:rsidRPr="00D7656B">
        <w:rPr>
          <w:rFonts w:ascii="Times New Roman" w:hAnsi="Times New Roman" w:cs="Times New Roman"/>
          <w:bCs/>
          <w:sz w:val="24"/>
          <w:szCs w:val="24"/>
        </w:rPr>
        <w:t>Lippincott, Williams, &amp; Wilkins.</w:t>
      </w:r>
    </w:p>
    <w:p w:rsidR="00EE7F89" w:rsidRDefault="00EE7F89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02CA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Pr="006F02CA">
        <w:rPr>
          <w:rFonts w:ascii="Times New Roman" w:hAnsi="Times New Roman" w:cs="Times New Roman"/>
          <w:sz w:val="24"/>
          <w:szCs w:val="24"/>
        </w:rPr>
        <w:t xml:space="preserve">, K. L. (2010). </w:t>
      </w:r>
      <w:proofErr w:type="spellStart"/>
      <w:r w:rsidRPr="006F02CA">
        <w:rPr>
          <w:rStyle w:val="Emphasis"/>
          <w:rFonts w:ascii="Times New Roman" w:hAnsi="Times New Roman" w:cs="Times New Roman"/>
          <w:sz w:val="24"/>
          <w:szCs w:val="24"/>
        </w:rPr>
        <w:t>Gerontological</w:t>
      </w:r>
      <w:proofErr w:type="spellEnd"/>
      <w:r w:rsidRPr="006F02CA">
        <w:rPr>
          <w:rStyle w:val="Emphasis"/>
          <w:rFonts w:ascii="Times New Roman" w:hAnsi="Times New Roman" w:cs="Times New Roman"/>
          <w:sz w:val="24"/>
          <w:szCs w:val="24"/>
        </w:rPr>
        <w:t xml:space="preserve"> nursing: </w:t>
      </w:r>
      <w:r w:rsidR="00396D08">
        <w:rPr>
          <w:rStyle w:val="Emphasis"/>
          <w:rFonts w:ascii="Times New Roman" w:hAnsi="Times New Roman" w:cs="Times New Roman"/>
          <w:color w:val="FF0000"/>
          <w:sz w:val="24"/>
          <w:szCs w:val="24"/>
        </w:rPr>
        <w:t>C</w:t>
      </w:r>
      <w:r w:rsidRPr="006F02CA">
        <w:rPr>
          <w:rStyle w:val="Emphasis"/>
          <w:rFonts w:ascii="Times New Roman" w:hAnsi="Times New Roman" w:cs="Times New Roman"/>
          <w:sz w:val="24"/>
          <w:szCs w:val="24"/>
        </w:rPr>
        <w:t>ompetencies for care</w:t>
      </w:r>
      <w:r w:rsidRPr="006F02CA">
        <w:rPr>
          <w:rFonts w:ascii="Times New Roman" w:hAnsi="Times New Roman" w:cs="Times New Roman"/>
          <w:sz w:val="24"/>
          <w:szCs w:val="24"/>
        </w:rPr>
        <w:t xml:space="preserve"> (2nd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Sudbury, MA: Jones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6D08">
        <w:rPr>
          <w:rFonts w:ascii="Times New Roman" w:hAnsi="Times New Roman" w:cs="Times New Roman"/>
          <w:color w:val="FF0000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2CA">
        <w:rPr>
          <w:rFonts w:ascii="Times New Roman" w:hAnsi="Times New Roman" w:cs="Times New Roman"/>
          <w:sz w:val="24"/>
          <w:szCs w:val="24"/>
        </w:rPr>
        <w:t>Bartlett.</w:t>
      </w:r>
    </w:p>
    <w:p w:rsidR="007439C3" w:rsidRDefault="00EE7F89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D38DE" w:rsidRPr="00EE7F89">
        <w:rPr>
          <w:rFonts w:ascii="Times New Roman" w:hAnsi="Times New Roman" w:cs="Times New Roman"/>
          <w:sz w:val="24"/>
          <w:szCs w:val="24"/>
        </w:rPr>
        <w:t>Radiological Society of North American, American Coll</w:t>
      </w:r>
      <w:r w:rsidR="005D26A7">
        <w:rPr>
          <w:rFonts w:ascii="Times New Roman" w:hAnsi="Times New Roman" w:cs="Times New Roman"/>
          <w:sz w:val="24"/>
          <w:szCs w:val="24"/>
        </w:rPr>
        <w:t>ege of Radiology.</w:t>
      </w:r>
      <w:proofErr w:type="gramEnd"/>
      <w:r w:rsidR="005D26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6A7">
        <w:rPr>
          <w:rFonts w:ascii="Times New Roman" w:hAnsi="Times New Roman" w:cs="Times New Roman"/>
          <w:sz w:val="24"/>
          <w:szCs w:val="24"/>
        </w:rPr>
        <w:t xml:space="preserve">(2012). </w:t>
      </w:r>
      <w:r w:rsidR="005D26A7" w:rsidRPr="00396D08">
        <w:rPr>
          <w:rFonts w:ascii="Times New Roman" w:hAnsi="Times New Roman" w:cs="Times New Roman"/>
          <w:i/>
          <w:color w:val="FF0000"/>
          <w:sz w:val="24"/>
          <w:szCs w:val="24"/>
        </w:rPr>
        <w:t>Bone density s</w:t>
      </w:r>
      <w:r w:rsidR="008D38DE" w:rsidRPr="00396D08">
        <w:rPr>
          <w:rFonts w:ascii="Times New Roman" w:hAnsi="Times New Roman" w:cs="Times New Roman"/>
          <w:i/>
          <w:color w:val="FF0000"/>
          <w:sz w:val="24"/>
          <w:szCs w:val="24"/>
        </w:rPr>
        <w:t>can</w:t>
      </w:r>
      <w:r w:rsidR="008D38DE" w:rsidRPr="00EE7F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38DE" w:rsidRPr="00EE7F89">
        <w:rPr>
          <w:rFonts w:ascii="Times New Roman" w:hAnsi="Times New Roman" w:cs="Times New Roman"/>
          <w:sz w:val="24"/>
          <w:szCs w:val="24"/>
        </w:rPr>
        <w:t xml:space="preserve"> </w:t>
      </w:r>
      <w:r w:rsidR="008D38DE" w:rsidRPr="00EE7F89">
        <w:rPr>
          <w:rFonts w:ascii="Times New Roman" w:hAnsi="Times New Roman" w:cs="Times New Roman"/>
          <w:sz w:val="24"/>
          <w:szCs w:val="24"/>
        </w:rPr>
        <w:tab/>
      </w:r>
      <w:r w:rsidRPr="00EE7F89">
        <w:rPr>
          <w:rFonts w:ascii="Times New Roman" w:hAnsi="Times New Roman" w:cs="Times New Roman"/>
          <w:sz w:val="24"/>
          <w:szCs w:val="24"/>
        </w:rPr>
        <w:tab/>
      </w:r>
      <w:r w:rsidRPr="00EE7F89">
        <w:rPr>
          <w:rFonts w:ascii="Times New Roman" w:hAnsi="Times New Roman" w:cs="Times New Roman"/>
          <w:sz w:val="24"/>
          <w:szCs w:val="24"/>
        </w:rPr>
        <w:tab/>
      </w:r>
      <w:r w:rsidR="008D38DE" w:rsidRPr="00EE7F89">
        <w:rPr>
          <w:rFonts w:ascii="Times New Roman" w:hAnsi="Times New Roman" w:cs="Times New Roman"/>
          <w:sz w:val="24"/>
          <w:szCs w:val="24"/>
        </w:rPr>
        <w:t>Retrieved from http://www.radiologyinfo.org/en/info.cfm?pg=dexa</w:t>
      </w:r>
      <w:bookmarkEnd w:id="13"/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2F8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F8C" w:rsidRDefault="00E72F8C" w:rsidP="00E72F8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151C">
        <w:rPr>
          <w:rFonts w:ascii="Times New Roman" w:hAnsi="Times New Roman" w:cs="Times New Roman"/>
          <w:sz w:val="24"/>
          <w:szCs w:val="24"/>
        </w:rPr>
        <w:t>11.5</w:t>
      </w:r>
    </w:p>
    <w:p w:rsidR="0092151C" w:rsidRDefault="00E72F8C" w:rsidP="00E72F8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151C">
        <w:rPr>
          <w:rFonts w:ascii="Times New Roman" w:hAnsi="Times New Roman" w:cs="Times New Roman"/>
          <w:b/>
          <w:sz w:val="24"/>
          <w:szCs w:val="24"/>
        </w:rPr>
        <w:t xml:space="preserve">1. What history, laboratory results, or physical examination findings should be of greatest concern </w:t>
      </w:r>
      <w:r w:rsidR="0092151C">
        <w:rPr>
          <w:rFonts w:ascii="Times New Roman" w:hAnsi="Times New Roman" w:cs="Times New Roman"/>
          <w:b/>
          <w:sz w:val="24"/>
          <w:szCs w:val="24"/>
        </w:rPr>
        <w:tab/>
        <w:t>to the admissions nurse? What might these findings represent?</w:t>
      </w:r>
    </w:p>
    <w:p w:rsidR="0092151C" w:rsidRDefault="0092151C" w:rsidP="00612048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048">
        <w:rPr>
          <w:rFonts w:ascii="Times New Roman" w:hAnsi="Times New Roman" w:cs="Times New Roman"/>
          <w:sz w:val="24"/>
          <w:szCs w:val="24"/>
        </w:rPr>
        <w:t xml:space="preserve">Upon admission, the nurse should be concerned that Mr. </w:t>
      </w:r>
      <w:proofErr w:type="spellStart"/>
      <w:r w:rsidR="00612048"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 w:rsidR="00612048">
        <w:rPr>
          <w:rFonts w:ascii="Times New Roman" w:hAnsi="Times New Roman" w:cs="Times New Roman"/>
          <w:sz w:val="24"/>
          <w:szCs w:val="24"/>
        </w:rPr>
        <w:t xml:space="preserve"> has a history of angina and smokes. </w:t>
      </w:r>
      <w:r w:rsidR="00612048">
        <w:rPr>
          <w:rFonts w:ascii="Times New Roman" w:hAnsi="Times New Roman" w:cs="Times New Roman"/>
          <w:sz w:val="24"/>
          <w:szCs w:val="24"/>
        </w:rPr>
        <w:tab/>
        <w:t xml:space="preserve">His history of coronary artery disease and diabetes is of much significance as well. He is overweight and </w:t>
      </w:r>
      <w:r w:rsidR="00612048">
        <w:rPr>
          <w:rFonts w:ascii="Times New Roman" w:hAnsi="Times New Roman" w:cs="Times New Roman"/>
          <w:sz w:val="24"/>
          <w:szCs w:val="24"/>
        </w:rPr>
        <w:tab/>
        <w:t xml:space="preserve">his blood pressure is slightly increased. His </w:t>
      </w:r>
      <w:proofErr w:type="spellStart"/>
      <w:r w:rsidR="00612048">
        <w:rPr>
          <w:rFonts w:ascii="Times New Roman" w:hAnsi="Times New Roman" w:cs="Times New Roman"/>
          <w:sz w:val="24"/>
          <w:szCs w:val="24"/>
        </w:rPr>
        <w:t>pedis</w:t>
      </w:r>
      <w:proofErr w:type="spellEnd"/>
      <w:r w:rsidR="00612048">
        <w:rPr>
          <w:rFonts w:ascii="Times New Roman" w:hAnsi="Times New Roman" w:cs="Times New Roman"/>
          <w:sz w:val="24"/>
          <w:szCs w:val="24"/>
        </w:rPr>
        <w:t xml:space="preserve"> pulses are slightly diminished, suggesting that he has </w:t>
      </w:r>
      <w:r w:rsidR="00612048">
        <w:rPr>
          <w:rFonts w:ascii="Times New Roman" w:hAnsi="Times New Roman" w:cs="Times New Roman"/>
          <w:sz w:val="24"/>
          <w:szCs w:val="24"/>
        </w:rPr>
        <w:tab/>
        <w:t xml:space="preserve">inadequate blood flow to his </w:t>
      </w:r>
      <w:proofErr w:type="spellStart"/>
      <w:r w:rsidR="00612048">
        <w:rPr>
          <w:rFonts w:ascii="Times New Roman" w:hAnsi="Times New Roman" w:cs="Times New Roman"/>
          <w:sz w:val="24"/>
          <w:szCs w:val="24"/>
        </w:rPr>
        <w:t>extremeties</w:t>
      </w:r>
      <w:proofErr w:type="spellEnd"/>
      <w:r w:rsidR="00612048">
        <w:rPr>
          <w:rFonts w:ascii="Times New Roman" w:hAnsi="Times New Roman" w:cs="Times New Roman"/>
          <w:sz w:val="24"/>
          <w:szCs w:val="24"/>
        </w:rPr>
        <w:t xml:space="preserve">, secondary to diabetes. His cholesterol and blood sugar are </w:t>
      </w:r>
      <w:r w:rsidR="00612048">
        <w:rPr>
          <w:rFonts w:ascii="Times New Roman" w:hAnsi="Times New Roman" w:cs="Times New Roman"/>
          <w:sz w:val="24"/>
          <w:szCs w:val="24"/>
        </w:rPr>
        <w:tab/>
        <w:t xml:space="preserve">both elevated as well. </w:t>
      </w:r>
      <w:r w:rsidR="00612048">
        <w:rPr>
          <w:rFonts w:ascii="Times New Roman" w:hAnsi="Times New Roman" w:cs="Times New Roman"/>
          <w:sz w:val="24"/>
          <w:szCs w:val="24"/>
        </w:rPr>
        <w:tab/>
        <w:t xml:space="preserve">After considering Mr. </w:t>
      </w:r>
      <w:proofErr w:type="spellStart"/>
      <w:r w:rsidR="00612048">
        <w:rPr>
          <w:rFonts w:ascii="Times New Roman" w:hAnsi="Times New Roman" w:cs="Times New Roman"/>
          <w:sz w:val="24"/>
          <w:szCs w:val="24"/>
        </w:rPr>
        <w:t>Nightwolf’s</w:t>
      </w:r>
      <w:proofErr w:type="spellEnd"/>
      <w:r w:rsidR="00612048">
        <w:rPr>
          <w:rFonts w:ascii="Times New Roman" w:hAnsi="Times New Roman" w:cs="Times New Roman"/>
          <w:sz w:val="24"/>
          <w:szCs w:val="24"/>
        </w:rPr>
        <w:t xml:space="preserve"> history, lab results, and physical exam findings </w:t>
      </w:r>
      <w:r w:rsidR="00612048">
        <w:rPr>
          <w:rFonts w:ascii="Times New Roman" w:hAnsi="Times New Roman" w:cs="Times New Roman"/>
          <w:sz w:val="24"/>
          <w:szCs w:val="24"/>
        </w:rPr>
        <w:tab/>
        <w:t xml:space="preserve">the nurse should recognize that Mr. </w:t>
      </w:r>
      <w:proofErr w:type="spellStart"/>
      <w:r w:rsidR="00612048"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 w:rsidR="00612048">
        <w:rPr>
          <w:rFonts w:ascii="Times New Roman" w:hAnsi="Times New Roman" w:cs="Times New Roman"/>
          <w:sz w:val="24"/>
          <w:szCs w:val="24"/>
        </w:rPr>
        <w:t xml:space="preserve"> is at an increased risk for a cardiovascular event. It is </w:t>
      </w:r>
      <w:r w:rsidR="00612048">
        <w:rPr>
          <w:rFonts w:ascii="Times New Roman" w:hAnsi="Times New Roman" w:cs="Times New Roman"/>
          <w:sz w:val="24"/>
          <w:szCs w:val="24"/>
        </w:rPr>
        <w:tab/>
        <w:t xml:space="preserve">important that the nurse begin educating Mr. </w:t>
      </w:r>
      <w:proofErr w:type="spellStart"/>
      <w:r w:rsidR="00612048"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 w:rsidR="00612048">
        <w:rPr>
          <w:rFonts w:ascii="Times New Roman" w:hAnsi="Times New Roman" w:cs="Times New Roman"/>
          <w:sz w:val="24"/>
          <w:szCs w:val="24"/>
        </w:rPr>
        <w:t xml:space="preserve"> about the risk factors that predispose him to a </w:t>
      </w:r>
      <w:r w:rsidR="00612048">
        <w:rPr>
          <w:rFonts w:ascii="Times New Roman" w:hAnsi="Times New Roman" w:cs="Times New Roman"/>
          <w:sz w:val="24"/>
          <w:szCs w:val="24"/>
        </w:rPr>
        <w:tab/>
        <w:t>cardiovascular event and start planning to reduce or minimize some of these factors.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048" w:rsidRPr="00F319D8" w:rsidRDefault="00612048" w:rsidP="00F319D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19D8">
        <w:rPr>
          <w:rFonts w:ascii="Times New Roman" w:hAnsi="Times New Roman" w:cs="Times New Roman"/>
          <w:b/>
          <w:sz w:val="24"/>
          <w:szCs w:val="24"/>
        </w:rPr>
        <w:t xml:space="preserve">2. What changes seen in Mr. </w:t>
      </w:r>
      <w:proofErr w:type="spellStart"/>
      <w:r w:rsidR="00F319D8">
        <w:rPr>
          <w:rFonts w:ascii="Times New Roman" w:hAnsi="Times New Roman" w:cs="Times New Roman"/>
          <w:b/>
          <w:sz w:val="24"/>
          <w:szCs w:val="24"/>
        </w:rPr>
        <w:t>Nightwolf’s</w:t>
      </w:r>
      <w:proofErr w:type="spellEnd"/>
      <w:r w:rsidR="00F319D8">
        <w:rPr>
          <w:rFonts w:ascii="Times New Roman" w:hAnsi="Times New Roman" w:cs="Times New Roman"/>
          <w:b/>
          <w:sz w:val="24"/>
          <w:szCs w:val="24"/>
        </w:rPr>
        <w:t xml:space="preserve"> physical exam might be due to common age related </w:t>
      </w:r>
      <w:r w:rsidR="00F319D8">
        <w:rPr>
          <w:rFonts w:ascii="Times New Roman" w:hAnsi="Times New Roman" w:cs="Times New Roman"/>
          <w:b/>
          <w:sz w:val="24"/>
          <w:szCs w:val="24"/>
        </w:rPr>
        <w:tab/>
        <w:t>changes?</w:t>
      </w:r>
    </w:p>
    <w:p w:rsidR="0092151C" w:rsidRDefault="0092151C" w:rsidP="00EE7F8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9D8">
        <w:rPr>
          <w:rFonts w:ascii="Times New Roman" w:hAnsi="Times New Roman" w:cs="Times New Roman"/>
          <w:sz w:val="24"/>
          <w:szCs w:val="24"/>
        </w:rPr>
        <w:t xml:space="preserve">An increase is blood pressure is a common age related cardiovascular change. According to Smith and </w:t>
      </w:r>
      <w:r w:rsidR="00F319D8">
        <w:rPr>
          <w:rFonts w:ascii="Times New Roman" w:hAnsi="Times New Roman" w:cs="Times New Roman"/>
          <w:sz w:val="24"/>
          <w:szCs w:val="24"/>
        </w:rPr>
        <w:tab/>
        <w:t xml:space="preserve">Cotter (2008), hypertension is defined as a systolic blood pressure greater than 140mmHg and a diastolic </w:t>
      </w:r>
      <w:r w:rsidR="00F319D8">
        <w:rPr>
          <w:rFonts w:ascii="Times New Roman" w:hAnsi="Times New Roman" w:cs="Times New Roman"/>
          <w:sz w:val="24"/>
          <w:szCs w:val="24"/>
        </w:rPr>
        <w:tab/>
        <w:t xml:space="preserve">blood pressure less than 90mmHg. Mr. </w:t>
      </w:r>
      <w:proofErr w:type="spellStart"/>
      <w:r w:rsidR="00F319D8">
        <w:rPr>
          <w:rFonts w:ascii="Times New Roman" w:hAnsi="Times New Roman" w:cs="Times New Roman"/>
          <w:sz w:val="24"/>
          <w:szCs w:val="24"/>
        </w:rPr>
        <w:t>Nightwolf’s</w:t>
      </w:r>
      <w:proofErr w:type="spellEnd"/>
      <w:r w:rsidR="00F319D8">
        <w:rPr>
          <w:rFonts w:ascii="Times New Roman" w:hAnsi="Times New Roman" w:cs="Times New Roman"/>
          <w:sz w:val="24"/>
          <w:szCs w:val="24"/>
        </w:rPr>
        <w:t xml:space="preserve"> blood pressure is 142/88, so he is slightly </w:t>
      </w:r>
      <w:r w:rsidR="00F319D8">
        <w:rPr>
          <w:rFonts w:ascii="Times New Roman" w:hAnsi="Times New Roman" w:cs="Times New Roman"/>
          <w:sz w:val="24"/>
          <w:szCs w:val="24"/>
        </w:rPr>
        <w:tab/>
        <w:t xml:space="preserve">hypertensive. There are several factors that play a role in this age related change including the stiffening </w:t>
      </w:r>
      <w:r w:rsidR="00F319D8">
        <w:rPr>
          <w:rFonts w:ascii="Times New Roman" w:hAnsi="Times New Roman" w:cs="Times New Roman"/>
          <w:sz w:val="24"/>
          <w:szCs w:val="24"/>
        </w:rPr>
        <w:tab/>
        <w:t xml:space="preserve">and hardening of the arterial walls, left ventricle and </w:t>
      </w:r>
      <w:proofErr w:type="spellStart"/>
      <w:r w:rsidR="00F319D8">
        <w:rPr>
          <w:rFonts w:ascii="Times New Roman" w:hAnsi="Times New Roman" w:cs="Times New Roman"/>
          <w:sz w:val="24"/>
          <w:szCs w:val="24"/>
        </w:rPr>
        <w:t>atrial</w:t>
      </w:r>
      <w:proofErr w:type="spellEnd"/>
      <w:r w:rsidR="00F319D8">
        <w:rPr>
          <w:rFonts w:ascii="Times New Roman" w:hAnsi="Times New Roman" w:cs="Times New Roman"/>
          <w:sz w:val="24"/>
          <w:szCs w:val="24"/>
        </w:rPr>
        <w:t xml:space="preserve"> hypertrophy, and sclerosis of the </w:t>
      </w:r>
      <w:proofErr w:type="spellStart"/>
      <w:r w:rsidR="00F319D8">
        <w:rPr>
          <w:rFonts w:ascii="Times New Roman" w:hAnsi="Times New Roman" w:cs="Times New Roman"/>
          <w:sz w:val="24"/>
          <w:szCs w:val="24"/>
        </w:rPr>
        <w:t>atrial</w:t>
      </w:r>
      <w:proofErr w:type="spellEnd"/>
      <w:r w:rsidR="00F319D8">
        <w:rPr>
          <w:rFonts w:ascii="Times New Roman" w:hAnsi="Times New Roman" w:cs="Times New Roman"/>
          <w:sz w:val="24"/>
          <w:szCs w:val="24"/>
        </w:rPr>
        <w:t xml:space="preserve"> and </w:t>
      </w:r>
      <w:r w:rsidR="00F319D8">
        <w:rPr>
          <w:rFonts w:ascii="Times New Roman" w:hAnsi="Times New Roman" w:cs="Times New Roman"/>
          <w:sz w:val="24"/>
          <w:szCs w:val="24"/>
        </w:rPr>
        <w:tab/>
        <w:t xml:space="preserve">mitral valves. As a result, during exercise and stress, there is a decrease in maximal heart rate and </w:t>
      </w:r>
      <w:r w:rsidR="00F319D8">
        <w:rPr>
          <w:rFonts w:ascii="Times New Roman" w:hAnsi="Times New Roman" w:cs="Times New Roman"/>
          <w:sz w:val="24"/>
          <w:szCs w:val="24"/>
        </w:rPr>
        <w:tab/>
        <w:t xml:space="preserve">cardiac output, resulting in shortness of breath, fatigue, and slow recovery from tachycardia. This is why </w:t>
      </w:r>
      <w:r w:rsidR="00F319D8">
        <w:rPr>
          <w:rFonts w:ascii="Times New Roman" w:hAnsi="Times New Roman" w:cs="Times New Roman"/>
          <w:sz w:val="24"/>
          <w:szCs w:val="24"/>
        </w:rPr>
        <w:tab/>
      </w:r>
      <w:r w:rsidR="00CC41C1">
        <w:rPr>
          <w:rFonts w:ascii="Times New Roman" w:hAnsi="Times New Roman" w:cs="Times New Roman"/>
          <w:sz w:val="24"/>
          <w:szCs w:val="24"/>
        </w:rPr>
        <w:t>i</w:t>
      </w:r>
      <w:r w:rsidR="00F319D8">
        <w:rPr>
          <w:rFonts w:ascii="Times New Roman" w:hAnsi="Times New Roman" w:cs="Times New Roman"/>
          <w:sz w:val="24"/>
          <w:szCs w:val="24"/>
        </w:rPr>
        <w:t xml:space="preserve">t takes several minutes for Mr. </w:t>
      </w:r>
      <w:proofErr w:type="spellStart"/>
      <w:r w:rsidR="00F319D8"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 w:rsidR="00F319D8">
        <w:rPr>
          <w:rFonts w:ascii="Times New Roman" w:hAnsi="Times New Roman" w:cs="Times New Roman"/>
          <w:sz w:val="24"/>
          <w:szCs w:val="24"/>
        </w:rPr>
        <w:t xml:space="preserve"> to recover from just walking down the hall.</w:t>
      </w:r>
    </w:p>
    <w:p w:rsidR="00CC41C1" w:rsidRDefault="00CC41C1" w:rsidP="00CC41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3. What other tests should the nurse expect to be carried out for 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What assessments </w:t>
      </w:r>
      <w:r>
        <w:rPr>
          <w:rFonts w:ascii="Times New Roman" w:hAnsi="Times New Roman" w:cs="Times New Roman"/>
          <w:b/>
          <w:sz w:val="24"/>
          <w:szCs w:val="24"/>
        </w:rPr>
        <w:tab/>
        <w:t>should the nurse perform?</w:t>
      </w:r>
    </w:p>
    <w:p w:rsidR="00C17554" w:rsidRDefault="00C17554" w:rsidP="00106E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might be required to participate in a stress test to see how his heart is affected by physical </w:t>
      </w:r>
      <w:r w:rsidR="00106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exercise. There might be an underlying condition that isn’t apparent upon the initial assessment that </w:t>
      </w:r>
      <w:r w:rsidR="00106EFC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could be contributing to the symptoms that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experiencing. </w:t>
      </w:r>
      <w:r w:rsidR="00106EFC">
        <w:rPr>
          <w:rFonts w:ascii="Times New Roman" w:hAnsi="Times New Roman" w:cs="Times New Roman"/>
          <w:sz w:val="24"/>
          <w:szCs w:val="24"/>
        </w:rPr>
        <w:t xml:space="preserve">A CBC might also be ordered </w:t>
      </w:r>
      <w:r w:rsidR="00106EFC">
        <w:rPr>
          <w:rFonts w:ascii="Times New Roman" w:hAnsi="Times New Roman" w:cs="Times New Roman"/>
          <w:sz w:val="24"/>
          <w:szCs w:val="24"/>
        </w:rPr>
        <w:tab/>
        <w:t xml:space="preserve">to see what other labs might be elevated of decreased. </w:t>
      </w:r>
      <w:r>
        <w:rPr>
          <w:rFonts w:ascii="Times New Roman" w:hAnsi="Times New Roman" w:cs="Times New Roman"/>
          <w:sz w:val="24"/>
          <w:szCs w:val="24"/>
        </w:rPr>
        <w:t xml:space="preserve">The nurse should perform an entire head to toe </w:t>
      </w:r>
      <w:r w:rsidR="00106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assessment on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order to obtain baseline data upon his admission. As a result of </w:t>
      </w:r>
      <w:r w:rsidR="00106EFC">
        <w:rPr>
          <w:rFonts w:ascii="Times New Roman" w:hAnsi="Times New Roman" w:cs="Times New Roman"/>
          <w:sz w:val="24"/>
          <w:szCs w:val="24"/>
        </w:rPr>
        <w:tab/>
      </w:r>
      <w:r w:rsidR="00106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performing a head to toe assignment, he will be able to compare results with later visits when Mr. </w:t>
      </w:r>
      <w:r w:rsidR="00106EF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Nightwol</w:t>
      </w:r>
      <w:r w:rsidR="00CD16EA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CD16EA">
        <w:rPr>
          <w:rFonts w:ascii="Times New Roman" w:hAnsi="Times New Roman" w:cs="Times New Roman"/>
          <w:sz w:val="24"/>
          <w:szCs w:val="24"/>
        </w:rPr>
        <w:t xml:space="preserve"> comes back for periodic check-</w:t>
      </w:r>
      <w:r>
        <w:rPr>
          <w:rFonts w:ascii="Times New Roman" w:hAnsi="Times New Roman" w:cs="Times New Roman"/>
          <w:sz w:val="24"/>
          <w:szCs w:val="24"/>
        </w:rPr>
        <w:t>ups.</w:t>
      </w:r>
    </w:p>
    <w:p w:rsidR="00396D08" w:rsidRPr="00396D08" w:rsidRDefault="00396D08" w:rsidP="00396D08">
      <w:pPr>
        <w:autoSpaceDE w:val="0"/>
        <w:autoSpaceDN w:val="0"/>
        <w:adjustRightInd w:val="0"/>
        <w:spacing w:after="0" w:line="240" w:lineRule="auto"/>
        <w:rPr>
          <w:rFonts w:ascii="ITCGaramondStd-Bk" w:eastAsia="Times New Roman" w:hAnsi="ITCGaramondStd-Bk" w:cs="ITCGaramondStd-Bk"/>
          <w:color w:val="FF0000"/>
          <w:sz w:val="20"/>
          <w:szCs w:val="20"/>
        </w:rPr>
      </w:pPr>
      <w:r w:rsidRPr="00396D08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>Cardiac assessment: ECG; heart rate, rhythm, murmurs, heart sounds. Assess BP (lying, sitting, and standing) and pulse pressure. Palpate carotid artery and all peripheral pulses for symmetry</w:t>
      </w:r>
    </w:p>
    <w:p w:rsidR="00396D08" w:rsidRPr="00C17554" w:rsidRDefault="00396D08" w:rsidP="0039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73B" w:rsidRDefault="00CC41C1" w:rsidP="0059673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E1749">
        <w:rPr>
          <w:rFonts w:ascii="Times New Roman" w:hAnsi="Times New Roman" w:cs="Times New Roman"/>
          <w:b/>
          <w:sz w:val="24"/>
          <w:szCs w:val="24"/>
        </w:rPr>
        <w:t xml:space="preserve">4. Why is Mr. </w:t>
      </w:r>
      <w:proofErr w:type="spellStart"/>
      <w:r w:rsidR="008E1749">
        <w:rPr>
          <w:rFonts w:ascii="Times New Roman" w:hAnsi="Times New Roman" w:cs="Times New Roman"/>
          <w:b/>
          <w:sz w:val="24"/>
          <w:szCs w:val="24"/>
        </w:rPr>
        <w:t>Nightwolf</w:t>
      </w:r>
      <w:proofErr w:type="spellEnd"/>
      <w:r w:rsidR="008E1749">
        <w:rPr>
          <w:rFonts w:ascii="Times New Roman" w:hAnsi="Times New Roman" w:cs="Times New Roman"/>
          <w:b/>
          <w:sz w:val="24"/>
          <w:szCs w:val="24"/>
        </w:rPr>
        <w:t xml:space="preserve"> at a greater risk for a cardiovascular event?</w:t>
      </w:r>
    </w:p>
    <w:p w:rsidR="00FE6C71" w:rsidRDefault="0059673B" w:rsidP="00FE6C7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at a greater risk for a cardiovascular event for several reasons. The fact that he smokes </w:t>
      </w:r>
      <w:r w:rsidR="00FE6C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places him at a higher risk.</w:t>
      </w:r>
      <w:r w:rsidR="00FE6C71">
        <w:rPr>
          <w:rFonts w:ascii="Times New Roman" w:hAnsi="Times New Roman" w:cs="Times New Roman"/>
          <w:sz w:val="24"/>
          <w:szCs w:val="24"/>
        </w:rPr>
        <w:t xml:space="preserve"> He is also at a higher risk because he has cholesterol. Cholesterol stiffens the </w:t>
      </w:r>
      <w:r w:rsidR="00FE6C71">
        <w:rPr>
          <w:rFonts w:ascii="Times New Roman" w:hAnsi="Times New Roman" w:cs="Times New Roman"/>
          <w:sz w:val="24"/>
          <w:szCs w:val="24"/>
        </w:rPr>
        <w:tab/>
        <w:t xml:space="preserve">arteries and weakens the valves. He is also diabetic. This predisposes him to a cardiovascular event. </w:t>
      </w:r>
      <w:proofErr w:type="gramStart"/>
      <w:r w:rsidR="00FE6C71">
        <w:rPr>
          <w:rFonts w:ascii="Times New Roman" w:hAnsi="Times New Roman" w:cs="Times New Roman"/>
          <w:sz w:val="24"/>
          <w:szCs w:val="24"/>
        </w:rPr>
        <w:t>Mr.</w:t>
      </w:r>
      <w:proofErr w:type="gramEnd"/>
      <w:r w:rsidR="00FE6C71">
        <w:rPr>
          <w:rFonts w:ascii="Times New Roman" w:hAnsi="Times New Roman" w:cs="Times New Roman"/>
          <w:sz w:val="24"/>
          <w:szCs w:val="24"/>
        </w:rPr>
        <w:t xml:space="preserve"> </w:t>
      </w:r>
      <w:r w:rsidR="00FE6C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E6C71"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 w:rsidR="00FE6C71">
        <w:rPr>
          <w:rFonts w:ascii="Times New Roman" w:hAnsi="Times New Roman" w:cs="Times New Roman"/>
          <w:sz w:val="24"/>
          <w:szCs w:val="24"/>
        </w:rPr>
        <w:t xml:space="preserve"> is also overweight. It is important that he participate in an exercise regimen to reduce this </w:t>
      </w:r>
      <w:r w:rsidR="00FE6C71">
        <w:rPr>
          <w:rFonts w:ascii="Times New Roman" w:hAnsi="Times New Roman" w:cs="Times New Roman"/>
          <w:sz w:val="24"/>
          <w:szCs w:val="24"/>
        </w:rPr>
        <w:tab/>
        <w:t>modifiable risk factor</w:t>
      </w:r>
      <w:r w:rsidR="00CD16EA">
        <w:rPr>
          <w:rFonts w:ascii="Times New Roman" w:hAnsi="Times New Roman" w:cs="Times New Roman"/>
          <w:sz w:val="24"/>
          <w:szCs w:val="24"/>
        </w:rPr>
        <w:t xml:space="preserve"> (Smith &amp; Cotter, 2008)</w:t>
      </w:r>
      <w:r w:rsidR="00FE6C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6D08" w:rsidRPr="00396D08" w:rsidRDefault="00396D08" w:rsidP="00396D08">
      <w:pPr>
        <w:autoSpaceDE w:val="0"/>
        <w:autoSpaceDN w:val="0"/>
        <w:adjustRightInd w:val="0"/>
        <w:spacing w:after="0" w:line="240" w:lineRule="auto"/>
        <w:rPr>
          <w:rFonts w:ascii="ITCGaramondStd-Bk" w:eastAsia="Times New Roman" w:hAnsi="ITCGaramondStd-Bk" w:cs="ITCGaramondStd-Bk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>The following statistics are taken directly from the American Indians/Alaska Natives and Cardiovascular Diseases—Statistics (2010 update):</w:t>
      </w:r>
    </w:p>
    <w:p w:rsidR="00396D08" w:rsidRPr="00396D08" w:rsidRDefault="00396D08" w:rsidP="00396D08">
      <w:pPr>
        <w:autoSpaceDE w:val="0"/>
        <w:autoSpaceDN w:val="0"/>
        <w:adjustRightInd w:val="0"/>
        <w:spacing w:after="0" w:line="240" w:lineRule="auto"/>
        <w:rPr>
          <w:rFonts w:ascii="ITCGaramondStd-Bk" w:eastAsia="Times New Roman" w:hAnsi="ITCGaramondStd-Bk" w:cs="ITCGaramondStd-Bk"/>
          <w:color w:val="FF0000"/>
          <w:sz w:val="20"/>
          <w:szCs w:val="20"/>
        </w:rPr>
      </w:pPr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 xml:space="preserve">Among American Indian men ages 45–74, the incidence of CVD ranges from 15 to 28 per 1,000 </w:t>
      </w:r>
      <w:proofErr w:type="gramStart"/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>population</w:t>
      </w:r>
      <w:proofErr w:type="gramEnd"/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>. Among women, it ranges from 9 to 15 per 1,000.</w:t>
      </w:r>
    </w:p>
    <w:p w:rsidR="00396D08" w:rsidRPr="00396D08" w:rsidRDefault="00396D08" w:rsidP="00396D08">
      <w:pPr>
        <w:autoSpaceDE w:val="0"/>
        <w:autoSpaceDN w:val="0"/>
        <w:adjustRightInd w:val="0"/>
        <w:spacing w:after="0" w:line="240" w:lineRule="auto"/>
        <w:rPr>
          <w:rFonts w:ascii="ITCGaramondStd-Bk" w:eastAsia="Times New Roman" w:hAnsi="ITCGaramondStd-Bk" w:cs="ITCGaramondStd-Bk"/>
          <w:color w:val="FF0000"/>
          <w:sz w:val="20"/>
          <w:szCs w:val="20"/>
        </w:rPr>
      </w:pPr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>• Use of any tobacco product in 2006 was 42.3% for non-Hispanic American Indians and Alaska Natives age 12 and older.</w:t>
      </w:r>
    </w:p>
    <w:p w:rsidR="00396D08" w:rsidRPr="00396D08" w:rsidRDefault="00396D08" w:rsidP="00396D08">
      <w:pPr>
        <w:autoSpaceDE w:val="0"/>
        <w:autoSpaceDN w:val="0"/>
        <w:adjustRightInd w:val="0"/>
        <w:spacing w:after="0" w:line="240" w:lineRule="auto"/>
        <w:rPr>
          <w:rFonts w:ascii="ITCGaramondStd-Bk" w:eastAsia="Times New Roman" w:hAnsi="ITCGaramondStd-Bk" w:cs="ITCGaramondStd-Bk"/>
          <w:color w:val="FF0000"/>
          <w:sz w:val="20"/>
          <w:szCs w:val="20"/>
        </w:rPr>
      </w:pPr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>• American Indians (67.5%) and Blacks (66.2%) were more likely to report not engaging in vigorous activity than white respondents (57.2%).</w:t>
      </w:r>
    </w:p>
    <w:p w:rsidR="00396D08" w:rsidRPr="00396D08" w:rsidRDefault="00396D08" w:rsidP="00396D08">
      <w:pPr>
        <w:autoSpaceDE w:val="0"/>
        <w:autoSpaceDN w:val="0"/>
        <w:adjustRightInd w:val="0"/>
        <w:spacing w:after="0" w:line="240" w:lineRule="auto"/>
        <w:rPr>
          <w:rFonts w:ascii="ITCGaramondStd-Bk" w:eastAsia="Times New Roman" w:hAnsi="ITCGaramondStd-Bk" w:cs="ITCGaramondStd-Bk"/>
          <w:color w:val="FF0000"/>
          <w:sz w:val="20"/>
          <w:szCs w:val="20"/>
        </w:rPr>
      </w:pPr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>• Among American Indians/Alaska Natives age 18 and older, 69.6% are overweight or obese (42.1% are obese).</w:t>
      </w:r>
    </w:p>
    <w:p w:rsidR="00396D08" w:rsidRPr="00396D08" w:rsidRDefault="00396D08" w:rsidP="00396D08">
      <w:pPr>
        <w:autoSpaceDE w:val="0"/>
        <w:autoSpaceDN w:val="0"/>
        <w:adjustRightInd w:val="0"/>
        <w:spacing w:after="0" w:line="240" w:lineRule="auto"/>
        <w:rPr>
          <w:rFonts w:ascii="ITCGaramondStd-Bk" w:eastAsia="Times New Roman" w:hAnsi="ITCGaramondStd-Bk" w:cs="ITCGaramondStd-Bk"/>
          <w:color w:val="FF0000"/>
          <w:sz w:val="20"/>
          <w:szCs w:val="20"/>
        </w:rPr>
      </w:pPr>
      <w:r w:rsidRPr="00396D08">
        <w:rPr>
          <w:rFonts w:ascii="ITCGaramondStd-Bk" w:eastAsia="Times New Roman" w:hAnsi="ITCGaramondStd-Bk" w:cs="ITCGaramondStd-Bk"/>
          <w:color w:val="FF0000"/>
          <w:sz w:val="20"/>
          <w:szCs w:val="20"/>
        </w:rPr>
        <w:t>• The CDC analyzed data from 1994 to 2004 collected by the Indian Health Service (IHS), which indicated that the age-adjusted prevalence per 1,000 population of diabetes mellitus increased 101.2% among American Indian/Alaska Native adults of age 35 and older (from 8.5%–17.1%).</w:t>
      </w:r>
    </w:p>
    <w:p w:rsidR="00396D08" w:rsidRDefault="00396D08" w:rsidP="00396D08">
      <w:pPr>
        <w:autoSpaceDE w:val="0"/>
        <w:autoSpaceDN w:val="0"/>
        <w:adjustRightInd w:val="0"/>
        <w:spacing w:after="0" w:line="240" w:lineRule="auto"/>
        <w:rPr>
          <w:rFonts w:ascii="ITCGaramondStd-Bk" w:eastAsia="Times New Roman" w:hAnsi="ITCGaramondStd-Bk" w:cs="ITCGaramondStd-Bk"/>
          <w:sz w:val="20"/>
          <w:szCs w:val="20"/>
        </w:rPr>
      </w:pPr>
    </w:p>
    <w:p w:rsidR="00396D08" w:rsidRPr="0059673B" w:rsidRDefault="00396D08" w:rsidP="0039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749" w:rsidRDefault="008E1749" w:rsidP="008E17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5. What can Steve suggest to 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 reduce the fat and salt in his diet?</w:t>
      </w:r>
    </w:p>
    <w:p w:rsidR="008E1749" w:rsidRPr="00396D08" w:rsidRDefault="008E1749" w:rsidP="00FB7052">
      <w:pPr>
        <w:spacing w:line="48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needs to increase the amount of </w:t>
      </w:r>
      <w:r w:rsidR="00FB7052">
        <w:rPr>
          <w:rFonts w:ascii="Times New Roman" w:hAnsi="Times New Roman" w:cs="Times New Roman"/>
          <w:sz w:val="24"/>
          <w:szCs w:val="24"/>
        </w:rPr>
        <w:t xml:space="preserve">fresh </w:t>
      </w:r>
      <w:r>
        <w:rPr>
          <w:rFonts w:ascii="Times New Roman" w:hAnsi="Times New Roman" w:cs="Times New Roman"/>
          <w:sz w:val="24"/>
          <w:szCs w:val="24"/>
        </w:rPr>
        <w:t xml:space="preserve">fruit and vegetables in his diet. </w:t>
      </w:r>
      <w:r w:rsidR="00FB7052">
        <w:rPr>
          <w:rFonts w:ascii="Times New Roman" w:hAnsi="Times New Roman" w:cs="Times New Roman"/>
          <w:sz w:val="24"/>
          <w:szCs w:val="24"/>
        </w:rPr>
        <w:t xml:space="preserve">Canned foods, </w:t>
      </w:r>
      <w:r w:rsidR="00FB7052">
        <w:rPr>
          <w:rFonts w:ascii="Times New Roman" w:hAnsi="Times New Roman" w:cs="Times New Roman"/>
          <w:sz w:val="24"/>
          <w:szCs w:val="24"/>
        </w:rPr>
        <w:tab/>
        <w:t xml:space="preserve">especially vegetables usually contain a lot of salt. </w:t>
      </w:r>
      <w:r>
        <w:rPr>
          <w:rFonts w:ascii="Times New Roman" w:hAnsi="Times New Roman" w:cs="Times New Roman"/>
          <w:sz w:val="24"/>
          <w:szCs w:val="24"/>
        </w:rPr>
        <w:t xml:space="preserve">Buying fresh fruits and vegetables are a better choice </w:t>
      </w:r>
      <w:r w:rsidR="00FB70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than buying those in the can. He can also help to reduce the fat in his diet by drinking low fat milk and </w:t>
      </w:r>
      <w:r w:rsidR="00FB70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avoiding cheeses that contain a lot of fat. </w:t>
      </w:r>
      <w:r w:rsidR="00FB7052">
        <w:rPr>
          <w:rFonts w:ascii="Times New Roman" w:hAnsi="Times New Roman" w:cs="Times New Roman"/>
          <w:sz w:val="24"/>
          <w:szCs w:val="24"/>
        </w:rPr>
        <w:t xml:space="preserve">Instead of buying a lot of frozen meals, Mr. </w:t>
      </w:r>
      <w:proofErr w:type="spellStart"/>
      <w:r w:rsidR="00FB7052"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 w:rsidR="00FB7052">
        <w:rPr>
          <w:rFonts w:ascii="Times New Roman" w:hAnsi="Times New Roman" w:cs="Times New Roman"/>
          <w:sz w:val="24"/>
          <w:szCs w:val="24"/>
        </w:rPr>
        <w:t xml:space="preserve"> should </w:t>
      </w:r>
      <w:r w:rsidR="00FB7052">
        <w:rPr>
          <w:rFonts w:ascii="Times New Roman" w:hAnsi="Times New Roman" w:cs="Times New Roman"/>
          <w:sz w:val="24"/>
          <w:szCs w:val="24"/>
        </w:rPr>
        <w:tab/>
        <w:t xml:space="preserve">be encouraged to prepare larger meals and have leftovers that can be eaten for a few days. Meals </w:t>
      </w:r>
      <w:r w:rsidR="00FB7052">
        <w:rPr>
          <w:rFonts w:ascii="Times New Roman" w:hAnsi="Times New Roman" w:cs="Times New Roman"/>
          <w:sz w:val="24"/>
          <w:szCs w:val="24"/>
        </w:rPr>
        <w:tab/>
        <w:t xml:space="preserve">prepared in a crock pot are an alternative to having to cook everyday because they usually make large </w:t>
      </w:r>
      <w:r w:rsidR="00FB7052">
        <w:rPr>
          <w:rFonts w:ascii="Times New Roman" w:hAnsi="Times New Roman" w:cs="Times New Roman"/>
          <w:sz w:val="24"/>
          <w:szCs w:val="24"/>
        </w:rPr>
        <w:tab/>
        <w:t xml:space="preserve">amounts. Buying whole grain and fortified products will also help to reduce the amount of fat that is Mr. </w:t>
      </w:r>
      <w:r w:rsidR="00FB7052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proofErr w:type="gramStart"/>
      <w:r w:rsidR="00FB7052">
        <w:rPr>
          <w:rFonts w:ascii="Times New Roman" w:hAnsi="Times New Roman" w:cs="Times New Roman"/>
          <w:sz w:val="24"/>
          <w:szCs w:val="24"/>
        </w:rPr>
        <w:t>Nightwolf’s</w:t>
      </w:r>
      <w:proofErr w:type="spellEnd"/>
      <w:r w:rsidR="00FB7052">
        <w:rPr>
          <w:rFonts w:ascii="Times New Roman" w:hAnsi="Times New Roman" w:cs="Times New Roman"/>
          <w:sz w:val="24"/>
          <w:szCs w:val="24"/>
        </w:rPr>
        <w:t xml:space="preserve"> diet.</w:t>
      </w:r>
      <w:proofErr w:type="gramEnd"/>
      <w:r w:rsidR="00FB7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7052">
        <w:rPr>
          <w:rFonts w:ascii="Times New Roman" w:hAnsi="Times New Roman" w:cs="Times New Roman"/>
          <w:sz w:val="24"/>
          <w:szCs w:val="24"/>
        </w:rPr>
        <w:t xml:space="preserve">When buying meat, Mr. </w:t>
      </w:r>
      <w:proofErr w:type="spellStart"/>
      <w:r w:rsidR="00FB7052">
        <w:rPr>
          <w:rFonts w:ascii="Times New Roman" w:hAnsi="Times New Roman" w:cs="Times New Roman"/>
          <w:sz w:val="24"/>
          <w:szCs w:val="24"/>
        </w:rPr>
        <w:t>Nightwold</w:t>
      </w:r>
      <w:proofErr w:type="spellEnd"/>
      <w:r w:rsidR="00FB7052">
        <w:rPr>
          <w:rFonts w:ascii="Times New Roman" w:hAnsi="Times New Roman" w:cs="Times New Roman"/>
          <w:sz w:val="24"/>
          <w:szCs w:val="24"/>
        </w:rPr>
        <w:t xml:space="preserve"> should buy those meats that are lean or of select </w:t>
      </w:r>
      <w:r w:rsidR="00FB7052">
        <w:rPr>
          <w:rFonts w:ascii="Times New Roman" w:hAnsi="Times New Roman" w:cs="Times New Roman"/>
          <w:sz w:val="24"/>
          <w:szCs w:val="24"/>
        </w:rPr>
        <w:tab/>
        <w:t>grade rather than “prime” choice.</w:t>
      </w:r>
      <w:proofErr w:type="gramEnd"/>
      <w:r w:rsidR="00FB7052">
        <w:rPr>
          <w:rFonts w:ascii="Times New Roman" w:hAnsi="Times New Roman" w:cs="Times New Roman"/>
          <w:sz w:val="24"/>
          <w:szCs w:val="24"/>
        </w:rPr>
        <w:t xml:space="preserve"> Frying meats and other foods adds to the amount of fat that is </w:t>
      </w:r>
      <w:r w:rsidR="00FB7052">
        <w:rPr>
          <w:rFonts w:ascii="Times New Roman" w:hAnsi="Times New Roman" w:cs="Times New Roman"/>
          <w:sz w:val="24"/>
          <w:szCs w:val="24"/>
        </w:rPr>
        <w:tab/>
        <w:t xml:space="preserve">consumed. A better choice would be to bake or broil those meats. Mr. </w:t>
      </w:r>
      <w:proofErr w:type="spellStart"/>
      <w:r w:rsidR="00FB7052"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 w:rsidR="00FB7052">
        <w:rPr>
          <w:rFonts w:ascii="Times New Roman" w:hAnsi="Times New Roman" w:cs="Times New Roman"/>
          <w:sz w:val="24"/>
          <w:szCs w:val="24"/>
        </w:rPr>
        <w:t xml:space="preserve"> can also limit his salt </w:t>
      </w:r>
      <w:r w:rsidR="00FB7052">
        <w:rPr>
          <w:rFonts w:ascii="Times New Roman" w:hAnsi="Times New Roman" w:cs="Times New Roman"/>
          <w:sz w:val="24"/>
          <w:szCs w:val="24"/>
        </w:rPr>
        <w:tab/>
        <w:t>intake by not adding extra salt to his meals.</w:t>
      </w:r>
      <w:r w:rsidR="00396D08">
        <w:rPr>
          <w:rFonts w:ascii="Times New Roman" w:hAnsi="Times New Roman" w:cs="Times New Roman"/>
          <w:sz w:val="24"/>
          <w:szCs w:val="24"/>
        </w:rPr>
        <w:t xml:space="preserve">  </w:t>
      </w:r>
      <w:r w:rsidR="00396D08" w:rsidRPr="00396D08">
        <w:rPr>
          <w:rFonts w:ascii="Times New Roman" w:hAnsi="Times New Roman" w:cs="Times New Roman"/>
          <w:color w:val="FF0000"/>
          <w:sz w:val="24"/>
          <w:szCs w:val="24"/>
        </w:rPr>
        <w:t>Cite source</w:t>
      </w:r>
    </w:p>
    <w:p w:rsidR="00FB7052" w:rsidRDefault="00FB7052" w:rsidP="00FB70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6. What information should Steve give to 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 allow him to safely exercise?</w:t>
      </w:r>
    </w:p>
    <w:p w:rsidR="00FB7052" w:rsidRDefault="00FB7052" w:rsidP="00A414C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Most importantly,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needs to start out slow. Doing simply exercises in the home in a chair </w:t>
      </w:r>
      <w:r w:rsidR="00A414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can be beneficial. He can </w:t>
      </w:r>
      <w:r w:rsidR="00A414CF">
        <w:rPr>
          <w:rFonts w:ascii="Times New Roman" w:hAnsi="Times New Roman" w:cs="Times New Roman"/>
          <w:sz w:val="24"/>
          <w:szCs w:val="24"/>
        </w:rPr>
        <w:t xml:space="preserve">do arm and leg exercises while setting down that will help to strengthen his </w:t>
      </w:r>
      <w:r w:rsidR="00A414CF">
        <w:rPr>
          <w:rFonts w:ascii="Times New Roman" w:hAnsi="Times New Roman" w:cs="Times New Roman"/>
          <w:sz w:val="24"/>
          <w:szCs w:val="24"/>
        </w:rPr>
        <w:tab/>
        <w:t xml:space="preserve">arms and legs. He should limit his amount of exercise in the beginning to determine how his body will </w:t>
      </w:r>
      <w:r w:rsidR="00A414CF">
        <w:rPr>
          <w:rFonts w:ascii="Times New Roman" w:hAnsi="Times New Roman" w:cs="Times New Roman"/>
          <w:sz w:val="24"/>
          <w:szCs w:val="24"/>
        </w:rPr>
        <w:tab/>
        <w:t xml:space="preserve">respond to the exercise. After he gets used to exercising in his chair he can make gradual improvements </w:t>
      </w:r>
      <w:r w:rsidR="00A414CF">
        <w:rPr>
          <w:rFonts w:ascii="Times New Roman" w:hAnsi="Times New Roman" w:cs="Times New Roman"/>
          <w:sz w:val="24"/>
          <w:szCs w:val="24"/>
        </w:rPr>
        <w:tab/>
        <w:t xml:space="preserve">in the home. However, it is important that he exercise in the presence of someone else in case he </w:t>
      </w:r>
      <w:r w:rsidR="00A414CF">
        <w:rPr>
          <w:rFonts w:ascii="Times New Roman" w:hAnsi="Times New Roman" w:cs="Times New Roman"/>
          <w:sz w:val="24"/>
          <w:szCs w:val="24"/>
        </w:rPr>
        <w:tab/>
        <w:t xml:space="preserve">becomes short of breath, gets dizzy, or falls. With regular exercise that is taken slowly, Mr. </w:t>
      </w:r>
      <w:proofErr w:type="spellStart"/>
      <w:r w:rsidR="00A414CF">
        <w:rPr>
          <w:rFonts w:ascii="Times New Roman" w:hAnsi="Times New Roman" w:cs="Times New Roman"/>
          <w:sz w:val="24"/>
          <w:szCs w:val="24"/>
        </w:rPr>
        <w:t>Nightwolf</w:t>
      </w:r>
      <w:proofErr w:type="spellEnd"/>
      <w:r w:rsidR="00A414CF">
        <w:rPr>
          <w:rFonts w:ascii="Times New Roman" w:hAnsi="Times New Roman" w:cs="Times New Roman"/>
          <w:sz w:val="24"/>
          <w:szCs w:val="24"/>
        </w:rPr>
        <w:t xml:space="preserve"> </w:t>
      </w:r>
      <w:r w:rsidR="00A414CF">
        <w:rPr>
          <w:rFonts w:ascii="Times New Roman" w:hAnsi="Times New Roman" w:cs="Times New Roman"/>
          <w:sz w:val="24"/>
          <w:szCs w:val="24"/>
        </w:rPr>
        <w:tab/>
        <w:t>will gradually be able to take on more each day.</w:t>
      </w:r>
      <w:r w:rsidR="00396D08">
        <w:rPr>
          <w:rFonts w:ascii="Times New Roman" w:hAnsi="Times New Roman" w:cs="Times New Roman"/>
          <w:sz w:val="24"/>
          <w:szCs w:val="24"/>
        </w:rPr>
        <w:t xml:space="preserve"> </w:t>
      </w:r>
      <w:r w:rsidR="00396D08" w:rsidRPr="00396D08">
        <w:rPr>
          <w:rFonts w:ascii="Times New Roman" w:hAnsi="Times New Roman" w:cs="Times New Roman"/>
          <w:color w:val="FF0000"/>
          <w:sz w:val="24"/>
          <w:szCs w:val="24"/>
        </w:rPr>
        <w:t>Cite source</w:t>
      </w:r>
    </w:p>
    <w:p w:rsidR="00A414CF" w:rsidRDefault="00A414CF" w:rsidP="00A414C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7. What improvements can Steve identify in 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Nightwolf’s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lab results?</w:t>
      </w:r>
    </w:p>
    <w:p w:rsidR="00A414CF" w:rsidRDefault="00A414CF" w:rsidP="00F1125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All of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Nightwolf’s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 results have dropped besides his total cholesterol level. </w:t>
      </w:r>
      <w:r w:rsidR="00F1125D">
        <w:rPr>
          <w:rFonts w:ascii="Times New Roman" w:hAnsi="Times New Roman" w:cs="Times New Roman"/>
          <w:sz w:val="24"/>
          <w:szCs w:val="24"/>
        </w:rPr>
        <w:t xml:space="preserve">However, his </w:t>
      </w:r>
      <w:r w:rsidR="00F1125D">
        <w:rPr>
          <w:rFonts w:ascii="Times New Roman" w:hAnsi="Times New Roman" w:cs="Times New Roman"/>
          <w:sz w:val="24"/>
          <w:szCs w:val="24"/>
        </w:rPr>
        <w:tab/>
        <w:t>cholesterol</w:t>
      </w:r>
      <w:r>
        <w:rPr>
          <w:rFonts w:ascii="Times New Roman" w:hAnsi="Times New Roman" w:cs="Times New Roman"/>
          <w:sz w:val="24"/>
          <w:szCs w:val="24"/>
        </w:rPr>
        <w:t xml:space="preserve"> leve</w:t>
      </w:r>
      <w:r w:rsidR="00F1125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is under 200, which is </w:t>
      </w:r>
      <w:r w:rsidR="00F1125D">
        <w:rPr>
          <w:rFonts w:ascii="Times New Roman" w:hAnsi="Times New Roman" w:cs="Times New Roman"/>
          <w:sz w:val="24"/>
          <w:szCs w:val="24"/>
        </w:rPr>
        <w:t xml:space="preserve">a recommended level. </w:t>
      </w:r>
      <w:r>
        <w:rPr>
          <w:rFonts w:ascii="Times New Roman" w:hAnsi="Times New Roman" w:cs="Times New Roman"/>
          <w:sz w:val="24"/>
          <w:szCs w:val="24"/>
        </w:rPr>
        <w:t xml:space="preserve">This tells Steve that his diabetes is being </w:t>
      </w:r>
      <w:r w:rsidR="00F112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better controlled and his kidney function has improved.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Nightwolf’s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HDL of 39mg/</w:t>
      </w:r>
      <w:proofErr w:type="spellStart"/>
      <w:r>
        <w:rPr>
          <w:rFonts w:ascii="Times New Roman" w:hAnsi="Times New Roman" w:cs="Times New Roman"/>
          <w:sz w:val="24"/>
          <w:szCs w:val="24"/>
        </w:rPr>
        <w:t>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indicates a </w:t>
      </w:r>
      <w:r w:rsidR="00F112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risk for a cardiovascular event.</w:t>
      </w:r>
      <w:r w:rsidR="00F1125D">
        <w:rPr>
          <w:rFonts w:ascii="Times New Roman" w:hAnsi="Times New Roman" w:cs="Times New Roman"/>
          <w:sz w:val="24"/>
          <w:szCs w:val="24"/>
        </w:rPr>
        <w:t xml:space="preserve"> Based on Mr. </w:t>
      </w:r>
      <w:proofErr w:type="spellStart"/>
      <w:r w:rsidR="00F1125D">
        <w:rPr>
          <w:rFonts w:ascii="Times New Roman" w:hAnsi="Times New Roman" w:cs="Times New Roman"/>
          <w:sz w:val="24"/>
          <w:szCs w:val="24"/>
        </w:rPr>
        <w:t>Nightwolf’s</w:t>
      </w:r>
      <w:proofErr w:type="spellEnd"/>
      <w:r w:rsidR="00F1125D">
        <w:rPr>
          <w:rFonts w:ascii="Times New Roman" w:hAnsi="Times New Roman" w:cs="Times New Roman"/>
          <w:sz w:val="24"/>
          <w:szCs w:val="24"/>
        </w:rPr>
        <w:t xml:space="preserve"> lab results, he should still be encouraged to </w:t>
      </w:r>
      <w:r w:rsidR="00F1125D">
        <w:rPr>
          <w:rFonts w:ascii="Times New Roman" w:hAnsi="Times New Roman" w:cs="Times New Roman"/>
          <w:sz w:val="24"/>
          <w:szCs w:val="24"/>
        </w:rPr>
        <w:tab/>
        <w:t>maintain a healthy diet and continue exercising as much as he can tolerate at home.</w:t>
      </w:r>
    </w:p>
    <w:p w:rsidR="00C94A86" w:rsidRDefault="00F1125D" w:rsidP="00C94A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8. Discuss each element of “Life’s Simple 7”.</w:t>
      </w:r>
    </w:p>
    <w:p w:rsidR="00C94A86" w:rsidRDefault="00C94A86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According to the American Heart </w:t>
      </w:r>
      <w:commentRangeStart w:id="15"/>
      <w:proofErr w:type="gramStart"/>
      <w:r>
        <w:rPr>
          <w:rFonts w:ascii="Times New Roman" w:hAnsi="Times New Roman" w:cs="Times New Roman"/>
          <w:sz w:val="24"/>
          <w:szCs w:val="24"/>
        </w:rPr>
        <w:t>Association</w:t>
      </w:r>
      <w:commentRangeEnd w:id="15"/>
      <w:proofErr w:type="gramEnd"/>
      <w:r w:rsidR="00915C23">
        <w:rPr>
          <w:rStyle w:val="CommentReference"/>
        </w:rPr>
        <w:commentReference w:id="15"/>
      </w:r>
      <w:r w:rsidR="00915C23">
        <w:rPr>
          <w:rFonts w:ascii="Times New Roman" w:hAnsi="Times New Roman" w:cs="Times New Roman"/>
          <w:color w:val="FF0000"/>
          <w:sz w:val="24"/>
          <w:szCs w:val="24"/>
        </w:rPr>
        <w:t>[</w:t>
      </w:r>
      <w:commentRangeStart w:id="16"/>
      <w:r w:rsidR="00915C23">
        <w:rPr>
          <w:rFonts w:ascii="Times New Roman" w:hAnsi="Times New Roman" w:cs="Times New Roman"/>
          <w:color w:val="FF0000"/>
          <w:sz w:val="24"/>
          <w:szCs w:val="24"/>
        </w:rPr>
        <w:t>AHA</w:t>
      </w:r>
      <w:commentRangeEnd w:id="16"/>
      <w:r w:rsidR="00915C23">
        <w:rPr>
          <w:rStyle w:val="CommentReference"/>
        </w:rPr>
        <w:commentReference w:id="16"/>
      </w:r>
      <w:r w:rsidR="00915C23">
        <w:rPr>
          <w:rFonts w:ascii="Times New Roman" w:hAnsi="Times New Roman" w:cs="Times New Roman"/>
          <w:color w:val="FF000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Life’s Simple 7 consists of 7 heart healthy factors that </w:t>
      </w:r>
      <w:r>
        <w:rPr>
          <w:rFonts w:ascii="Times New Roman" w:hAnsi="Times New Roman" w:cs="Times New Roman"/>
          <w:sz w:val="24"/>
          <w:szCs w:val="24"/>
        </w:rPr>
        <w:tab/>
        <w:t xml:space="preserve">contribute to an overall healthy lifestyle. Getting active is an important component in helping to prevent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some of the diseases that individuals suffer today. Getting 30 minutes of exercise 5 times a week helps </w:t>
      </w:r>
      <w:r>
        <w:rPr>
          <w:rFonts w:ascii="Times New Roman" w:hAnsi="Times New Roman" w:cs="Times New Roman"/>
          <w:sz w:val="24"/>
          <w:szCs w:val="24"/>
        </w:rPr>
        <w:tab/>
        <w:t xml:space="preserve">to reduce risk factors associated with heart disease, diabetes, and stroke. Controlling cholesterol 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ab/>
        <w:t>prime factor in helping your arteries remain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free from blockages. Eating healthy,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maintaining weight,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and getting screened for cholesterol are primary factors for controlling cholesterol. A heart healthy diet </w:t>
      </w:r>
      <w:r>
        <w:rPr>
          <w:rFonts w:ascii="Times New Roman" w:hAnsi="Times New Roman" w:cs="Times New Roman"/>
          <w:sz w:val="24"/>
          <w:szCs w:val="24"/>
        </w:rPr>
        <w:tab/>
        <w:t xml:space="preserve">includes eating food low in </w:t>
      </w:r>
      <w:proofErr w:type="gramStart"/>
      <w:r>
        <w:rPr>
          <w:rFonts w:ascii="Times New Roman" w:hAnsi="Times New Roman" w:cs="Times New Roman"/>
          <w:sz w:val="24"/>
          <w:szCs w:val="24"/>
        </w:rPr>
        <w:t>trans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fat, cholesterol, sodium, and added sugars. Adding foods high in grain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fiber, lean protein, and green leafy vegetables improve heart health. Maintaining blood pressure reduces </w:t>
      </w:r>
      <w:r>
        <w:rPr>
          <w:rFonts w:ascii="Times New Roman" w:hAnsi="Times New Roman" w:cs="Times New Roman"/>
          <w:sz w:val="24"/>
          <w:szCs w:val="24"/>
        </w:rPr>
        <w:tab/>
        <w:t xml:space="preserve">the strain on your arteries, heart, and kidneys helping you to stay healthy longer. Maintaining weight </w:t>
      </w:r>
      <w:r>
        <w:rPr>
          <w:rFonts w:ascii="Times New Roman" w:hAnsi="Times New Roman" w:cs="Times New Roman"/>
          <w:sz w:val="24"/>
          <w:szCs w:val="24"/>
        </w:rPr>
        <w:tab/>
        <w:t xml:space="preserve">helps to control blood pressure, high blood cholesterol and diabetes. Maintaining your blood sugar helps </w:t>
      </w:r>
      <w:r>
        <w:rPr>
          <w:rFonts w:ascii="Times New Roman" w:hAnsi="Times New Roman" w:cs="Times New Roman"/>
          <w:sz w:val="24"/>
          <w:szCs w:val="24"/>
        </w:rPr>
        <w:tab/>
        <w:t xml:space="preserve">to prevent heart disease and stroke. Smokers are at a greater risk of having a cardiovascular event. </w:t>
      </w:r>
      <w:r>
        <w:rPr>
          <w:rFonts w:ascii="Times New Roman" w:hAnsi="Times New Roman" w:cs="Times New Roman"/>
          <w:sz w:val="24"/>
          <w:szCs w:val="24"/>
        </w:rPr>
        <w:tab/>
        <w:t>Quitting smoking is one of the best things that you can do</w:t>
      </w:r>
      <w:r w:rsidR="00CD16EA">
        <w:rPr>
          <w:rFonts w:ascii="Times New Roman" w:hAnsi="Times New Roman" w:cs="Times New Roman"/>
          <w:sz w:val="24"/>
          <w:szCs w:val="24"/>
        </w:rPr>
        <w:t xml:space="preserve"> (AHA, 2012)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6EA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16EA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16EA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16EA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16EA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16EA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17"/>
      <w:r>
        <w:rPr>
          <w:rFonts w:ascii="Times New Roman" w:hAnsi="Times New Roman" w:cs="Times New Roman"/>
          <w:sz w:val="24"/>
          <w:szCs w:val="24"/>
        </w:rPr>
        <w:t>References</w:t>
      </w:r>
      <w:commentRangeEnd w:id="17"/>
      <w:r w:rsidR="00915C23">
        <w:rPr>
          <w:rStyle w:val="CommentReference"/>
        </w:rPr>
        <w:commentReference w:id="17"/>
      </w:r>
    </w:p>
    <w:p w:rsidR="00CD16EA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American Heart Association (2012).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C23">
        <w:rPr>
          <w:rFonts w:ascii="Times New Roman" w:hAnsi="Times New Roman" w:cs="Times New Roman"/>
          <w:i/>
          <w:color w:val="FF0000"/>
          <w:sz w:val="24"/>
          <w:szCs w:val="24"/>
        </w:rPr>
        <w:t>The simple 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16EA">
        <w:rPr>
          <w:rFonts w:ascii="Times New Roman" w:hAnsi="Times New Roman" w:cs="Times New Roman"/>
          <w:sz w:val="24"/>
          <w:szCs w:val="24"/>
        </w:rPr>
        <w:t>http://mylifecheck.heart.org/Multitab.aspx?NavID=14&amp;CultureCode=en-US</w:t>
      </w:r>
    </w:p>
    <w:p w:rsidR="00CD16EA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Smith, C. M. &amp; Cotter, V. T. (2008).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C23">
        <w:rPr>
          <w:rFonts w:ascii="Times New Roman" w:hAnsi="Times New Roman" w:cs="Times New Roman"/>
          <w:i/>
          <w:color w:val="FF0000"/>
          <w:sz w:val="24"/>
          <w:szCs w:val="24"/>
        </w:rPr>
        <w:t>Normal aging changes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16EA">
        <w:rPr>
          <w:rFonts w:ascii="Times New Roman" w:hAnsi="Times New Roman" w:cs="Times New Roman"/>
          <w:sz w:val="24"/>
          <w:szCs w:val="24"/>
        </w:rPr>
        <w:t>http://consultgerirn.org/topics/normal_aging_changes/want_to_know_more#item_4</w:t>
      </w:r>
    </w:p>
    <w:p w:rsidR="00CD16EA" w:rsidRPr="00C94A86" w:rsidRDefault="00CD16EA" w:rsidP="00C94A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D16EA" w:rsidRPr="00C94A86" w:rsidSect="00A00C64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3-14T18:52:00Z" w:initials="M">
    <w:p w:rsidR="00396D08" w:rsidRDefault="00396D08">
      <w:pPr>
        <w:pStyle w:val="CommentText"/>
      </w:pPr>
      <w:r>
        <w:rPr>
          <w:rStyle w:val="CommentReference"/>
        </w:rPr>
        <w:annotationRef/>
      </w:r>
      <w:r>
        <w:t>The second half of the header is all capitals</w:t>
      </w:r>
    </w:p>
  </w:comment>
  <w:comment w:id="9" w:author="Mary" w:date="2012-03-14T18:53:00Z" w:initials="M">
    <w:p w:rsidR="00396D08" w:rsidRDefault="00396D08">
      <w:pPr>
        <w:pStyle w:val="CommentText"/>
      </w:pPr>
      <w:r>
        <w:rPr>
          <w:rStyle w:val="CommentReference"/>
        </w:rPr>
        <w:annotationRef/>
      </w:r>
      <w:r>
        <w:t>The words Running head is not on this page and the rest is all capitals</w:t>
      </w:r>
    </w:p>
  </w:comment>
  <w:comment w:id="10" w:author="Mary" w:date="2012-03-14T18:54:00Z" w:initials="M">
    <w:p w:rsidR="00396D08" w:rsidRDefault="00396D08">
      <w:pPr>
        <w:pStyle w:val="CommentText"/>
      </w:pPr>
      <w:r>
        <w:rPr>
          <w:rStyle w:val="CommentReference"/>
        </w:rPr>
        <w:annotationRef/>
      </w:r>
      <w:r>
        <w:t>What races, age and gender and body frame?</w:t>
      </w:r>
    </w:p>
  </w:comment>
  <w:comment w:id="11" w:author="Mary" w:date="2012-03-14T18:55:00Z" w:initials="M">
    <w:p w:rsidR="00396D08" w:rsidRDefault="00396D08">
      <w:pPr>
        <w:pStyle w:val="CommentText"/>
      </w:pPr>
      <w:r>
        <w:rPr>
          <w:rStyle w:val="CommentReference"/>
        </w:rPr>
        <w:annotationRef/>
      </w:r>
      <w:r>
        <w:t>Need date here</w:t>
      </w:r>
    </w:p>
  </w:comment>
  <w:comment w:id="12" w:author="Mary" w:date="2012-03-14T18:57:00Z" w:initials="M">
    <w:p w:rsidR="00396D08" w:rsidRDefault="00396D08">
      <w:pPr>
        <w:pStyle w:val="CommentText"/>
      </w:pPr>
      <w:r>
        <w:rPr>
          <w:rStyle w:val="CommentReference"/>
        </w:rPr>
        <w:annotationRef/>
      </w:r>
      <w:proofErr w:type="gramStart"/>
      <w:r>
        <w:t>center</w:t>
      </w:r>
      <w:proofErr w:type="gramEnd"/>
    </w:p>
  </w:comment>
  <w:comment w:id="14" w:author="Mary" w:date="2012-03-14T18:57:00Z" w:initials="M">
    <w:p w:rsidR="00396D08" w:rsidRDefault="00396D08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  <w:r>
        <w:t xml:space="preserve"> in</w:t>
      </w:r>
    </w:p>
  </w:comment>
  <w:comment w:id="15" w:author="Mary" w:date="2012-03-14T19:02:00Z" w:initials="M">
    <w:p w:rsidR="00915C23" w:rsidRDefault="00915C23">
      <w:pPr>
        <w:pStyle w:val="CommentText"/>
      </w:pPr>
      <w:r>
        <w:rPr>
          <w:rStyle w:val="CommentReference"/>
        </w:rPr>
        <w:annotationRef/>
      </w:r>
      <w:proofErr w:type="gramStart"/>
      <w:r>
        <w:t>date</w:t>
      </w:r>
      <w:proofErr w:type="gramEnd"/>
    </w:p>
  </w:comment>
  <w:comment w:id="16" w:author="Mary" w:date="2012-03-14T19:04:00Z" w:initials="M">
    <w:p w:rsidR="00915C23" w:rsidRDefault="00915C23">
      <w:pPr>
        <w:pStyle w:val="CommentText"/>
      </w:pPr>
      <w:r>
        <w:rPr>
          <w:rStyle w:val="CommentReference"/>
        </w:rPr>
        <w:annotationRef/>
      </w:r>
      <w:proofErr w:type="gramStart"/>
      <w:r>
        <w:t>in</w:t>
      </w:r>
      <w:proofErr w:type="gramEnd"/>
      <w:r>
        <w:t xml:space="preserve"> order to use initials below you need the write it out the first time and put the initials like this </w:t>
      </w:r>
      <w:proofErr w:type="spellStart"/>
      <w:r>
        <w:t>mect</w:t>
      </w:r>
      <w:proofErr w:type="spellEnd"/>
      <w:r>
        <w:t xml:space="preserve"> to it and then you can use them alone</w:t>
      </w:r>
    </w:p>
  </w:comment>
  <w:comment w:id="17" w:author="Mary" w:date="2012-03-14T19:03:00Z" w:initials="M">
    <w:p w:rsidR="00915C23" w:rsidRDefault="00915C23">
      <w:pPr>
        <w:pStyle w:val="CommentText"/>
      </w:pPr>
      <w:r>
        <w:rPr>
          <w:rStyle w:val="CommentReference"/>
        </w:rPr>
        <w:annotationRef/>
      </w:r>
      <w:proofErr w:type="gramStart"/>
      <w:r>
        <w:t>center</w:t>
      </w:r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3C9" w:rsidRDefault="00F773C9">
      <w:r>
        <w:separator/>
      </w:r>
    </w:p>
  </w:endnote>
  <w:endnote w:type="continuationSeparator" w:id="0">
    <w:p w:rsidR="00F773C9" w:rsidRDefault="00F77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08" w:rsidRDefault="00396D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08" w:rsidRDefault="00396D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08" w:rsidRDefault="00396D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3C9" w:rsidRDefault="00F773C9">
      <w:r>
        <w:separator/>
      </w:r>
    </w:p>
  </w:footnote>
  <w:footnote w:type="continuationSeparator" w:id="0">
    <w:p w:rsidR="00F773C9" w:rsidRDefault="00F77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08" w:rsidRDefault="00396D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D3" w:rsidRPr="00E74DD3" w:rsidRDefault="004C4219" w:rsidP="00E74DD3">
    <w:pPr>
      <w:pStyle w:val="APAPageHeading"/>
    </w:pPr>
    <w:r>
      <w:t>Running head: Week 6 Case Study</w:t>
    </w:r>
    <w:r w:rsidR="00E74DD3">
      <w:tab/>
    </w:r>
    <w:fldSimple w:instr=" PAGE  \* MERGEFORMAT ">
      <w:r w:rsidR="00915C23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D3" w:rsidRPr="00E74DD3" w:rsidRDefault="00E74DD3" w:rsidP="00E74DD3">
    <w:pPr>
      <w:pStyle w:val="APAPageHeading"/>
    </w:pPr>
    <w:r>
      <w:t xml:space="preserve">Running head: </w:t>
    </w:r>
    <w:r w:rsidR="005760B3">
      <w:t>Week 6 Case Study</w:t>
    </w:r>
    <w:r>
      <w:tab/>
    </w:r>
    <w:fldSimple w:instr=" PAGE  \* MERGEFORMAT ">
      <w:r w:rsidR="00915C23"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D3" w:rsidRPr="00E74DD3" w:rsidRDefault="00C037D2" w:rsidP="00E74DD3">
    <w:pPr>
      <w:pStyle w:val="APAPageHeading"/>
    </w:pPr>
    <w:r>
      <w:t xml:space="preserve">     </w:t>
    </w:r>
    <w:r w:rsidR="005760B3">
      <w:t>Running head: Week 6 Case Study</w:t>
    </w:r>
    <w:r w:rsidR="00E74DD3">
      <w:tab/>
    </w:r>
    <w:fldSimple w:instr=" PAGE  \* MERGEFORMAT ">
      <w:r w:rsidR="00915C23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docVars>
    <w:docVar w:name="409724830671296I0" w:val="*1,370˜118Radiological Society of North American, American College of Radiology˜2881˜1233RSNA, ACR˜2981˜122012˜13Bone density scan˜2701˜1112˜112http://www.radiologyinfo.org/en/info.cfm?pg=dexa˜"/>
    <w:docVar w:name="bmHeaderInfo" w:val="Week 6 Case Study"/>
    <w:docVar w:name="cIsAbstract" w:val="False"/>
    <w:docVar w:name="cPaperAPAOrMLA" w:val="1"/>
    <w:docVar w:name="cUniquePaperID" w:val="409724173726852I0"/>
    <w:docVar w:name="LastEditedVersion" w:val="5"/>
  </w:docVars>
  <w:rsids>
    <w:rsidRoot w:val="005760B3"/>
    <w:rsid w:val="000022DA"/>
    <w:rsid w:val="00003776"/>
    <w:rsid w:val="00004A0E"/>
    <w:rsid w:val="0000704A"/>
    <w:rsid w:val="0000750F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4F38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BB5"/>
    <w:rsid w:val="000531FC"/>
    <w:rsid w:val="00054627"/>
    <w:rsid w:val="000553B6"/>
    <w:rsid w:val="00055EAD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7BB"/>
    <w:rsid w:val="00077CA5"/>
    <w:rsid w:val="00080A06"/>
    <w:rsid w:val="00080A96"/>
    <w:rsid w:val="0008185E"/>
    <w:rsid w:val="00082D96"/>
    <w:rsid w:val="00084594"/>
    <w:rsid w:val="00085AB3"/>
    <w:rsid w:val="00085FA2"/>
    <w:rsid w:val="000860FD"/>
    <w:rsid w:val="0009053F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D156B"/>
    <w:rsid w:val="000D2B19"/>
    <w:rsid w:val="000D2C3F"/>
    <w:rsid w:val="000D2FF5"/>
    <w:rsid w:val="000D605A"/>
    <w:rsid w:val="000D6B46"/>
    <w:rsid w:val="000D79A9"/>
    <w:rsid w:val="000D7BE9"/>
    <w:rsid w:val="000D7D73"/>
    <w:rsid w:val="000E332F"/>
    <w:rsid w:val="000E545D"/>
    <w:rsid w:val="000E5B81"/>
    <w:rsid w:val="000E5E3A"/>
    <w:rsid w:val="000E6116"/>
    <w:rsid w:val="000F01E0"/>
    <w:rsid w:val="000F14DE"/>
    <w:rsid w:val="000F20F8"/>
    <w:rsid w:val="000F2E61"/>
    <w:rsid w:val="000F5E97"/>
    <w:rsid w:val="000F7897"/>
    <w:rsid w:val="00103036"/>
    <w:rsid w:val="001041BF"/>
    <w:rsid w:val="00105122"/>
    <w:rsid w:val="0010597B"/>
    <w:rsid w:val="00106873"/>
    <w:rsid w:val="00106E14"/>
    <w:rsid w:val="00106EFC"/>
    <w:rsid w:val="001070AD"/>
    <w:rsid w:val="0011050C"/>
    <w:rsid w:val="00111633"/>
    <w:rsid w:val="00115618"/>
    <w:rsid w:val="00116ADB"/>
    <w:rsid w:val="001170F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50B0"/>
    <w:rsid w:val="0013528E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796B"/>
    <w:rsid w:val="001717AD"/>
    <w:rsid w:val="0017576B"/>
    <w:rsid w:val="00176C2C"/>
    <w:rsid w:val="00182674"/>
    <w:rsid w:val="00183914"/>
    <w:rsid w:val="001872ED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B2572"/>
    <w:rsid w:val="001B3645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A4B"/>
    <w:rsid w:val="00215795"/>
    <w:rsid w:val="00215880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40C8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5CB7"/>
    <w:rsid w:val="002A5F46"/>
    <w:rsid w:val="002A7EDF"/>
    <w:rsid w:val="002B0492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34DC"/>
    <w:rsid w:val="003963D7"/>
    <w:rsid w:val="00396B88"/>
    <w:rsid w:val="00396D08"/>
    <w:rsid w:val="0039760F"/>
    <w:rsid w:val="00397A67"/>
    <w:rsid w:val="00397F11"/>
    <w:rsid w:val="003A00CB"/>
    <w:rsid w:val="003A14EB"/>
    <w:rsid w:val="003A1559"/>
    <w:rsid w:val="003A1803"/>
    <w:rsid w:val="003A2293"/>
    <w:rsid w:val="003A2486"/>
    <w:rsid w:val="003A2678"/>
    <w:rsid w:val="003A3C20"/>
    <w:rsid w:val="003A3D10"/>
    <w:rsid w:val="003A3D7A"/>
    <w:rsid w:val="003A46C9"/>
    <w:rsid w:val="003B16DC"/>
    <w:rsid w:val="003B648B"/>
    <w:rsid w:val="003B7E34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4C4E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4219"/>
    <w:rsid w:val="004C4B0B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60B3"/>
    <w:rsid w:val="005773E2"/>
    <w:rsid w:val="00577428"/>
    <w:rsid w:val="00581455"/>
    <w:rsid w:val="00581E7E"/>
    <w:rsid w:val="00584C03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73B"/>
    <w:rsid w:val="00596F9E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C2062"/>
    <w:rsid w:val="005C2B59"/>
    <w:rsid w:val="005C3014"/>
    <w:rsid w:val="005C44FE"/>
    <w:rsid w:val="005D26A7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2048"/>
    <w:rsid w:val="006142E4"/>
    <w:rsid w:val="00614926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C2"/>
    <w:rsid w:val="00665941"/>
    <w:rsid w:val="00666DBA"/>
    <w:rsid w:val="00670300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C81"/>
    <w:rsid w:val="006A5B05"/>
    <w:rsid w:val="006A5DAA"/>
    <w:rsid w:val="006A6456"/>
    <w:rsid w:val="006A64EF"/>
    <w:rsid w:val="006A737F"/>
    <w:rsid w:val="006B01BB"/>
    <w:rsid w:val="006B08A2"/>
    <w:rsid w:val="006B2C0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C51"/>
    <w:rsid w:val="006C61AE"/>
    <w:rsid w:val="006C691D"/>
    <w:rsid w:val="006C7077"/>
    <w:rsid w:val="006C7D1B"/>
    <w:rsid w:val="006D09CA"/>
    <w:rsid w:val="006D6792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6DD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8009D"/>
    <w:rsid w:val="007804EF"/>
    <w:rsid w:val="007816D4"/>
    <w:rsid w:val="00783E25"/>
    <w:rsid w:val="0078460B"/>
    <w:rsid w:val="00785077"/>
    <w:rsid w:val="0078524B"/>
    <w:rsid w:val="007872AE"/>
    <w:rsid w:val="00790DCE"/>
    <w:rsid w:val="0079132E"/>
    <w:rsid w:val="00791AD7"/>
    <w:rsid w:val="00791FE0"/>
    <w:rsid w:val="0079266F"/>
    <w:rsid w:val="00792FCB"/>
    <w:rsid w:val="00795A58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540C"/>
    <w:rsid w:val="007B572C"/>
    <w:rsid w:val="007B5BCE"/>
    <w:rsid w:val="007C04EF"/>
    <w:rsid w:val="007C0B49"/>
    <w:rsid w:val="007C2077"/>
    <w:rsid w:val="007C3630"/>
    <w:rsid w:val="007C3885"/>
    <w:rsid w:val="007D094A"/>
    <w:rsid w:val="007D132C"/>
    <w:rsid w:val="007D1A99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43BE"/>
    <w:rsid w:val="008A5F0E"/>
    <w:rsid w:val="008A61CE"/>
    <w:rsid w:val="008B0280"/>
    <w:rsid w:val="008B2B36"/>
    <w:rsid w:val="008B3376"/>
    <w:rsid w:val="008B3526"/>
    <w:rsid w:val="008B687E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38DE"/>
    <w:rsid w:val="008D5DD1"/>
    <w:rsid w:val="008E016E"/>
    <w:rsid w:val="008E1749"/>
    <w:rsid w:val="008E19DB"/>
    <w:rsid w:val="008E2A57"/>
    <w:rsid w:val="008E2E42"/>
    <w:rsid w:val="008E4863"/>
    <w:rsid w:val="008E4F7A"/>
    <w:rsid w:val="008E64C9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958"/>
    <w:rsid w:val="00914B08"/>
    <w:rsid w:val="00914D48"/>
    <w:rsid w:val="00915850"/>
    <w:rsid w:val="00915C23"/>
    <w:rsid w:val="0091703D"/>
    <w:rsid w:val="0092151C"/>
    <w:rsid w:val="00921574"/>
    <w:rsid w:val="00922E18"/>
    <w:rsid w:val="009230DE"/>
    <w:rsid w:val="009248C2"/>
    <w:rsid w:val="00925820"/>
    <w:rsid w:val="00925F64"/>
    <w:rsid w:val="00927640"/>
    <w:rsid w:val="00931822"/>
    <w:rsid w:val="00931A3C"/>
    <w:rsid w:val="00931A8F"/>
    <w:rsid w:val="00932341"/>
    <w:rsid w:val="009325AA"/>
    <w:rsid w:val="00932B5D"/>
    <w:rsid w:val="00932F63"/>
    <w:rsid w:val="00933AA9"/>
    <w:rsid w:val="00940979"/>
    <w:rsid w:val="00941A20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0931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7C87"/>
    <w:rsid w:val="009C7FCA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0C64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4CF"/>
    <w:rsid w:val="00A419B1"/>
    <w:rsid w:val="00A41FD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DF8"/>
    <w:rsid w:val="00AE599A"/>
    <w:rsid w:val="00AE5E29"/>
    <w:rsid w:val="00AE5F3A"/>
    <w:rsid w:val="00AE6BDD"/>
    <w:rsid w:val="00AE7348"/>
    <w:rsid w:val="00AF2AB9"/>
    <w:rsid w:val="00AF3FA9"/>
    <w:rsid w:val="00AF4144"/>
    <w:rsid w:val="00AF54DF"/>
    <w:rsid w:val="00AF6549"/>
    <w:rsid w:val="00AF7E28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39FF"/>
    <w:rsid w:val="00BC4B00"/>
    <w:rsid w:val="00BC5D95"/>
    <w:rsid w:val="00BC7837"/>
    <w:rsid w:val="00BC7C7D"/>
    <w:rsid w:val="00BD016E"/>
    <w:rsid w:val="00BD38EA"/>
    <w:rsid w:val="00BD3E9F"/>
    <w:rsid w:val="00BD7312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7D2"/>
    <w:rsid w:val="00C03A82"/>
    <w:rsid w:val="00C0679A"/>
    <w:rsid w:val="00C06A96"/>
    <w:rsid w:val="00C07026"/>
    <w:rsid w:val="00C075C4"/>
    <w:rsid w:val="00C11031"/>
    <w:rsid w:val="00C11AA2"/>
    <w:rsid w:val="00C1369F"/>
    <w:rsid w:val="00C13F21"/>
    <w:rsid w:val="00C13FF5"/>
    <w:rsid w:val="00C1475C"/>
    <w:rsid w:val="00C17554"/>
    <w:rsid w:val="00C21C52"/>
    <w:rsid w:val="00C21EA4"/>
    <w:rsid w:val="00C238A5"/>
    <w:rsid w:val="00C245E9"/>
    <w:rsid w:val="00C2469C"/>
    <w:rsid w:val="00C2655C"/>
    <w:rsid w:val="00C30EFA"/>
    <w:rsid w:val="00C32223"/>
    <w:rsid w:val="00C33FBD"/>
    <w:rsid w:val="00C3441E"/>
    <w:rsid w:val="00C34467"/>
    <w:rsid w:val="00C34D81"/>
    <w:rsid w:val="00C34F10"/>
    <w:rsid w:val="00C34FFB"/>
    <w:rsid w:val="00C365F4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21C5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A86"/>
    <w:rsid w:val="00C94CF8"/>
    <w:rsid w:val="00C95C62"/>
    <w:rsid w:val="00CA0101"/>
    <w:rsid w:val="00CA0B56"/>
    <w:rsid w:val="00CA1974"/>
    <w:rsid w:val="00CA1CD4"/>
    <w:rsid w:val="00CA1DE9"/>
    <w:rsid w:val="00CA20B1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C1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16EA"/>
    <w:rsid w:val="00CD34AC"/>
    <w:rsid w:val="00CD44DA"/>
    <w:rsid w:val="00CD4AE1"/>
    <w:rsid w:val="00CD7B3B"/>
    <w:rsid w:val="00CE18D7"/>
    <w:rsid w:val="00CE2426"/>
    <w:rsid w:val="00CE4BF9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6978"/>
    <w:rsid w:val="00D76E0F"/>
    <w:rsid w:val="00D81237"/>
    <w:rsid w:val="00D83BDB"/>
    <w:rsid w:val="00D9108C"/>
    <w:rsid w:val="00D9195C"/>
    <w:rsid w:val="00D94256"/>
    <w:rsid w:val="00D957BA"/>
    <w:rsid w:val="00D967A3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2F8C"/>
    <w:rsid w:val="00E74DD3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75DA"/>
    <w:rsid w:val="00EE1312"/>
    <w:rsid w:val="00EE21F1"/>
    <w:rsid w:val="00EE47A0"/>
    <w:rsid w:val="00EE4D38"/>
    <w:rsid w:val="00EE59DF"/>
    <w:rsid w:val="00EE7F89"/>
    <w:rsid w:val="00EF0D69"/>
    <w:rsid w:val="00EF0F6F"/>
    <w:rsid w:val="00EF22CE"/>
    <w:rsid w:val="00EF2547"/>
    <w:rsid w:val="00EF25F0"/>
    <w:rsid w:val="00EF3A48"/>
    <w:rsid w:val="00EF3E4C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125D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318DF"/>
    <w:rsid w:val="00F319D8"/>
    <w:rsid w:val="00F324B6"/>
    <w:rsid w:val="00F33303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3C9"/>
    <w:rsid w:val="00F77C6B"/>
    <w:rsid w:val="00F82066"/>
    <w:rsid w:val="00F842DE"/>
    <w:rsid w:val="00F8685C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052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67DC"/>
    <w:rsid w:val="00FD70FF"/>
    <w:rsid w:val="00FD7D10"/>
    <w:rsid w:val="00FE2241"/>
    <w:rsid w:val="00FE3B5E"/>
    <w:rsid w:val="00FE5493"/>
    <w:rsid w:val="00FE5770"/>
    <w:rsid w:val="00FE5A21"/>
    <w:rsid w:val="00FE6C71"/>
    <w:rsid w:val="00FE78D8"/>
    <w:rsid w:val="00FF036A"/>
    <w:rsid w:val="00FF073C"/>
    <w:rsid w:val="00FF0D27"/>
    <w:rsid w:val="00FF18A3"/>
    <w:rsid w:val="00FF364B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F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76D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A">
    <w:name w:val="APA"/>
    <w:basedOn w:val="BodyText"/>
    <w:rsid w:val="007276DD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7276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rsid w:val="007276D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276DD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7276DD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7276DD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7276DD"/>
    <w:pPr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7276DD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character" w:styleId="Emphasis">
    <w:name w:val="Emphasis"/>
    <w:basedOn w:val="DefaultParagraphFont"/>
    <w:uiPriority w:val="20"/>
    <w:qFormat/>
    <w:rsid w:val="00EE7F89"/>
    <w:rPr>
      <w:i/>
      <w:iCs/>
    </w:rPr>
  </w:style>
  <w:style w:type="character" w:styleId="CommentReference">
    <w:name w:val="annotation reference"/>
    <w:basedOn w:val="DefaultParagraphFont"/>
    <w:rsid w:val="00396D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6D08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39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6D08"/>
    <w:rPr>
      <w:b/>
      <w:bCs/>
    </w:rPr>
  </w:style>
  <w:style w:type="paragraph" w:styleId="BalloonText">
    <w:name w:val="Balloon Text"/>
    <w:basedOn w:val="Normal"/>
    <w:link w:val="BalloonTextChar"/>
    <w:rsid w:val="0039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D0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3</TotalTime>
  <Pages>9</Pages>
  <Words>2449</Words>
  <Characters>13058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Copyright</dc:subject>
  <dc:creator>Tiffany Hartke</dc:creator>
  <cp:lastModifiedBy>Mary</cp:lastModifiedBy>
  <cp:revision>2</cp:revision>
  <dcterms:created xsi:type="dcterms:W3CDTF">2012-03-15T00:05:00Z</dcterms:created>
  <dcterms:modified xsi:type="dcterms:W3CDTF">2012-03-15T00:05:00Z</dcterms:modified>
</cp:coreProperties>
</file>