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2" w:rsidRDefault="005F32A2" w:rsidP="00B50B4F">
      <w:pPr>
        <w:jc w:val="center"/>
        <w:rPr>
          <w:rFonts w:ascii="Times New Roman" w:hAnsi="Times New Roman" w:cs="Times New Roman"/>
          <w:sz w:val="24"/>
          <w:szCs w:val="24"/>
        </w:rPr>
      </w:pPr>
      <w:r>
        <w:rPr>
          <w:rStyle w:val="CommentReference"/>
        </w:rPr>
        <w:commentReference w:id="0"/>
      </w:r>
    </w:p>
    <w:p w:rsidR="00B50B4F" w:rsidRDefault="00B50B4F" w:rsidP="00B50B4F">
      <w:pPr>
        <w:jc w:val="center"/>
        <w:rPr>
          <w:rFonts w:ascii="Times New Roman" w:hAnsi="Times New Roman" w:cs="Times New Roman"/>
          <w:sz w:val="24"/>
          <w:szCs w:val="24"/>
        </w:rPr>
      </w:pPr>
    </w:p>
    <w:p w:rsidR="00B50B4F" w:rsidRDefault="00B50B4F" w:rsidP="00B50B4F">
      <w:pPr>
        <w:jc w:val="center"/>
        <w:rPr>
          <w:rFonts w:ascii="Times New Roman" w:hAnsi="Times New Roman" w:cs="Times New Roman"/>
          <w:sz w:val="24"/>
          <w:szCs w:val="24"/>
        </w:rPr>
      </w:pPr>
    </w:p>
    <w:p w:rsidR="00B50B4F" w:rsidRDefault="00B50B4F" w:rsidP="00B50B4F">
      <w:pPr>
        <w:jc w:val="center"/>
        <w:rPr>
          <w:rFonts w:ascii="Times New Roman" w:hAnsi="Times New Roman" w:cs="Times New Roman"/>
          <w:sz w:val="24"/>
          <w:szCs w:val="24"/>
        </w:rPr>
      </w:pPr>
      <w:r>
        <w:rPr>
          <w:rFonts w:ascii="Times New Roman" w:hAnsi="Times New Roman" w:cs="Times New Roman"/>
          <w:sz w:val="24"/>
          <w:szCs w:val="24"/>
        </w:rPr>
        <w:t>Week 3 Case Study</w:t>
      </w:r>
    </w:p>
    <w:p w:rsidR="00B50B4F" w:rsidRDefault="00B50B4F" w:rsidP="00B50B4F">
      <w:pPr>
        <w:jc w:val="center"/>
        <w:rPr>
          <w:rFonts w:ascii="Times New Roman" w:hAnsi="Times New Roman" w:cs="Times New Roman"/>
          <w:sz w:val="24"/>
          <w:szCs w:val="24"/>
        </w:rPr>
      </w:pPr>
      <w:r>
        <w:rPr>
          <w:rFonts w:ascii="Times New Roman" w:hAnsi="Times New Roman" w:cs="Times New Roman"/>
          <w:sz w:val="24"/>
          <w:szCs w:val="24"/>
        </w:rPr>
        <w:t xml:space="preserve">Tiffany </w:t>
      </w:r>
      <w:proofErr w:type="spellStart"/>
      <w:r>
        <w:rPr>
          <w:rFonts w:ascii="Times New Roman" w:hAnsi="Times New Roman" w:cs="Times New Roman"/>
          <w:sz w:val="24"/>
          <w:szCs w:val="24"/>
        </w:rPr>
        <w:t>Hartke</w:t>
      </w:r>
      <w:proofErr w:type="spellEnd"/>
    </w:p>
    <w:p w:rsidR="00B50B4F" w:rsidRDefault="00B50B4F" w:rsidP="00B50B4F">
      <w:pPr>
        <w:jc w:val="center"/>
        <w:rPr>
          <w:rFonts w:ascii="Times New Roman" w:hAnsi="Times New Roman" w:cs="Times New Roman"/>
          <w:sz w:val="24"/>
          <w:szCs w:val="24"/>
        </w:rPr>
      </w:pPr>
      <w:r>
        <w:rPr>
          <w:rFonts w:ascii="Times New Roman" w:hAnsi="Times New Roman" w:cs="Times New Roman"/>
          <w:sz w:val="24"/>
          <w:szCs w:val="24"/>
        </w:rPr>
        <w:t>Gerontology N309B</w:t>
      </w:r>
    </w:p>
    <w:p w:rsidR="00B50B4F" w:rsidRDefault="00B50B4F" w:rsidP="00B50B4F">
      <w:pPr>
        <w:jc w:val="center"/>
        <w:rPr>
          <w:rFonts w:ascii="Times New Roman" w:hAnsi="Times New Roman" w:cs="Times New Roman"/>
          <w:sz w:val="24"/>
          <w:szCs w:val="24"/>
        </w:rPr>
      </w:pPr>
      <w:r>
        <w:rPr>
          <w:rFonts w:ascii="Times New Roman" w:hAnsi="Times New Roman" w:cs="Times New Roman"/>
          <w:sz w:val="24"/>
          <w:szCs w:val="24"/>
        </w:rPr>
        <w:t>January 28, 2012</w:t>
      </w:r>
    </w:p>
    <w:p w:rsidR="00B50B4F" w:rsidRDefault="00B50B4F" w:rsidP="00B50B4F">
      <w:pPr>
        <w:jc w:val="center"/>
        <w:rPr>
          <w:rFonts w:ascii="Times New Roman" w:hAnsi="Times New Roman" w:cs="Times New Roman"/>
          <w:sz w:val="24"/>
          <w:szCs w:val="24"/>
        </w:rPr>
      </w:pPr>
      <w:r>
        <w:rPr>
          <w:rFonts w:ascii="Times New Roman" w:hAnsi="Times New Roman" w:cs="Times New Roman"/>
          <w:sz w:val="24"/>
          <w:szCs w:val="24"/>
        </w:rPr>
        <w:t>Chastity Osborn</w:t>
      </w:r>
    </w:p>
    <w:p w:rsidR="00B50B4F" w:rsidRDefault="00B50B4F" w:rsidP="00B50B4F">
      <w:pPr>
        <w:jc w:val="center"/>
        <w:rPr>
          <w:rFonts w:ascii="Times New Roman" w:hAnsi="Times New Roman" w:cs="Times New Roman"/>
          <w:sz w:val="24"/>
          <w:szCs w:val="24"/>
        </w:rPr>
      </w:pPr>
    </w:p>
    <w:p w:rsidR="00B50B4F" w:rsidRDefault="00B50B4F" w:rsidP="00B50B4F">
      <w:pPr>
        <w:jc w:val="center"/>
        <w:rPr>
          <w:rFonts w:ascii="Times New Roman" w:hAnsi="Times New Roman" w:cs="Times New Roman"/>
          <w:sz w:val="24"/>
          <w:szCs w:val="24"/>
        </w:rPr>
      </w:pPr>
    </w:p>
    <w:p w:rsidR="00B50B4F" w:rsidRDefault="00B50B4F" w:rsidP="00B50B4F">
      <w:pPr>
        <w:jc w:val="center"/>
        <w:rPr>
          <w:rFonts w:ascii="Times New Roman" w:hAnsi="Times New Roman" w:cs="Times New Roman"/>
          <w:sz w:val="24"/>
          <w:szCs w:val="24"/>
        </w:rPr>
      </w:pPr>
    </w:p>
    <w:p w:rsidR="00B50B4F" w:rsidRDefault="00B50B4F" w:rsidP="00B50B4F">
      <w:pPr>
        <w:jc w:val="center"/>
        <w:rPr>
          <w:rFonts w:ascii="Times New Roman" w:hAnsi="Times New Roman" w:cs="Times New Roman"/>
          <w:sz w:val="24"/>
          <w:szCs w:val="24"/>
        </w:rPr>
      </w:pPr>
    </w:p>
    <w:p w:rsidR="00B50B4F" w:rsidRDefault="00B50B4F" w:rsidP="00B50B4F">
      <w:pPr>
        <w:jc w:val="center"/>
        <w:rPr>
          <w:rFonts w:ascii="Times New Roman" w:hAnsi="Times New Roman" w:cs="Times New Roman"/>
          <w:sz w:val="24"/>
          <w:szCs w:val="24"/>
        </w:rPr>
      </w:pPr>
    </w:p>
    <w:p w:rsidR="00B50B4F" w:rsidRDefault="00B50B4F" w:rsidP="00B50B4F">
      <w:pPr>
        <w:jc w:val="center"/>
        <w:rPr>
          <w:rFonts w:ascii="Times New Roman" w:hAnsi="Times New Roman" w:cs="Times New Roman"/>
          <w:sz w:val="24"/>
          <w:szCs w:val="24"/>
        </w:rPr>
      </w:pPr>
    </w:p>
    <w:p w:rsidR="00B50B4F" w:rsidRDefault="00B50B4F" w:rsidP="00B50B4F">
      <w:pPr>
        <w:jc w:val="center"/>
        <w:rPr>
          <w:rFonts w:ascii="Times New Roman" w:hAnsi="Times New Roman" w:cs="Times New Roman"/>
          <w:sz w:val="24"/>
          <w:szCs w:val="24"/>
        </w:rPr>
      </w:pPr>
    </w:p>
    <w:p w:rsidR="00B50B4F" w:rsidRDefault="00B50B4F" w:rsidP="00B50B4F">
      <w:pPr>
        <w:jc w:val="center"/>
        <w:rPr>
          <w:rFonts w:ascii="Times New Roman" w:hAnsi="Times New Roman" w:cs="Times New Roman"/>
          <w:sz w:val="24"/>
          <w:szCs w:val="24"/>
        </w:rPr>
      </w:pPr>
    </w:p>
    <w:p w:rsidR="00B50B4F" w:rsidRDefault="00B50B4F" w:rsidP="00B50B4F">
      <w:pPr>
        <w:jc w:val="center"/>
        <w:rPr>
          <w:rFonts w:ascii="Times New Roman" w:hAnsi="Times New Roman" w:cs="Times New Roman"/>
          <w:sz w:val="24"/>
          <w:szCs w:val="24"/>
        </w:rPr>
      </w:pPr>
    </w:p>
    <w:p w:rsidR="00B50B4F" w:rsidRDefault="00B50B4F" w:rsidP="00B50B4F">
      <w:pPr>
        <w:jc w:val="center"/>
        <w:rPr>
          <w:rFonts w:ascii="Times New Roman" w:hAnsi="Times New Roman" w:cs="Times New Roman"/>
          <w:sz w:val="24"/>
          <w:szCs w:val="24"/>
        </w:rPr>
      </w:pPr>
    </w:p>
    <w:p w:rsidR="00B50B4F" w:rsidRDefault="00B50B4F" w:rsidP="00B50B4F">
      <w:pPr>
        <w:jc w:val="center"/>
        <w:rPr>
          <w:rFonts w:ascii="Times New Roman" w:hAnsi="Times New Roman" w:cs="Times New Roman"/>
          <w:sz w:val="24"/>
          <w:szCs w:val="24"/>
        </w:rPr>
      </w:pPr>
    </w:p>
    <w:p w:rsidR="00B50B4F" w:rsidRDefault="00B50B4F" w:rsidP="00B50B4F">
      <w:pPr>
        <w:jc w:val="center"/>
        <w:rPr>
          <w:rFonts w:ascii="Times New Roman" w:hAnsi="Times New Roman" w:cs="Times New Roman"/>
          <w:sz w:val="24"/>
          <w:szCs w:val="24"/>
        </w:rPr>
      </w:pPr>
    </w:p>
    <w:p w:rsidR="00B50B4F" w:rsidRDefault="00B50B4F" w:rsidP="00B50B4F">
      <w:pPr>
        <w:jc w:val="center"/>
        <w:rPr>
          <w:rFonts w:ascii="Times New Roman" w:hAnsi="Times New Roman" w:cs="Times New Roman"/>
          <w:sz w:val="24"/>
          <w:szCs w:val="24"/>
        </w:rPr>
      </w:pPr>
    </w:p>
    <w:p w:rsidR="00B50B4F" w:rsidRDefault="00B50B4F" w:rsidP="00B50B4F">
      <w:pPr>
        <w:jc w:val="center"/>
        <w:rPr>
          <w:rFonts w:ascii="Times New Roman" w:hAnsi="Times New Roman" w:cs="Times New Roman"/>
          <w:sz w:val="24"/>
          <w:szCs w:val="24"/>
        </w:rPr>
      </w:pPr>
    </w:p>
    <w:p w:rsidR="00B50B4F" w:rsidRDefault="00B50B4F" w:rsidP="00B50B4F">
      <w:pPr>
        <w:jc w:val="center"/>
        <w:rPr>
          <w:rFonts w:ascii="Times New Roman" w:hAnsi="Times New Roman" w:cs="Times New Roman"/>
          <w:sz w:val="24"/>
          <w:szCs w:val="24"/>
        </w:rPr>
      </w:pPr>
    </w:p>
    <w:p w:rsidR="00B50B4F" w:rsidRDefault="00B50B4F" w:rsidP="00B50B4F">
      <w:pPr>
        <w:jc w:val="center"/>
        <w:rPr>
          <w:rFonts w:ascii="Times New Roman" w:hAnsi="Times New Roman" w:cs="Times New Roman"/>
          <w:sz w:val="24"/>
          <w:szCs w:val="24"/>
        </w:rPr>
      </w:pPr>
    </w:p>
    <w:p w:rsidR="00B50B4F" w:rsidRDefault="00B50B4F" w:rsidP="00B50B4F">
      <w:pPr>
        <w:jc w:val="center"/>
        <w:rPr>
          <w:rFonts w:ascii="Times New Roman" w:hAnsi="Times New Roman" w:cs="Times New Roman"/>
          <w:sz w:val="24"/>
          <w:szCs w:val="24"/>
        </w:rPr>
      </w:pPr>
    </w:p>
    <w:p w:rsidR="00B50B4F" w:rsidRPr="0024174A" w:rsidRDefault="00B50B4F" w:rsidP="0024174A">
      <w:pPr>
        <w:spacing w:line="240" w:lineRule="auto"/>
        <w:contextualSpacing/>
        <w:rPr>
          <w:rFonts w:ascii="Times New Roman" w:hAnsi="Times New Roman" w:cs="Times New Roman"/>
          <w:b/>
          <w:sz w:val="24"/>
          <w:szCs w:val="24"/>
        </w:rPr>
      </w:pPr>
      <w:r w:rsidRPr="0024174A">
        <w:rPr>
          <w:rFonts w:ascii="Times New Roman" w:hAnsi="Times New Roman" w:cs="Times New Roman"/>
          <w:b/>
          <w:sz w:val="24"/>
          <w:szCs w:val="24"/>
        </w:rPr>
        <w:lastRenderedPageBreak/>
        <w:t xml:space="preserve">1. List some of the side effects of the cholesterol </w:t>
      </w:r>
      <w:commentRangeStart w:id="1"/>
      <w:r w:rsidRPr="0024174A">
        <w:rPr>
          <w:rFonts w:ascii="Times New Roman" w:hAnsi="Times New Roman" w:cs="Times New Roman"/>
          <w:b/>
          <w:sz w:val="24"/>
          <w:szCs w:val="24"/>
        </w:rPr>
        <w:t>lowering</w:t>
      </w:r>
      <w:commentRangeEnd w:id="1"/>
      <w:r w:rsidR="005F32A2">
        <w:rPr>
          <w:rStyle w:val="CommentReference"/>
        </w:rPr>
        <w:commentReference w:id="1"/>
      </w:r>
      <w:r w:rsidRPr="0024174A">
        <w:rPr>
          <w:rFonts w:ascii="Times New Roman" w:hAnsi="Times New Roman" w:cs="Times New Roman"/>
          <w:b/>
          <w:sz w:val="24"/>
          <w:szCs w:val="24"/>
        </w:rPr>
        <w:t xml:space="preserve"> medication that Gordon is using. Could the medication be the cause of Gordon’s issues?</w:t>
      </w:r>
    </w:p>
    <w:p w:rsidR="0024174A" w:rsidRDefault="0024174A" w:rsidP="0024174A">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Zocor is a lipid lowering agent and is categorized as a HMG-CoA </w:t>
      </w:r>
      <w:proofErr w:type="spellStart"/>
      <w:r>
        <w:rPr>
          <w:rFonts w:ascii="Times New Roman" w:hAnsi="Times New Roman" w:cs="Times New Roman"/>
          <w:sz w:val="24"/>
          <w:szCs w:val="24"/>
        </w:rPr>
        <w:t>reductase</w:t>
      </w:r>
      <w:proofErr w:type="spellEnd"/>
      <w:r>
        <w:rPr>
          <w:rFonts w:ascii="Times New Roman" w:hAnsi="Times New Roman" w:cs="Times New Roman"/>
          <w:sz w:val="24"/>
          <w:szCs w:val="24"/>
        </w:rPr>
        <w:t xml:space="preserve"> inhibitor. Zocor is used in the management of primary hypercholesterolemia and mixed dyslipidemia. It is also used as a primary prevention of coronary heart disease in asymptomatic patients with increased LDL cholesterol and decreased HDL cholesterol. Zocor can produce a wide variety of side effects including headache, insomnia, weakness, chest pain, peripheral edema, abdominal cramps, dyspepsia, rash, pruritus, </w:t>
      </w:r>
      <w:proofErr w:type="spellStart"/>
      <w:r>
        <w:rPr>
          <w:rFonts w:ascii="Times New Roman" w:hAnsi="Times New Roman" w:cs="Times New Roman"/>
          <w:sz w:val="24"/>
          <w:szCs w:val="24"/>
        </w:rPr>
        <w:t>rhabdomyolysis</w:t>
      </w:r>
      <w:proofErr w:type="spellEnd"/>
      <w:r>
        <w:rPr>
          <w:rFonts w:ascii="Times New Roman" w:hAnsi="Times New Roman" w:cs="Times New Roman"/>
          <w:sz w:val="24"/>
          <w:szCs w:val="24"/>
        </w:rPr>
        <w:t xml:space="preserve">, arthralgia, myalgia, and </w:t>
      </w:r>
      <w:proofErr w:type="spellStart"/>
      <w:r>
        <w:rPr>
          <w:rFonts w:ascii="Times New Roman" w:hAnsi="Times New Roman" w:cs="Times New Roman"/>
          <w:sz w:val="24"/>
          <w:szCs w:val="24"/>
        </w:rPr>
        <w:t>angioneurotic</w:t>
      </w:r>
      <w:proofErr w:type="spellEnd"/>
      <w:r>
        <w:rPr>
          <w:rFonts w:ascii="Times New Roman" w:hAnsi="Times New Roman" w:cs="Times New Roman"/>
          <w:sz w:val="24"/>
          <w:szCs w:val="24"/>
        </w:rPr>
        <w:t xml:space="preserve"> edema. It is important to evaluate serum cholesterol and triglyceride levels before initiating medication therapy and periodically during treatment. Muscle tenderness may develop during therapy and can be an indicator of </w:t>
      </w:r>
      <w:proofErr w:type="spellStart"/>
      <w:r>
        <w:rPr>
          <w:rFonts w:ascii="Times New Roman" w:hAnsi="Times New Roman" w:cs="Times New Roman"/>
          <w:sz w:val="24"/>
          <w:szCs w:val="24"/>
        </w:rPr>
        <w:t>rhabdomyolysis</w:t>
      </w:r>
      <w:proofErr w:type="spellEnd"/>
      <w:r>
        <w:rPr>
          <w:rFonts w:ascii="Times New Roman" w:hAnsi="Times New Roman" w:cs="Times New Roman"/>
          <w:sz w:val="24"/>
          <w:szCs w:val="24"/>
        </w:rPr>
        <w:t>. It is very possible that the leg pain that Gordon is</w:t>
      </w:r>
      <w:r w:rsidR="00865A36">
        <w:rPr>
          <w:rFonts w:ascii="Times New Roman" w:hAnsi="Times New Roman" w:cs="Times New Roman"/>
          <w:sz w:val="24"/>
          <w:szCs w:val="24"/>
        </w:rPr>
        <w:t xml:space="preserve"> having </w:t>
      </w:r>
      <w:r>
        <w:rPr>
          <w:rFonts w:ascii="Times New Roman" w:hAnsi="Times New Roman" w:cs="Times New Roman"/>
          <w:sz w:val="24"/>
          <w:szCs w:val="24"/>
        </w:rPr>
        <w:t>could be a result of the Zocor he is taking</w:t>
      </w:r>
      <w:r w:rsidR="00865A36">
        <w:rPr>
          <w:rFonts w:ascii="Times New Roman" w:hAnsi="Times New Roman" w:cs="Times New Roman"/>
          <w:sz w:val="24"/>
          <w:szCs w:val="24"/>
        </w:rPr>
        <w:t xml:space="preserve"> since a side effect associated with Zocor is myalgia (Leek, 2011)</w:t>
      </w:r>
      <w:r>
        <w:rPr>
          <w:rFonts w:ascii="Times New Roman" w:hAnsi="Times New Roman" w:cs="Times New Roman"/>
          <w:sz w:val="24"/>
          <w:szCs w:val="24"/>
        </w:rPr>
        <w:t>. It is important that Gordon bring this to his physician’s attention.</w:t>
      </w:r>
    </w:p>
    <w:p w:rsidR="00A63B2A" w:rsidRDefault="00A63B2A" w:rsidP="0024174A">
      <w:pPr>
        <w:spacing w:line="480" w:lineRule="auto"/>
        <w:contextualSpacing/>
        <w:rPr>
          <w:rFonts w:ascii="Times New Roman" w:hAnsi="Times New Roman" w:cs="Times New Roman"/>
          <w:sz w:val="24"/>
          <w:szCs w:val="24"/>
        </w:rPr>
      </w:pPr>
    </w:p>
    <w:p w:rsidR="00B50B4F" w:rsidRDefault="00B50B4F" w:rsidP="00B50B4F">
      <w:pPr>
        <w:rPr>
          <w:rFonts w:ascii="Times New Roman" w:hAnsi="Times New Roman" w:cs="Times New Roman"/>
          <w:b/>
          <w:sz w:val="24"/>
          <w:szCs w:val="24"/>
        </w:rPr>
      </w:pPr>
      <w:r w:rsidRPr="00A63B2A">
        <w:rPr>
          <w:rFonts w:ascii="Times New Roman" w:hAnsi="Times New Roman" w:cs="Times New Roman"/>
          <w:b/>
          <w:sz w:val="24"/>
          <w:szCs w:val="24"/>
        </w:rPr>
        <w:t>2. What is intermittent claudication?</w:t>
      </w:r>
    </w:p>
    <w:p w:rsidR="00A63B2A" w:rsidRPr="00A63B2A" w:rsidRDefault="00A63B2A" w:rsidP="00A63B2A">
      <w:pPr>
        <w:spacing w:line="480" w:lineRule="auto"/>
        <w:rPr>
          <w:rFonts w:ascii="Times New Roman" w:hAnsi="Times New Roman" w:cs="Times New Roman"/>
          <w:sz w:val="24"/>
          <w:szCs w:val="24"/>
        </w:rPr>
      </w:pPr>
      <w:r>
        <w:rPr>
          <w:rFonts w:ascii="Times New Roman" w:hAnsi="Times New Roman" w:cs="Times New Roman"/>
          <w:sz w:val="24"/>
          <w:szCs w:val="24"/>
        </w:rPr>
        <w:t>Intermittent claudication is defined as pain with walking or running. This pain is intermittent and is relieved with rest. It normally results in calf pain because it directly affects the muscles involved with walking. Other activities such as swimming, biking, and climbing stairs may not produce the same pain because a different group of muscles are being used during those activities (</w:t>
      </w:r>
      <w:proofErr w:type="spellStart"/>
      <w:r>
        <w:rPr>
          <w:rFonts w:ascii="Times New Roman" w:hAnsi="Times New Roman" w:cs="Times New Roman"/>
          <w:sz w:val="24"/>
          <w:szCs w:val="24"/>
        </w:rPr>
        <w:t>Porth</w:t>
      </w:r>
      <w:proofErr w:type="spellEnd"/>
      <w:r>
        <w:rPr>
          <w:rFonts w:ascii="Times New Roman" w:hAnsi="Times New Roman" w:cs="Times New Roman"/>
          <w:sz w:val="24"/>
          <w:szCs w:val="24"/>
        </w:rPr>
        <w:t>, 2011).</w:t>
      </w:r>
    </w:p>
    <w:p w:rsidR="00B50B4F" w:rsidRDefault="00B50B4F" w:rsidP="00B50B4F">
      <w:pPr>
        <w:rPr>
          <w:rFonts w:ascii="Times New Roman" w:hAnsi="Times New Roman" w:cs="Times New Roman"/>
          <w:sz w:val="24"/>
          <w:szCs w:val="24"/>
        </w:rPr>
      </w:pPr>
      <w:r w:rsidRPr="00A63B2A">
        <w:rPr>
          <w:rFonts w:ascii="Times New Roman" w:hAnsi="Times New Roman" w:cs="Times New Roman"/>
          <w:b/>
          <w:sz w:val="24"/>
          <w:szCs w:val="24"/>
        </w:rPr>
        <w:t>3. What are common risk factors for peripheral vascular disease?</w:t>
      </w:r>
    </w:p>
    <w:p w:rsidR="00A63B2A" w:rsidRPr="00A63B2A" w:rsidRDefault="00A63B2A" w:rsidP="00DB4D56">
      <w:p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Porth</w:t>
      </w:r>
      <w:proofErr w:type="spellEnd"/>
      <w:r>
        <w:rPr>
          <w:rFonts w:ascii="Times New Roman" w:hAnsi="Times New Roman" w:cs="Times New Roman"/>
          <w:sz w:val="24"/>
          <w:szCs w:val="24"/>
        </w:rPr>
        <w:t xml:space="preserve"> (2011), peripheral vascular disease is most common in males in their 60s and 70s. The </w:t>
      </w:r>
      <w:r w:rsidR="00DB4D56">
        <w:rPr>
          <w:rFonts w:ascii="Times New Roman" w:hAnsi="Times New Roman" w:cs="Times New Roman"/>
          <w:sz w:val="24"/>
          <w:szCs w:val="24"/>
        </w:rPr>
        <w:t xml:space="preserve">major </w:t>
      </w:r>
      <w:r>
        <w:rPr>
          <w:rFonts w:ascii="Times New Roman" w:hAnsi="Times New Roman" w:cs="Times New Roman"/>
          <w:sz w:val="24"/>
          <w:szCs w:val="24"/>
        </w:rPr>
        <w:t>risk factors for peripheral vascular disease include cigarette smoking</w:t>
      </w:r>
      <w:r w:rsidR="00DB4D56">
        <w:rPr>
          <w:rFonts w:ascii="Times New Roman" w:hAnsi="Times New Roman" w:cs="Times New Roman"/>
          <w:sz w:val="24"/>
          <w:szCs w:val="24"/>
        </w:rPr>
        <w:t xml:space="preserve">, </w:t>
      </w:r>
      <w:proofErr w:type="spellStart"/>
      <w:r w:rsidR="00DB4D56">
        <w:rPr>
          <w:rFonts w:ascii="Times New Roman" w:hAnsi="Times New Roman" w:cs="Times New Roman"/>
          <w:sz w:val="24"/>
          <w:szCs w:val="24"/>
        </w:rPr>
        <w:lastRenderedPageBreak/>
        <w:t>hypercholesteremia</w:t>
      </w:r>
      <w:proofErr w:type="spellEnd"/>
      <w:r w:rsidR="00DB4D56">
        <w:rPr>
          <w:rFonts w:ascii="Times New Roman" w:hAnsi="Times New Roman" w:cs="Times New Roman"/>
          <w:sz w:val="24"/>
          <w:szCs w:val="24"/>
        </w:rPr>
        <w:t>, and diabetes mellitus. More than 80% of the people affected by peripheral vascular disease are current or former smokers.</w:t>
      </w:r>
    </w:p>
    <w:p w:rsidR="00B50B4F" w:rsidRDefault="00B50B4F" w:rsidP="00B50B4F">
      <w:pPr>
        <w:rPr>
          <w:rFonts w:ascii="Times New Roman" w:hAnsi="Times New Roman" w:cs="Times New Roman"/>
          <w:sz w:val="24"/>
          <w:szCs w:val="24"/>
        </w:rPr>
      </w:pPr>
      <w:r w:rsidRPr="00DB4D56">
        <w:rPr>
          <w:rFonts w:ascii="Times New Roman" w:hAnsi="Times New Roman" w:cs="Times New Roman"/>
          <w:b/>
          <w:sz w:val="24"/>
          <w:szCs w:val="24"/>
        </w:rPr>
        <w:t>4. What is the common pathophysiology of peripheral vascular disease?</w:t>
      </w:r>
    </w:p>
    <w:p w:rsidR="00DB4D56" w:rsidRPr="00DB4D56" w:rsidRDefault="00C639E7" w:rsidP="00755ED1">
      <w:pPr>
        <w:spacing w:line="480" w:lineRule="auto"/>
        <w:rPr>
          <w:rFonts w:ascii="Times New Roman" w:hAnsi="Times New Roman" w:cs="Times New Roman"/>
          <w:sz w:val="24"/>
          <w:szCs w:val="24"/>
        </w:rPr>
      </w:pPr>
      <w:r>
        <w:rPr>
          <w:rFonts w:ascii="Times New Roman" w:hAnsi="Times New Roman" w:cs="Times New Roman"/>
          <w:sz w:val="24"/>
          <w:szCs w:val="24"/>
        </w:rPr>
        <w:t>According to the National Heart Lung and Blood Institute, peripheral vascular disease is a disorder in which plaque builds up in the arteries that carry blood to your major organs and limbs. This build up of plaque is also known as atherosclerosis. Over time, when plaque builds up it hardens and narrows the arteries. This limits the amount of blood flow that can reach your vital organs and limbs. When this happens, these areas are not receiving the amount of oxygen rich blood that they need in order to function properly. Most commonly, peripheral vascular disease affects the arteries in the legs, but it can also affect the h</w:t>
      </w:r>
      <w:r w:rsidR="00755ED1">
        <w:rPr>
          <w:rFonts w:ascii="Times New Roman" w:hAnsi="Times New Roman" w:cs="Times New Roman"/>
          <w:sz w:val="24"/>
          <w:szCs w:val="24"/>
        </w:rPr>
        <w:t>ead, arms,</w:t>
      </w:r>
      <w:r w:rsidR="00513304">
        <w:rPr>
          <w:rFonts w:ascii="Times New Roman" w:hAnsi="Times New Roman" w:cs="Times New Roman"/>
          <w:sz w:val="24"/>
          <w:szCs w:val="24"/>
        </w:rPr>
        <w:t xml:space="preserve"> kidneys, and stomach (NIH</w:t>
      </w:r>
      <w:r w:rsidR="00755ED1">
        <w:rPr>
          <w:rFonts w:ascii="Times New Roman" w:hAnsi="Times New Roman" w:cs="Times New Roman"/>
          <w:sz w:val="24"/>
          <w:szCs w:val="24"/>
        </w:rPr>
        <w:t>, 2011).</w:t>
      </w:r>
    </w:p>
    <w:p w:rsidR="00B50B4F" w:rsidRDefault="00B50B4F" w:rsidP="00B50B4F">
      <w:pPr>
        <w:rPr>
          <w:rFonts w:ascii="Times New Roman" w:hAnsi="Times New Roman" w:cs="Times New Roman"/>
          <w:b/>
          <w:sz w:val="24"/>
          <w:szCs w:val="24"/>
        </w:rPr>
      </w:pPr>
      <w:r w:rsidRPr="00755ED1">
        <w:rPr>
          <w:rFonts w:ascii="Times New Roman" w:hAnsi="Times New Roman" w:cs="Times New Roman"/>
          <w:b/>
          <w:sz w:val="24"/>
          <w:szCs w:val="24"/>
        </w:rPr>
        <w:t>5. What are bruits?</w:t>
      </w:r>
    </w:p>
    <w:p w:rsidR="00DE6B24" w:rsidRPr="00DE6B24" w:rsidRDefault="00DE6B24" w:rsidP="00DE6B24">
      <w:p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Porth</w:t>
      </w:r>
      <w:proofErr w:type="spellEnd"/>
      <w:r>
        <w:rPr>
          <w:rFonts w:ascii="Times New Roman" w:hAnsi="Times New Roman" w:cs="Times New Roman"/>
          <w:sz w:val="24"/>
          <w:szCs w:val="24"/>
        </w:rPr>
        <w:t xml:space="preserve"> (2011), a bruit is a sound or murmur heard while auscultating an organ or blood vessel. While they are sometimes benign, bruits can indicate a serious problem in some patients. An abnormal bruit can indicate an obstruction of blood flow, which must be immediately assessed.</w:t>
      </w:r>
    </w:p>
    <w:p w:rsidR="00B50B4F" w:rsidRDefault="00B50B4F" w:rsidP="00B50B4F">
      <w:pPr>
        <w:rPr>
          <w:rFonts w:ascii="Times New Roman" w:hAnsi="Times New Roman" w:cs="Times New Roman"/>
          <w:sz w:val="24"/>
          <w:szCs w:val="24"/>
        </w:rPr>
      </w:pPr>
      <w:r w:rsidRPr="00755ED1">
        <w:rPr>
          <w:rFonts w:ascii="Times New Roman" w:hAnsi="Times New Roman" w:cs="Times New Roman"/>
          <w:b/>
          <w:sz w:val="24"/>
          <w:szCs w:val="24"/>
        </w:rPr>
        <w:t>6. Using the Hartford Institute for Geriatric Nursing Web site, what is a measurement of the ankle-brachial index? Why can it be helpful to assess an ankle-brachial index during a routine exam of elderly patients?</w:t>
      </w:r>
    </w:p>
    <w:p w:rsidR="000A75B2" w:rsidRPr="000A75B2" w:rsidRDefault="000A75B2" w:rsidP="00D16D79">
      <w:pPr>
        <w:spacing w:line="480" w:lineRule="auto"/>
        <w:rPr>
          <w:rFonts w:ascii="Times New Roman" w:hAnsi="Times New Roman" w:cs="Times New Roman"/>
          <w:sz w:val="24"/>
          <w:szCs w:val="24"/>
        </w:rPr>
      </w:pPr>
      <w:r>
        <w:rPr>
          <w:rFonts w:ascii="Times New Roman" w:hAnsi="Times New Roman" w:cs="Times New Roman"/>
          <w:sz w:val="24"/>
          <w:szCs w:val="24"/>
        </w:rPr>
        <w:t>The ankle brachial index is a screening tool to detect arterial disease in the legs and to detect individuals at high risk for vascular disease. The ankle brachial index (ABI) is the ratio of systolic</w:t>
      </w:r>
      <w:r w:rsidR="00D16D79">
        <w:rPr>
          <w:rFonts w:ascii="Times New Roman" w:hAnsi="Times New Roman" w:cs="Times New Roman"/>
          <w:sz w:val="24"/>
          <w:szCs w:val="24"/>
        </w:rPr>
        <w:t xml:space="preserve"> blood pressure of the ankle compared to that of the arm. It is measured at the posterior </w:t>
      </w:r>
      <w:proofErr w:type="spellStart"/>
      <w:r w:rsidR="00D16D79">
        <w:rPr>
          <w:rFonts w:ascii="Times New Roman" w:hAnsi="Times New Roman" w:cs="Times New Roman"/>
          <w:sz w:val="24"/>
          <w:szCs w:val="24"/>
        </w:rPr>
        <w:t>tibial</w:t>
      </w:r>
      <w:proofErr w:type="spellEnd"/>
      <w:r w:rsidR="00D16D79">
        <w:rPr>
          <w:rFonts w:ascii="Times New Roman" w:hAnsi="Times New Roman" w:cs="Times New Roman"/>
          <w:sz w:val="24"/>
          <w:szCs w:val="24"/>
        </w:rPr>
        <w:t xml:space="preserve"> and </w:t>
      </w:r>
      <w:proofErr w:type="spellStart"/>
      <w:r w:rsidR="00D16D79">
        <w:rPr>
          <w:rFonts w:ascii="Times New Roman" w:hAnsi="Times New Roman" w:cs="Times New Roman"/>
          <w:sz w:val="24"/>
          <w:szCs w:val="24"/>
        </w:rPr>
        <w:t>dorsalis</w:t>
      </w:r>
      <w:proofErr w:type="spellEnd"/>
      <w:r w:rsidR="00D16D79">
        <w:rPr>
          <w:rFonts w:ascii="Times New Roman" w:hAnsi="Times New Roman" w:cs="Times New Roman"/>
          <w:sz w:val="24"/>
          <w:szCs w:val="24"/>
        </w:rPr>
        <w:t xml:space="preserve"> </w:t>
      </w:r>
      <w:proofErr w:type="spellStart"/>
      <w:r w:rsidR="00D16D79">
        <w:rPr>
          <w:rFonts w:ascii="Times New Roman" w:hAnsi="Times New Roman" w:cs="Times New Roman"/>
          <w:sz w:val="24"/>
          <w:szCs w:val="24"/>
        </w:rPr>
        <w:t>pedis</w:t>
      </w:r>
      <w:proofErr w:type="spellEnd"/>
      <w:r w:rsidR="00D16D79">
        <w:rPr>
          <w:rFonts w:ascii="Times New Roman" w:hAnsi="Times New Roman" w:cs="Times New Roman"/>
          <w:sz w:val="24"/>
          <w:szCs w:val="24"/>
        </w:rPr>
        <w:t xml:space="preserve"> arteries in each ankle. It is calculated by dividing the pressure at the </w:t>
      </w:r>
      <w:r w:rsidR="00D16D79">
        <w:rPr>
          <w:rFonts w:ascii="Times New Roman" w:hAnsi="Times New Roman" w:cs="Times New Roman"/>
          <w:sz w:val="24"/>
          <w:szCs w:val="24"/>
        </w:rPr>
        <w:lastRenderedPageBreak/>
        <w:t>ankle to the pressure at the arm. An ABI ratio above 0.90 is normal and that below 0.40 indicates a severe obstruction. So, this test can help to determine those individuals who are at risk for developing peripheral vascular disease and the progression the disease has made is those already diagnosed with the disorder</w:t>
      </w:r>
      <w:r w:rsidR="00076FBC">
        <w:rPr>
          <w:rFonts w:ascii="Times New Roman" w:hAnsi="Times New Roman" w:cs="Times New Roman"/>
          <w:sz w:val="24"/>
          <w:szCs w:val="24"/>
        </w:rPr>
        <w:t xml:space="preserve"> (</w:t>
      </w:r>
      <w:proofErr w:type="spellStart"/>
      <w:r w:rsidR="00076FBC">
        <w:rPr>
          <w:rFonts w:ascii="Times New Roman" w:hAnsi="Times New Roman" w:cs="Times New Roman"/>
          <w:sz w:val="24"/>
          <w:szCs w:val="24"/>
        </w:rPr>
        <w:t>Boltz</w:t>
      </w:r>
      <w:proofErr w:type="spellEnd"/>
      <w:r w:rsidR="00076FBC">
        <w:rPr>
          <w:rFonts w:ascii="Times New Roman" w:hAnsi="Times New Roman" w:cs="Times New Roman"/>
          <w:sz w:val="24"/>
          <w:szCs w:val="24"/>
        </w:rPr>
        <w:t>, 2010)</w:t>
      </w:r>
      <w:r w:rsidR="00D16D79">
        <w:rPr>
          <w:rFonts w:ascii="Times New Roman" w:hAnsi="Times New Roman" w:cs="Times New Roman"/>
          <w:sz w:val="24"/>
          <w:szCs w:val="24"/>
        </w:rPr>
        <w:t>.</w:t>
      </w:r>
    </w:p>
    <w:p w:rsidR="00B50B4F" w:rsidRDefault="00B50B4F" w:rsidP="00B50B4F">
      <w:pPr>
        <w:rPr>
          <w:rFonts w:ascii="Times New Roman" w:hAnsi="Times New Roman" w:cs="Times New Roman"/>
          <w:sz w:val="24"/>
          <w:szCs w:val="24"/>
        </w:rPr>
      </w:pPr>
      <w:r w:rsidRPr="00755ED1">
        <w:rPr>
          <w:rFonts w:ascii="Times New Roman" w:hAnsi="Times New Roman" w:cs="Times New Roman"/>
          <w:b/>
          <w:sz w:val="24"/>
          <w:szCs w:val="24"/>
        </w:rPr>
        <w:t>7. What lifestyle changes might you recommend to Gordon?</w:t>
      </w:r>
    </w:p>
    <w:p w:rsidR="00755ED1" w:rsidRPr="00755ED1" w:rsidRDefault="00755ED1" w:rsidP="009401A7">
      <w:pPr>
        <w:spacing w:line="480" w:lineRule="auto"/>
        <w:rPr>
          <w:rFonts w:ascii="Times New Roman" w:hAnsi="Times New Roman" w:cs="Times New Roman"/>
          <w:sz w:val="24"/>
          <w:szCs w:val="24"/>
        </w:rPr>
      </w:pPr>
      <w:r>
        <w:rPr>
          <w:rFonts w:ascii="Times New Roman" w:hAnsi="Times New Roman" w:cs="Times New Roman"/>
          <w:sz w:val="24"/>
          <w:szCs w:val="24"/>
        </w:rPr>
        <w:t xml:space="preserve">It is important </w:t>
      </w:r>
      <w:r w:rsidR="009401A7">
        <w:rPr>
          <w:rFonts w:ascii="Times New Roman" w:hAnsi="Times New Roman" w:cs="Times New Roman"/>
          <w:sz w:val="24"/>
          <w:szCs w:val="24"/>
        </w:rPr>
        <w:t xml:space="preserve">that Gordon stop smoking and drinking. The risk of peripheral vascular disease increases dramatically for those individuals who smoke. It is also imperative that Gordon be compliant and </w:t>
      </w:r>
      <w:proofErr w:type="gramStart"/>
      <w:r w:rsidR="009401A7">
        <w:rPr>
          <w:rFonts w:ascii="Times New Roman" w:hAnsi="Times New Roman" w:cs="Times New Roman"/>
          <w:sz w:val="24"/>
          <w:szCs w:val="24"/>
        </w:rPr>
        <w:t>agree</w:t>
      </w:r>
      <w:proofErr w:type="gramEnd"/>
      <w:r w:rsidR="009401A7">
        <w:rPr>
          <w:rFonts w:ascii="Times New Roman" w:hAnsi="Times New Roman" w:cs="Times New Roman"/>
          <w:sz w:val="24"/>
          <w:szCs w:val="24"/>
        </w:rPr>
        <w:t xml:space="preserve"> to taking his blood pressure medications. This will help to avoid potential problems in the future that are associated with this disease, such as heart attack and stroke. At this point in Gordon’s life, it is also important that he remain physically active. This will help to decrease some of the symptoms associated with this disease. He should talk with his physician about developing a regular exercise routine. Following a healthy diet is also important at this stage. He should eat a diet low in total fat, cholesterol, and sodium. It’s important to encourage fruits and vegetables in the diet.</w:t>
      </w:r>
    </w:p>
    <w:p w:rsidR="00B50B4F" w:rsidRDefault="00B50B4F" w:rsidP="00B50B4F">
      <w:pPr>
        <w:rPr>
          <w:rFonts w:ascii="Times New Roman" w:hAnsi="Times New Roman" w:cs="Times New Roman"/>
          <w:sz w:val="24"/>
          <w:szCs w:val="24"/>
        </w:rPr>
      </w:pPr>
      <w:r w:rsidRPr="00755ED1">
        <w:rPr>
          <w:rFonts w:ascii="Times New Roman" w:hAnsi="Times New Roman" w:cs="Times New Roman"/>
          <w:b/>
          <w:sz w:val="24"/>
          <w:szCs w:val="24"/>
        </w:rPr>
        <w:t>8. What medications might Gordon benefit from using?</w:t>
      </w:r>
    </w:p>
    <w:p w:rsidR="009401A7" w:rsidRPr="009401A7" w:rsidRDefault="009401A7" w:rsidP="000A75B2">
      <w:pPr>
        <w:spacing w:line="480" w:lineRule="auto"/>
        <w:rPr>
          <w:rFonts w:ascii="Times New Roman" w:hAnsi="Times New Roman" w:cs="Times New Roman"/>
          <w:sz w:val="24"/>
          <w:szCs w:val="24"/>
        </w:rPr>
      </w:pPr>
      <w:r>
        <w:rPr>
          <w:rFonts w:ascii="Times New Roman" w:hAnsi="Times New Roman" w:cs="Times New Roman"/>
          <w:sz w:val="24"/>
          <w:szCs w:val="24"/>
        </w:rPr>
        <w:t xml:space="preserve">Drug therapy that may benefit Gordon includes antiplatelet therapy, cholesterol lowering medications, and </w:t>
      </w:r>
      <w:proofErr w:type="spellStart"/>
      <w:r>
        <w:rPr>
          <w:rFonts w:ascii="Times New Roman" w:hAnsi="Times New Roman" w:cs="Times New Roman"/>
          <w:sz w:val="24"/>
          <w:szCs w:val="24"/>
        </w:rPr>
        <w:t>antihypertensives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Cilostazol</w:t>
      </w:r>
      <w:proofErr w:type="spellEnd"/>
      <w:r>
        <w:rPr>
          <w:rFonts w:ascii="Times New Roman" w:hAnsi="Times New Roman" w:cs="Times New Roman"/>
          <w:sz w:val="24"/>
          <w:szCs w:val="24"/>
        </w:rPr>
        <w:t xml:space="preserve"> is a vasodilator with antiplatelet properties that might benefit Gordon. Also, </w:t>
      </w:r>
      <w:proofErr w:type="spellStart"/>
      <w:r>
        <w:rPr>
          <w:rFonts w:ascii="Times New Roman" w:hAnsi="Times New Roman" w:cs="Times New Roman"/>
          <w:sz w:val="24"/>
          <w:szCs w:val="24"/>
        </w:rPr>
        <w:t>pentoxifylline</w:t>
      </w:r>
      <w:proofErr w:type="spellEnd"/>
      <w:r>
        <w:rPr>
          <w:rFonts w:ascii="Times New Roman" w:hAnsi="Times New Roman" w:cs="Times New Roman"/>
          <w:sz w:val="24"/>
          <w:szCs w:val="24"/>
        </w:rPr>
        <w:t xml:space="preserve"> is an antiplatelet agent that decreases blood viscosity that has been used in the management of peripheral arterial disease. Being African American, Gordon would most likely benefit most from a calcium channel blocker in order to lower his blood pressure. T</w:t>
      </w:r>
      <w:r w:rsidR="00A06680">
        <w:rPr>
          <w:rFonts w:ascii="Times New Roman" w:hAnsi="Times New Roman" w:cs="Times New Roman"/>
          <w:sz w:val="24"/>
          <w:szCs w:val="24"/>
        </w:rPr>
        <w:t xml:space="preserve">hese medications could include </w:t>
      </w:r>
      <w:proofErr w:type="spellStart"/>
      <w:r w:rsidR="00A06680">
        <w:rPr>
          <w:rFonts w:ascii="Times New Roman" w:hAnsi="Times New Roman" w:cs="Times New Roman"/>
          <w:sz w:val="24"/>
          <w:szCs w:val="24"/>
        </w:rPr>
        <w:t>diltiazem</w:t>
      </w:r>
      <w:proofErr w:type="spellEnd"/>
      <w:r w:rsidR="00A06680">
        <w:rPr>
          <w:rFonts w:ascii="Times New Roman" w:hAnsi="Times New Roman" w:cs="Times New Roman"/>
          <w:sz w:val="24"/>
          <w:szCs w:val="24"/>
        </w:rPr>
        <w:t xml:space="preserve">, </w:t>
      </w:r>
      <w:proofErr w:type="spellStart"/>
      <w:r w:rsidR="00A06680">
        <w:rPr>
          <w:rFonts w:ascii="Times New Roman" w:hAnsi="Times New Roman" w:cs="Times New Roman"/>
          <w:sz w:val="24"/>
          <w:szCs w:val="24"/>
        </w:rPr>
        <w:t>nifedipine</w:t>
      </w:r>
      <w:proofErr w:type="spellEnd"/>
      <w:r w:rsidR="00A06680">
        <w:rPr>
          <w:rFonts w:ascii="Times New Roman" w:hAnsi="Times New Roman" w:cs="Times New Roman"/>
          <w:sz w:val="24"/>
          <w:szCs w:val="24"/>
        </w:rPr>
        <w:t>, and verapamil. Most importantly, it is important that Gordon be compliant with his medication regimen set forth by his physician</w:t>
      </w:r>
      <w:r w:rsidR="00830AAB">
        <w:rPr>
          <w:rFonts w:ascii="Times New Roman" w:hAnsi="Times New Roman" w:cs="Times New Roman"/>
          <w:sz w:val="24"/>
          <w:szCs w:val="24"/>
        </w:rPr>
        <w:t xml:space="preserve"> (</w:t>
      </w:r>
      <w:proofErr w:type="spellStart"/>
      <w:r w:rsidR="00830AAB">
        <w:rPr>
          <w:rFonts w:ascii="Times New Roman" w:hAnsi="Times New Roman" w:cs="Times New Roman"/>
          <w:sz w:val="24"/>
          <w:szCs w:val="24"/>
        </w:rPr>
        <w:t>Porth</w:t>
      </w:r>
      <w:proofErr w:type="spellEnd"/>
      <w:r w:rsidR="00830AAB">
        <w:rPr>
          <w:rFonts w:ascii="Times New Roman" w:hAnsi="Times New Roman" w:cs="Times New Roman"/>
          <w:sz w:val="24"/>
          <w:szCs w:val="24"/>
        </w:rPr>
        <w:t xml:space="preserve">, </w:t>
      </w:r>
      <w:commentRangeStart w:id="2"/>
      <w:r w:rsidR="00830AAB">
        <w:rPr>
          <w:rFonts w:ascii="Times New Roman" w:hAnsi="Times New Roman" w:cs="Times New Roman"/>
          <w:sz w:val="24"/>
          <w:szCs w:val="24"/>
        </w:rPr>
        <w:t>2011</w:t>
      </w:r>
      <w:commentRangeEnd w:id="2"/>
      <w:r w:rsidR="005F32A2">
        <w:rPr>
          <w:rStyle w:val="CommentReference"/>
        </w:rPr>
        <w:commentReference w:id="2"/>
      </w:r>
      <w:r w:rsidR="00830AAB">
        <w:rPr>
          <w:rFonts w:ascii="Times New Roman" w:hAnsi="Times New Roman" w:cs="Times New Roman"/>
          <w:sz w:val="24"/>
          <w:szCs w:val="24"/>
        </w:rPr>
        <w:t>)</w:t>
      </w:r>
      <w:r w:rsidR="00A06680">
        <w:rPr>
          <w:rFonts w:ascii="Times New Roman" w:hAnsi="Times New Roman" w:cs="Times New Roman"/>
          <w:sz w:val="24"/>
          <w:szCs w:val="24"/>
        </w:rPr>
        <w:t>.</w:t>
      </w:r>
      <w:r>
        <w:rPr>
          <w:rFonts w:ascii="Times New Roman" w:hAnsi="Times New Roman" w:cs="Times New Roman"/>
          <w:sz w:val="24"/>
          <w:szCs w:val="24"/>
        </w:rPr>
        <w:t xml:space="preserve"> </w:t>
      </w:r>
    </w:p>
    <w:p w:rsidR="00B50B4F" w:rsidRDefault="00B50B4F" w:rsidP="00B50B4F">
      <w:pPr>
        <w:rPr>
          <w:rFonts w:ascii="Times New Roman" w:hAnsi="Times New Roman" w:cs="Times New Roman"/>
          <w:sz w:val="24"/>
          <w:szCs w:val="24"/>
        </w:rPr>
      </w:pPr>
      <w:r w:rsidRPr="00755ED1">
        <w:rPr>
          <w:rFonts w:ascii="Times New Roman" w:hAnsi="Times New Roman" w:cs="Times New Roman"/>
          <w:b/>
          <w:sz w:val="24"/>
          <w:szCs w:val="24"/>
        </w:rPr>
        <w:lastRenderedPageBreak/>
        <w:t>9. What signs could Gordon watch for to indicate that the disease may be progressing?</w:t>
      </w:r>
    </w:p>
    <w:p w:rsidR="000A75B2" w:rsidRPr="000A75B2" w:rsidRDefault="000A75B2" w:rsidP="000A75B2">
      <w:pPr>
        <w:spacing w:line="480" w:lineRule="auto"/>
        <w:rPr>
          <w:rFonts w:ascii="Times New Roman" w:hAnsi="Times New Roman" w:cs="Times New Roman"/>
          <w:sz w:val="24"/>
          <w:szCs w:val="24"/>
        </w:rPr>
      </w:pPr>
      <w:r>
        <w:rPr>
          <w:rFonts w:ascii="Times New Roman" w:hAnsi="Times New Roman" w:cs="Times New Roman"/>
          <w:sz w:val="24"/>
          <w:szCs w:val="24"/>
        </w:rPr>
        <w:t>Signs of progression include absent or weak pulse on the feet, a blue discoloration of the legs and feet, wounds on the toes, soles, and feet that heal poorly or slow, poor nail growth on the toes, and one leg being cooler than the other. It is important that these finding be reported immediately because it might indicate a progression of the disease and a need for surgical intervention.</w:t>
      </w:r>
    </w:p>
    <w:p w:rsidR="00865A36" w:rsidRDefault="00865A36" w:rsidP="00B50B4F">
      <w:pPr>
        <w:rPr>
          <w:rFonts w:ascii="Times New Roman" w:hAnsi="Times New Roman" w:cs="Times New Roman"/>
          <w:sz w:val="24"/>
          <w:szCs w:val="24"/>
        </w:rPr>
      </w:pPr>
    </w:p>
    <w:p w:rsidR="00865A36" w:rsidRDefault="00865A36" w:rsidP="00B50B4F">
      <w:pPr>
        <w:rPr>
          <w:rFonts w:ascii="Times New Roman" w:hAnsi="Times New Roman" w:cs="Times New Roman"/>
          <w:sz w:val="24"/>
          <w:szCs w:val="24"/>
        </w:rPr>
      </w:pPr>
    </w:p>
    <w:p w:rsidR="00DE6B24" w:rsidRDefault="00DE6B24" w:rsidP="00865A36">
      <w:pPr>
        <w:pStyle w:val="APAReference"/>
      </w:pPr>
    </w:p>
    <w:p w:rsidR="00DE6B24" w:rsidRDefault="00DE6B24" w:rsidP="00865A36">
      <w:pPr>
        <w:pStyle w:val="APAReference"/>
      </w:pPr>
    </w:p>
    <w:p w:rsidR="00DE6B24" w:rsidRDefault="00DE6B24" w:rsidP="00865A36">
      <w:pPr>
        <w:pStyle w:val="APAReference"/>
      </w:pPr>
    </w:p>
    <w:p w:rsidR="00DE6B24" w:rsidRDefault="00DE6B24" w:rsidP="00865A36">
      <w:pPr>
        <w:pStyle w:val="APAReference"/>
      </w:pPr>
    </w:p>
    <w:p w:rsidR="00DE6B24" w:rsidRDefault="00DE6B24" w:rsidP="00865A36">
      <w:pPr>
        <w:pStyle w:val="APAReference"/>
      </w:pPr>
    </w:p>
    <w:p w:rsidR="00DE6B24" w:rsidRDefault="00DE6B24" w:rsidP="00865A36">
      <w:pPr>
        <w:pStyle w:val="APAReference"/>
      </w:pPr>
    </w:p>
    <w:p w:rsidR="00DE6B24" w:rsidRDefault="00DE6B24" w:rsidP="00865A36">
      <w:pPr>
        <w:pStyle w:val="APAReference"/>
      </w:pPr>
    </w:p>
    <w:p w:rsidR="00DE6B24" w:rsidRDefault="00DE6B24" w:rsidP="00865A36">
      <w:pPr>
        <w:pStyle w:val="APAReference"/>
      </w:pPr>
    </w:p>
    <w:p w:rsidR="00DE6B24" w:rsidRDefault="00DE6B24" w:rsidP="00865A36">
      <w:pPr>
        <w:pStyle w:val="APAReference"/>
      </w:pPr>
    </w:p>
    <w:p w:rsidR="00DE6B24" w:rsidRDefault="00DE6B24" w:rsidP="00865A36">
      <w:pPr>
        <w:pStyle w:val="APAReference"/>
      </w:pPr>
    </w:p>
    <w:p w:rsidR="00DE6B24" w:rsidRDefault="00DE6B24" w:rsidP="00865A36">
      <w:pPr>
        <w:pStyle w:val="APAReference"/>
      </w:pPr>
    </w:p>
    <w:p w:rsidR="00DE6B24" w:rsidRDefault="00DE6B24" w:rsidP="00865A36">
      <w:pPr>
        <w:pStyle w:val="APAReference"/>
      </w:pPr>
    </w:p>
    <w:p w:rsidR="00DE6B24" w:rsidRDefault="00DE6B24" w:rsidP="00865A36">
      <w:pPr>
        <w:pStyle w:val="APAReference"/>
      </w:pPr>
    </w:p>
    <w:p w:rsidR="00DE6B24" w:rsidRDefault="00DE6B24" w:rsidP="00865A36">
      <w:pPr>
        <w:pStyle w:val="APAReference"/>
      </w:pPr>
    </w:p>
    <w:p w:rsidR="00DE6B24" w:rsidRDefault="00DE6B24" w:rsidP="00865A36">
      <w:pPr>
        <w:pStyle w:val="APAReference"/>
      </w:pPr>
    </w:p>
    <w:p w:rsidR="00DE6B24" w:rsidRDefault="00DE6B24" w:rsidP="00865A36">
      <w:pPr>
        <w:pStyle w:val="APAReference"/>
      </w:pPr>
    </w:p>
    <w:p w:rsidR="00DE6B24" w:rsidRDefault="00DE6B24" w:rsidP="00DE6B24">
      <w:pPr>
        <w:pStyle w:val="APAReference"/>
        <w:jc w:val="center"/>
      </w:pPr>
      <w:r>
        <w:lastRenderedPageBreak/>
        <w:t>References</w:t>
      </w:r>
    </w:p>
    <w:p w:rsidR="00076FBC" w:rsidRPr="00076FBC" w:rsidRDefault="00076FBC" w:rsidP="00076FBC">
      <w:pPr>
        <w:pStyle w:val="APAReference"/>
      </w:pPr>
      <w:bookmarkStart w:id="3" w:name="R409366564930556I0"/>
      <w:proofErr w:type="spellStart"/>
      <w:proofErr w:type="gramStart"/>
      <w:r>
        <w:t>Boltz</w:t>
      </w:r>
      <w:proofErr w:type="spellEnd"/>
      <w:r>
        <w:t>, M. (Ed.).</w:t>
      </w:r>
      <w:proofErr w:type="gramEnd"/>
      <w:r>
        <w:t xml:space="preserve"> (2010). Vascular risk assessment of the older cardiovascular </w:t>
      </w:r>
      <w:proofErr w:type="spellStart"/>
      <w:r>
        <w:t>patient</w:t>
      </w:r>
      <w:proofErr w:type="gramStart"/>
      <w:r>
        <w:t>:the</w:t>
      </w:r>
      <w:proofErr w:type="spellEnd"/>
      <w:proofErr w:type="gramEnd"/>
      <w:r>
        <w:t xml:space="preserve"> ankle-brachial index (ABI) </w:t>
      </w:r>
      <w:r w:rsidR="005F32A2">
        <w:t>.</w:t>
      </w:r>
      <w:r>
        <w:rPr>
          <w:i/>
        </w:rPr>
        <w:t>Best Practices in Nursing Care to Older Adults</w:t>
      </w:r>
      <w:r>
        <w:t>. Retrieved from http://consultgerirn.org/uploads/File/trythis/try_this_sp4.pdf</w:t>
      </w:r>
      <w:bookmarkEnd w:id="3"/>
    </w:p>
    <w:p w:rsidR="00865A36" w:rsidRDefault="00865A36" w:rsidP="00865A36">
      <w:pPr>
        <w:pStyle w:val="APAReference"/>
      </w:pPr>
      <w:proofErr w:type="gramStart"/>
      <w:r>
        <w:t>Leek, V. I. (2011).</w:t>
      </w:r>
      <w:proofErr w:type="gramEnd"/>
      <w:r>
        <w:t xml:space="preserve"> </w:t>
      </w:r>
      <w:r>
        <w:rPr>
          <w:i/>
        </w:rPr>
        <w:t xml:space="preserve">Pharm </w:t>
      </w:r>
      <w:proofErr w:type="spellStart"/>
      <w:r w:rsidR="005F32A2">
        <w:rPr>
          <w:i/>
          <w:color w:val="FF0000"/>
        </w:rPr>
        <w:t>p</w:t>
      </w:r>
      <w:bookmarkStart w:id="4" w:name="_GoBack"/>
      <w:bookmarkEnd w:id="4"/>
      <w:r>
        <w:rPr>
          <w:i/>
        </w:rPr>
        <w:t>hlash</w:t>
      </w:r>
      <w:proofErr w:type="spellEnd"/>
      <w:r>
        <w:rPr>
          <w:i/>
        </w:rPr>
        <w:t>!</w:t>
      </w:r>
      <w:r>
        <w:t xml:space="preserve">. : F.A. </w:t>
      </w:r>
      <w:commentRangeStart w:id="5"/>
      <w:r>
        <w:t>Davis</w:t>
      </w:r>
      <w:commentRangeEnd w:id="5"/>
      <w:r w:rsidR="005F32A2">
        <w:rPr>
          <w:rStyle w:val="CommentReference"/>
          <w:rFonts w:asciiTheme="minorHAnsi" w:eastAsiaTheme="minorHAnsi" w:hAnsiTheme="minorHAnsi" w:cstheme="minorBidi"/>
        </w:rPr>
        <w:commentReference w:id="5"/>
      </w:r>
      <w:r w:rsidR="005F32A2">
        <w:t>.</w:t>
      </w:r>
    </w:p>
    <w:p w:rsidR="00DE6B24" w:rsidRDefault="00DE6B24" w:rsidP="00DE6B24">
      <w:pPr>
        <w:pStyle w:val="APAReference"/>
      </w:pPr>
      <w:proofErr w:type="spellStart"/>
      <w:proofErr w:type="gramStart"/>
      <w:r>
        <w:t>Porth</w:t>
      </w:r>
      <w:proofErr w:type="spellEnd"/>
      <w:r>
        <w:t>, C. M. (2011).</w:t>
      </w:r>
      <w:proofErr w:type="gramEnd"/>
      <w:r>
        <w:t xml:space="preserve"> </w:t>
      </w:r>
      <w:r>
        <w:rPr>
          <w:i/>
        </w:rPr>
        <w:t xml:space="preserve">Essentials </w:t>
      </w:r>
      <w:r w:rsidR="005F32A2">
        <w:rPr>
          <w:i/>
          <w:color w:val="FF0000"/>
        </w:rPr>
        <w:t>o</w:t>
      </w:r>
      <w:r>
        <w:rPr>
          <w:i/>
        </w:rPr>
        <w:t xml:space="preserve">f </w:t>
      </w:r>
      <w:r w:rsidR="005F32A2">
        <w:rPr>
          <w:i/>
          <w:color w:val="FF0000"/>
        </w:rPr>
        <w:t>p</w:t>
      </w:r>
      <w:r>
        <w:rPr>
          <w:i/>
        </w:rPr>
        <w:t>athophysiology</w:t>
      </w:r>
      <w:r>
        <w:t xml:space="preserve"> (3rd </w:t>
      </w:r>
      <w:proofErr w:type="gramStart"/>
      <w:r>
        <w:t>ed</w:t>
      </w:r>
      <w:proofErr w:type="gramEnd"/>
      <w:r>
        <w:t>.). Philadelphia, PA: Lippincott Williams &amp; Wilkins.</w:t>
      </w:r>
    </w:p>
    <w:p w:rsidR="00076FBC" w:rsidRPr="00E905CD" w:rsidRDefault="00076FBC" w:rsidP="00076FBC">
      <w:pPr>
        <w:pStyle w:val="APAReference"/>
      </w:pPr>
      <w:bookmarkStart w:id="6" w:name="R405808326157407I0"/>
      <w:proofErr w:type="gramStart"/>
      <w:r>
        <w:t>U.S. National Institute of Health.</w:t>
      </w:r>
      <w:proofErr w:type="gramEnd"/>
      <w:r>
        <w:t xml:space="preserve"> (</w:t>
      </w:r>
      <w:proofErr w:type="spellStart"/>
      <w:r>
        <w:t>n.d</w:t>
      </w:r>
      <w:proofErr w:type="spellEnd"/>
      <w:r>
        <w:t>). Wha</w:t>
      </w:r>
      <w:r w:rsidR="00513304">
        <w:t xml:space="preserve">t </w:t>
      </w:r>
      <w:r w:rsidR="005F32A2">
        <w:rPr>
          <w:color w:val="FF0000"/>
        </w:rPr>
        <w:t>i</w:t>
      </w:r>
      <w:r w:rsidR="00513304">
        <w:t xml:space="preserve">s </w:t>
      </w:r>
      <w:r w:rsidR="005F32A2">
        <w:rPr>
          <w:color w:val="FF0000"/>
        </w:rPr>
        <w:t>p</w:t>
      </w:r>
      <w:r w:rsidR="00513304">
        <w:t xml:space="preserve">eripheral </w:t>
      </w:r>
      <w:r w:rsidR="005F32A2">
        <w:rPr>
          <w:color w:val="FF0000"/>
        </w:rPr>
        <w:t>a</w:t>
      </w:r>
      <w:r w:rsidR="00513304">
        <w:t xml:space="preserve">rtery </w:t>
      </w:r>
      <w:r w:rsidR="005F32A2">
        <w:rPr>
          <w:color w:val="FF0000"/>
        </w:rPr>
        <w:t>d</w:t>
      </w:r>
      <w:r w:rsidR="00513304">
        <w:t>isease</w:t>
      </w:r>
      <w:proofErr w:type="gramStart"/>
      <w:r w:rsidR="00513304">
        <w:t>?.</w:t>
      </w:r>
      <w:proofErr w:type="gramEnd"/>
      <w:r w:rsidRPr="00E905CD">
        <w:t xml:space="preserve"> Retrieved from </w:t>
      </w:r>
      <w:bookmarkEnd w:id="6"/>
      <w:r w:rsidRPr="00076FBC">
        <w:t>http://www.nhlbi.nih.gov/health/health-topics/topics/pad/</w:t>
      </w:r>
    </w:p>
    <w:p w:rsidR="00076FBC" w:rsidRDefault="00076FBC" w:rsidP="00DE6B24">
      <w:pPr>
        <w:pStyle w:val="APAReference"/>
      </w:pPr>
    </w:p>
    <w:p w:rsidR="00DE6B24" w:rsidRDefault="00DE6B24" w:rsidP="00865A36">
      <w:pPr>
        <w:pStyle w:val="APAReference"/>
      </w:pPr>
    </w:p>
    <w:p w:rsidR="00865A36" w:rsidRDefault="00865A36" w:rsidP="00B50B4F">
      <w:pPr>
        <w:rPr>
          <w:rFonts w:ascii="Times New Roman" w:hAnsi="Times New Roman" w:cs="Times New Roman"/>
          <w:sz w:val="24"/>
          <w:szCs w:val="24"/>
        </w:rPr>
      </w:pPr>
    </w:p>
    <w:p w:rsidR="00B50B4F" w:rsidRPr="00B50B4F" w:rsidRDefault="00B50B4F" w:rsidP="00B50B4F">
      <w:pPr>
        <w:rPr>
          <w:rFonts w:ascii="Times New Roman" w:hAnsi="Times New Roman" w:cs="Times New Roman"/>
          <w:sz w:val="24"/>
          <w:szCs w:val="24"/>
        </w:rPr>
      </w:pPr>
    </w:p>
    <w:sectPr w:rsidR="00B50B4F" w:rsidRPr="00B50B4F" w:rsidSect="005E106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dwards" w:date="2012-02-02T13:53:00Z" w:initials="M">
    <w:p w:rsidR="005F32A2" w:rsidRDefault="005F32A2">
      <w:pPr>
        <w:pStyle w:val="CommentText"/>
      </w:pPr>
      <w:r>
        <w:rPr>
          <w:rStyle w:val="CommentReference"/>
        </w:rPr>
        <w:annotationRef/>
      </w:r>
      <w:r>
        <w:t>You need a Running head: and a page number on the rest of the pages</w:t>
      </w:r>
    </w:p>
  </w:comment>
  <w:comment w:id="1" w:author="MEdwards" w:date="2012-02-02T13:53:00Z" w:initials="M">
    <w:p w:rsidR="005F32A2" w:rsidRDefault="005F32A2">
      <w:pPr>
        <w:pStyle w:val="CommentText"/>
      </w:pPr>
      <w:r>
        <w:rPr>
          <w:rStyle w:val="CommentReference"/>
        </w:rPr>
        <w:annotationRef/>
      </w:r>
      <w:r>
        <w:t>Need header in upper left corner and page numbers on right</w:t>
      </w:r>
    </w:p>
  </w:comment>
  <w:comment w:id="2" w:author="MEdwards" w:date="2012-02-02T13:55:00Z" w:initials="M">
    <w:p w:rsidR="005F32A2" w:rsidRDefault="005F32A2">
      <w:pPr>
        <w:pStyle w:val="CommentText"/>
      </w:pPr>
      <w:r>
        <w:rPr>
          <w:rStyle w:val="CommentReference"/>
        </w:rPr>
        <w:annotationRef/>
      </w:r>
      <w:proofErr w:type="spellStart"/>
      <w:r>
        <w:t>Some times</w:t>
      </w:r>
      <w:proofErr w:type="spellEnd"/>
      <w:r>
        <w:t xml:space="preserve"> they need Aspirin 81mg or an anticoagulant</w:t>
      </w:r>
    </w:p>
  </w:comment>
  <w:comment w:id="5" w:author="MEdwards" w:date="2012-02-02T13:56:00Z" w:initials="M">
    <w:p w:rsidR="005F32A2" w:rsidRDefault="005F32A2">
      <w:pPr>
        <w:pStyle w:val="CommentText"/>
      </w:pPr>
      <w:r>
        <w:rPr>
          <w:rStyle w:val="CommentReference"/>
        </w:rPr>
        <w:annotationRef/>
      </w:r>
      <w:r>
        <w:t>Leave off company or publisher</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B4F"/>
    <w:rsid w:val="00076FBC"/>
    <w:rsid w:val="000A75B2"/>
    <w:rsid w:val="0024174A"/>
    <w:rsid w:val="00513304"/>
    <w:rsid w:val="005E1062"/>
    <w:rsid w:val="005F32A2"/>
    <w:rsid w:val="00755ED1"/>
    <w:rsid w:val="00830AAB"/>
    <w:rsid w:val="00865A36"/>
    <w:rsid w:val="009401A7"/>
    <w:rsid w:val="00A06680"/>
    <w:rsid w:val="00A63B2A"/>
    <w:rsid w:val="00B50B4F"/>
    <w:rsid w:val="00C639E7"/>
    <w:rsid w:val="00D16D79"/>
    <w:rsid w:val="00DB4D56"/>
    <w:rsid w:val="00DE6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Reference">
    <w:name w:val="APA Reference"/>
    <w:basedOn w:val="Normal"/>
    <w:rsid w:val="00865A36"/>
    <w:pPr>
      <w:overflowPunct w:val="0"/>
      <w:autoSpaceDE w:val="0"/>
      <w:autoSpaceDN w:val="0"/>
      <w:adjustRightInd w:val="0"/>
      <w:spacing w:after="0" w:line="480" w:lineRule="auto"/>
      <w:ind w:left="720" w:hanging="720"/>
      <w:textAlignment w:val="baseline"/>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F32A2"/>
    <w:rPr>
      <w:sz w:val="16"/>
      <w:szCs w:val="16"/>
    </w:rPr>
  </w:style>
  <w:style w:type="paragraph" w:styleId="CommentText">
    <w:name w:val="annotation text"/>
    <w:basedOn w:val="Normal"/>
    <w:link w:val="CommentTextChar"/>
    <w:uiPriority w:val="99"/>
    <w:semiHidden/>
    <w:unhideWhenUsed/>
    <w:rsid w:val="005F32A2"/>
    <w:pPr>
      <w:spacing w:line="240" w:lineRule="auto"/>
    </w:pPr>
    <w:rPr>
      <w:sz w:val="20"/>
      <w:szCs w:val="20"/>
    </w:rPr>
  </w:style>
  <w:style w:type="character" w:customStyle="1" w:styleId="CommentTextChar">
    <w:name w:val="Comment Text Char"/>
    <w:basedOn w:val="DefaultParagraphFont"/>
    <w:link w:val="CommentText"/>
    <w:uiPriority w:val="99"/>
    <w:semiHidden/>
    <w:rsid w:val="005F32A2"/>
    <w:rPr>
      <w:sz w:val="20"/>
      <w:szCs w:val="20"/>
    </w:rPr>
  </w:style>
  <w:style w:type="paragraph" w:styleId="CommentSubject">
    <w:name w:val="annotation subject"/>
    <w:basedOn w:val="CommentText"/>
    <w:next w:val="CommentText"/>
    <w:link w:val="CommentSubjectChar"/>
    <w:uiPriority w:val="99"/>
    <w:semiHidden/>
    <w:unhideWhenUsed/>
    <w:rsid w:val="005F32A2"/>
    <w:rPr>
      <w:b/>
      <w:bCs/>
    </w:rPr>
  </w:style>
  <w:style w:type="character" w:customStyle="1" w:styleId="CommentSubjectChar">
    <w:name w:val="Comment Subject Char"/>
    <w:basedOn w:val="CommentTextChar"/>
    <w:link w:val="CommentSubject"/>
    <w:uiPriority w:val="99"/>
    <w:semiHidden/>
    <w:rsid w:val="005F32A2"/>
    <w:rPr>
      <w:b/>
      <w:bCs/>
      <w:sz w:val="20"/>
      <w:szCs w:val="20"/>
    </w:rPr>
  </w:style>
  <w:style w:type="paragraph" w:styleId="BalloonText">
    <w:name w:val="Balloon Text"/>
    <w:basedOn w:val="Normal"/>
    <w:link w:val="BalloonTextChar"/>
    <w:uiPriority w:val="99"/>
    <w:semiHidden/>
    <w:unhideWhenUsed/>
    <w:rsid w:val="005F3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2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Reference">
    <w:name w:val="APA Reference"/>
    <w:basedOn w:val="Normal"/>
    <w:rsid w:val="00865A36"/>
    <w:pPr>
      <w:overflowPunct w:val="0"/>
      <w:autoSpaceDE w:val="0"/>
      <w:autoSpaceDN w:val="0"/>
      <w:adjustRightInd w:val="0"/>
      <w:spacing w:after="0" w:line="480" w:lineRule="auto"/>
      <w:ind w:left="720" w:hanging="720"/>
      <w:textAlignment w:val="baseline"/>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F32A2"/>
    <w:rPr>
      <w:sz w:val="16"/>
      <w:szCs w:val="16"/>
    </w:rPr>
  </w:style>
  <w:style w:type="paragraph" w:styleId="CommentText">
    <w:name w:val="annotation text"/>
    <w:basedOn w:val="Normal"/>
    <w:link w:val="CommentTextChar"/>
    <w:uiPriority w:val="99"/>
    <w:semiHidden/>
    <w:unhideWhenUsed/>
    <w:rsid w:val="005F32A2"/>
    <w:pPr>
      <w:spacing w:line="240" w:lineRule="auto"/>
    </w:pPr>
    <w:rPr>
      <w:sz w:val="20"/>
      <w:szCs w:val="20"/>
    </w:rPr>
  </w:style>
  <w:style w:type="character" w:customStyle="1" w:styleId="CommentTextChar">
    <w:name w:val="Comment Text Char"/>
    <w:basedOn w:val="DefaultParagraphFont"/>
    <w:link w:val="CommentText"/>
    <w:uiPriority w:val="99"/>
    <w:semiHidden/>
    <w:rsid w:val="005F32A2"/>
    <w:rPr>
      <w:sz w:val="20"/>
      <w:szCs w:val="20"/>
    </w:rPr>
  </w:style>
  <w:style w:type="paragraph" w:styleId="CommentSubject">
    <w:name w:val="annotation subject"/>
    <w:basedOn w:val="CommentText"/>
    <w:next w:val="CommentText"/>
    <w:link w:val="CommentSubjectChar"/>
    <w:uiPriority w:val="99"/>
    <w:semiHidden/>
    <w:unhideWhenUsed/>
    <w:rsid w:val="005F32A2"/>
    <w:rPr>
      <w:b/>
      <w:bCs/>
    </w:rPr>
  </w:style>
  <w:style w:type="character" w:customStyle="1" w:styleId="CommentSubjectChar">
    <w:name w:val="Comment Subject Char"/>
    <w:basedOn w:val="CommentTextChar"/>
    <w:link w:val="CommentSubject"/>
    <w:uiPriority w:val="99"/>
    <w:semiHidden/>
    <w:rsid w:val="005F32A2"/>
    <w:rPr>
      <w:b/>
      <w:bCs/>
      <w:sz w:val="20"/>
      <w:szCs w:val="20"/>
    </w:rPr>
  </w:style>
  <w:style w:type="paragraph" w:styleId="BalloonText">
    <w:name w:val="Balloon Text"/>
    <w:basedOn w:val="Normal"/>
    <w:link w:val="BalloonTextChar"/>
    <w:uiPriority w:val="99"/>
    <w:semiHidden/>
    <w:unhideWhenUsed/>
    <w:rsid w:val="005F3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2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1011</Words>
  <Characters>5765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thartke</dc:creator>
  <cp:lastModifiedBy>MEdwards</cp:lastModifiedBy>
  <cp:revision>2</cp:revision>
  <dcterms:created xsi:type="dcterms:W3CDTF">2012-02-02T19:58:00Z</dcterms:created>
  <dcterms:modified xsi:type="dcterms:W3CDTF">2012-02-02T19:58:00Z</dcterms:modified>
</cp:coreProperties>
</file>