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C1" w:rsidRPr="00B62D03" w:rsidRDefault="003A62A2" w:rsidP="004371C1">
      <w:pPr>
        <w:rPr>
          <w:szCs w:val="24"/>
        </w:rPr>
      </w:pPr>
      <w:r>
        <w:rPr>
          <w:szCs w:val="24"/>
        </w:rPr>
        <w:t>My</w:t>
      </w:r>
      <w:r w:rsidR="00B35C56">
        <w:rPr>
          <w:szCs w:val="24"/>
        </w:rPr>
        <w:t xml:space="preserve"> </w:t>
      </w:r>
      <w:r>
        <w:rPr>
          <w:szCs w:val="24"/>
        </w:rPr>
        <w:t>PowerPoint</w:t>
      </w:r>
      <w:r w:rsidR="00B35C56">
        <w:rPr>
          <w:szCs w:val="24"/>
        </w:rPr>
        <w:t xml:space="preserve"> slide could look like this…</w:t>
      </w:r>
      <w:r>
        <w:rPr>
          <w:szCs w:val="24"/>
        </w:rPr>
        <w:t xml:space="preserve"> if you can add the US picture below that would </w:t>
      </w:r>
      <w:r w:rsidR="00A767D6">
        <w:rPr>
          <w:szCs w:val="24"/>
        </w:rPr>
        <w:t>great</w:t>
      </w:r>
      <w:r>
        <w:rPr>
          <w:szCs w:val="24"/>
        </w:rPr>
        <w:t>.</w:t>
      </w:r>
    </w:p>
    <w:p w:rsidR="004371C1" w:rsidRPr="00B62D03" w:rsidRDefault="004371C1" w:rsidP="004371C1">
      <w:pPr>
        <w:rPr>
          <w:szCs w:val="24"/>
        </w:rPr>
      </w:pPr>
    </w:p>
    <w:p w:rsidR="004371C1" w:rsidRPr="00B62D03" w:rsidRDefault="004371C1" w:rsidP="004371C1">
      <w:pPr>
        <w:rPr>
          <w:szCs w:val="24"/>
        </w:rPr>
      </w:pPr>
    </w:p>
    <w:p w:rsidR="00E17B3B" w:rsidRPr="00B62D03" w:rsidRDefault="003A62A2" w:rsidP="00F36DFB">
      <w:pPr>
        <w:rPr>
          <w:szCs w:val="24"/>
        </w:rPr>
      </w:pPr>
      <w:r>
        <w:rPr>
          <w:noProof/>
          <w:szCs w:val="24"/>
        </w:rPr>
        <w:drawing>
          <wp:anchor distT="0" distB="0" distL="114300" distR="114300" simplePos="0" relativeHeight="251667456" behindDoc="1" locked="0" layoutInCell="1" allowOverlap="1">
            <wp:simplePos x="0" y="0"/>
            <wp:positionH relativeFrom="column">
              <wp:posOffset>-257175</wp:posOffset>
            </wp:positionH>
            <wp:positionV relativeFrom="paragraph">
              <wp:posOffset>3223260</wp:posOffset>
            </wp:positionV>
            <wp:extent cx="5943600" cy="3771900"/>
            <wp:effectExtent l="19050" t="0" r="0" b="0"/>
            <wp:wrapTight wrapText="bothSides">
              <wp:wrapPolygon edited="0">
                <wp:start x="-69" y="0"/>
                <wp:lineTo x="-69" y="21491"/>
                <wp:lineTo x="21600" y="21491"/>
                <wp:lineTo x="21600" y="0"/>
                <wp:lineTo x="-69" y="0"/>
              </wp:wrapPolygon>
            </wp:wrapTight>
            <wp:docPr id="3" name="Picture 10" descr="This is a map of the United States representing teen birth rates, by state, 2009. Birth rates by those teens, were lowest in the northeast and upper midwest, and highest across the southern states. Source: National Center for Health Statistics, 20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is a map of the United States representing teen birth rates, by state, 2009. Birth rates by those teens, were lowest in the northeast and upper midwest, and highest across the southern states. Source: National Center for Health Statistics, 2009. "/>
                    <pic:cNvPicPr>
                      <a:picLocks noChangeAspect="1" noChangeArrowheads="1"/>
                    </pic:cNvPicPr>
                  </pic:nvPicPr>
                  <pic:blipFill>
                    <a:blip r:embed="rId6" cstate="print"/>
                    <a:srcRect/>
                    <a:stretch>
                      <a:fillRect/>
                    </a:stretch>
                  </pic:blipFill>
                  <pic:spPr bwMode="auto">
                    <a:xfrm>
                      <a:off x="0" y="0"/>
                      <a:ext cx="5943600" cy="3771900"/>
                    </a:xfrm>
                    <a:prstGeom prst="rect">
                      <a:avLst/>
                    </a:prstGeom>
                    <a:noFill/>
                    <a:ln w="9525">
                      <a:noFill/>
                      <a:miter lim="800000"/>
                      <a:headEnd/>
                      <a:tailEnd/>
                    </a:ln>
                  </pic:spPr>
                </pic:pic>
              </a:graphicData>
            </a:graphic>
          </wp:anchor>
        </w:drawing>
      </w:r>
      <w:r w:rsidR="004371C1" w:rsidRPr="00B62D03">
        <w:rPr>
          <w:noProof/>
          <w:szCs w:val="24"/>
        </w:rPr>
        <w:pict>
          <v:rect id="_x0000_s1030" style="position:absolute;margin-left:-15.75pt;margin-top:-18.75pt;width:507.75pt;height:237pt;z-index:251665408;mso-position-horizontal-relative:text;mso-position-vertical-relative:text">
            <v:textbox>
              <w:txbxContent>
                <w:p w:rsidR="004371C1" w:rsidRDefault="004371C1" w:rsidP="004371C1">
                  <w:pPr>
                    <w:jc w:val="center"/>
                  </w:pPr>
                  <w:r>
                    <w:t xml:space="preserve">STATISTICS </w:t>
                  </w:r>
                </w:p>
                <w:p w:rsidR="004371C1" w:rsidRDefault="004371C1" w:rsidP="004371C1">
                  <w:pPr>
                    <w:pStyle w:val="ListParagraph"/>
                    <w:numPr>
                      <w:ilvl w:val="0"/>
                      <w:numId w:val="6"/>
                    </w:numPr>
                    <w:spacing w:line="480" w:lineRule="auto"/>
                  </w:pPr>
                  <w:proofErr w:type="gramStart"/>
                  <w:r>
                    <w:t>Teen births in U.S.</w:t>
                  </w:r>
                  <w:proofErr w:type="gramEnd"/>
                </w:p>
                <w:p w:rsidR="004371C1" w:rsidRDefault="004371C1" w:rsidP="004371C1">
                  <w:pPr>
                    <w:pStyle w:val="ListParagraph"/>
                    <w:numPr>
                      <w:ilvl w:val="0"/>
                      <w:numId w:val="6"/>
                    </w:numPr>
                    <w:spacing w:line="480" w:lineRule="auto"/>
                  </w:pPr>
                  <w:r>
                    <w:t>Taxpayer Costs</w:t>
                  </w:r>
                </w:p>
                <w:p w:rsidR="004371C1" w:rsidRDefault="004371C1" w:rsidP="004371C1">
                  <w:pPr>
                    <w:pStyle w:val="ListParagraph"/>
                    <w:numPr>
                      <w:ilvl w:val="0"/>
                      <w:numId w:val="6"/>
                    </w:numPr>
                    <w:spacing w:line="480" w:lineRule="auto"/>
                  </w:pPr>
                  <w:r>
                    <w:t>America ranked 2</w:t>
                  </w:r>
                  <w:r w:rsidRPr="004371C1">
                    <w:rPr>
                      <w:vertAlign w:val="superscript"/>
                    </w:rPr>
                    <w:t>nd</w:t>
                  </w:r>
                  <w:r>
                    <w:t xml:space="preserve"> </w:t>
                  </w:r>
                </w:p>
                <w:p w:rsidR="004371C1" w:rsidRDefault="004371C1" w:rsidP="004371C1">
                  <w:pPr>
                    <w:pStyle w:val="ListParagraph"/>
                    <w:numPr>
                      <w:ilvl w:val="0"/>
                      <w:numId w:val="6"/>
                    </w:numPr>
                    <w:spacing w:line="480" w:lineRule="auto"/>
                  </w:pPr>
                  <w:r>
                    <w:t>Possible hold on life</w:t>
                  </w:r>
                </w:p>
                <w:p w:rsidR="004371C1" w:rsidRDefault="004371C1" w:rsidP="004371C1">
                  <w:pPr>
                    <w:pStyle w:val="ListParagraph"/>
                    <w:numPr>
                      <w:ilvl w:val="0"/>
                      <w:numId w:val="6"/>
                    </w:numPr>
                    <w:spacing w:line="480" w:lineRule="auto"/>
                  </w:pPr>
                  <w:r>
                    <w:t>Birth rates by race/ethnicity</w:t>
                  </w:r>
                </w:p>
                <w:p w:rsidR="004371C1" w:rsidRDefault="004371C1" w:rsidP="004371C1">
                  <w:pPr>
                    <w:pStyle w:val="ListParagraph"/>
                    <w:numPr>
                      <w:ilvl w:val="0"/>
                      <w:numId w:val="6"/>
                    </w:numPr>
                    <w:spacing w:line="480" w:lineRule="auto"/>
                  </w:pPr>
                  <w:r>
                    <w:t xml:space="preserve">Positive outlook  </w:t>
                  </w:r>
                </w:p>
              </w:txbxContent>
            </v:textbox>
          </v:rect>
        </w:pict>
      </w:r>
      <w:proofErr w:type="spellStart"/>
      <w:proofErr w:type="gramStart"/>
      <w:r w:rsidR="004371C1" w:rsidRPr="00B62D03">
        <w:rPr>
          <w:szCs w:val="24"/>
        </w:rPr>
        <w:t>ggg</w:t>
      </w:r>
      <w:proofErr w:type="spellEnd"/>
      <w:proofErr w:type="gramEnd"/>
      <w:r w:rsidRPr="003A62A2">
        <w:rPr>
          <w:szCs w:val="24"/>
        </w:rPr>
        <w:t xml:space="preserve"> </w:t>
      </w:r>
      <w:r w:rsidR="004371C1" w:rsidRPr="00B62D03">
        <w:rPr>
          <w:szCs w:val="24"/>
        </w:rPr>
        <w:br w:type="page"/>
      </w:r>
      <w:r w:rsidR="00C46ECC" w:rsidRPr="00B62D03">
        <w:rPr>
          <w:noProof/>
          <w:color w:val="000000"/>
          <w:szCs w:val="24"/>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571750" cy="6257925"/>
            <wp:effectExtent l="19050" t="0" r="0" b="0"/>
            <wp:wrapSquare wrapText="bothSides"/>
            <wp:docPr id="1" name="vitalmap" descr="http://www.cdc.gov/vitalsigns/TeenPregnancy/images/vital-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almap" descr="http://www.cdc.gov/vitalsigns/TeenPregnancy/images/vital-map.gif"/>
                    <pic:cNvPicPr>
                      <a:picLocks noChangeAspect="1" noChangeArrowheads="1"/>
                    </pic:cNvPicPr>
                  </pic:nvPicPr>
                  <pic:blipFill>
                    <a:blip r:embed="rId7" cstate="print"/>
                    <a:srcRect/>
                    <a:stretch>
                      <a:fillRect/>
                    </a:stretch>
                  </pic:blipFill>
                  <pic:spPr bwMode="auto">
                    <a:xfrm>
                      <a:off x="0" y="0"/>
                      <a:ext cx="2571750" cy="6257925"/>
                    </a:xfrm>
                    <a:prstGeom prst="rect">
                      <a:avLst/>
                    </a:prstGeom>
                    <a:noFill/>
                    <a:ln w="9525">
                      <a:noFill/>
                      <a:miter lim="800000"/>
                      <a:headEnd/>
                      <a:tailEnd/>
                    </a:ln>
                  </pic:spPr>
                </pic:pic>
              </a:graphicData>
            </a:graphic>
          </wp:anchor>
        </w:drawing>
      </w:r>
      <w:r w:rsidR="00E17B3B" w:rsidRPr="00B62D03">
        <w:rPr>
          <w:szCs w:val="24"/>
        </w:rPr>
        <w:t xml:space="preserve"> </w:t>
      </w:r>
    </w:p>
    <w:p w:rsidR="00F36DFB" w:rsidRPr="00B62D03" w:rsidRDefault="00F36DFB" w:rsidP="00F36DFB">
      <w:pPr>
        <w:pStyle w:val="ListParagraph"/>
        <w:rPr>
          <w:szCs w:val="24"/>
        </w:rPr>
      </w:pPr>
      <w:r w:rsidRPr="00B62D03">
        <w:rPr>
          <w:noProof/>
          <w:szCs w:val="24"/>
        </w:rPr>
        <w:pict>
          <v:rect id="_x0000_s1027" style="position:absolute;left:0;text-align:left;margin-left:-51pt;margin-top:205.9pt;width:198pt;height:39.75pt;z-index:251660288">
            <v:textbox style="mso-next-textbox:#_x0000_s1027">
              <w:txbxContent>
                <w:p w:rsidR="00C46ECC" w:rsidRPr="00B35C56" w:rsidRDefault="00C46ECC">
                  <w:pPr>
                    <w:rPr>
                      <w:szCs w:val="24"/>
                    </w:rPr>
                  </w:pPr>
                  <w:proofErr w:type="gramStart"/>
                  <w:r w:rsidRPr="00B35C56">
                    <w:rPr>
                      <w:rStyle w:val="fact-highlight1"/>
                      <w:color w:val="2F1D0E"/>
                      <w:sz w:val="24"/>
                      <w:szCs w:val="24"/>
                    </w:rPr>
                    <w:t>1</w:t>
                  </w:r>
                  <w:proofErr w:type="gramEnd"/>
                  <w:r w:rsidRPr="00B35C56">
                    <w:rPr>
                      <w:rStyle w:val="fact-highlight1"/>
                      <w:color w:val="2F1D0E"/>
                      <w:sz w:val="24"/>
                      <w:szCs w:val="24"/>
                    </w:rPr>
                    <w:t xml:space="preserve"> of 10 new mothers</w:t>
                  </w:r>
                  <w:r w:rsidR="00F36DFB" w:rsidRPr="00B35C56">
                    <w:rPr>
                      <w:color w:val="2F1D0E"/>
                      <w:szCs w:val="24"/>
                    </w:rPr>
                    <w:t xml:space="preserve"> is a teen (CDC</w:t>
                  </w:r>
                  <w:r w:rsidR="00B35C56" w:rsidRPr="00B35C56">
                    <w:rPr>
                      <w:color w:val="2F1D0E"/>
                      <w:szCs w:val="24"/>
                    </w:rPr>
                    <w:t>, 2011</w:t>
                  </w:r>
                  <w:r w:rsidR="00F36DFB" w:rsidRPr="00B35C56">
                    <w:rPr>
                      <w:color w:val="2F1D0E"/>
                      <w:szCs w:val="24"/>
                    </w:rPr>
                    <w:t>).</w:t>
                  </w:r>
                </w:p>
              </w:txbxContent>
            </v:textbox>
          </v:rect>
        </w:pict>
      </w: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B35C56" w:rsidP="00F36DFB">
      <w:pPr>
        <w:rPr>
          <w:szCs w:val="24"/>
        </w:rPr>
      </w:pPr>
      <w:r w:rsidRPr="00B62D03">
        <w:rPr>
          <w:noProof/>
          <w:szCs w:val="24"/>
        </w:rPr>
        <w:pict>
          <v:rect id="_x0000_s1026" style="position:absolute;margin-left:-51pt;margin-top:3.4pt;width:198pt;height:54pt;z-index:251659264">
            <v:textbox style="mso-next-textbox:#_x0000_s1026">
              <w:txbxContent>
                <w:p w:rsidR="00C46ECC" w:rsidRPr="00B35C56" w:rsidRDefault="00C46ECC">
                  <w:pPr>
                    <w:rPr>
                      <w:color w:val="2F1D0E"/>
                      <w:szCs w:val="24"/>
                    </w:rPr>
                  </w:pPr>
                  <w:r w:rsidRPr="00B35C56">
                    <w:rPr>
                      <w:color w:val="2F1D0E"/>
                      <w:szCs w:val="24"/>
                    </w:rPr>
                    <w:t xml:space="preserve">About </w:t>
                  </w:r>
                  <w:r w:rsidRPr="00B35C56">
                    <w:rPr>
                      <w:rStyle w:val="fact-highlight1"/>
                      <w:color w:val="2F1D0E"/>
                      <w:sz w:val="24"/>
                      <w:szCs w:val="24"/>
                    </w:rPr>
                    <w:t>1,100 teen girls</w:t>
                  </w:r>
                  <w:r w:rsidRPr="00B35C56">
                    <w:rPr>
                      <w:color w:val="2F1D0E"/>
                      <w:szCs w:val="24"/>
                    </w:rPr>
                    <w:t xml:space="preserve"> give birth every day.</w:t>
                  </w:r>
                  <w:r w:rsidR="00E5697A" w:rsidRPr="00B35C56">
                    <w:rPr>
                      <w:color w:val="2F1D0E"/>
                      <w:szCs w:val="24"/>
                    </w:rPr>
                    <w:t xml:space="preserve"> </w:t>
                  </w:r>
                  <w:proofErr w:type="gramStart"/>
                  <w:r w:rsidR="00E5697A" w:rsidRPr="00B35C56">
                    <w:rPr>
                      <w:color w:val="2F1D0E"/>
                      <w:szCs w:val="24"/>
                    </w:rPr>
                    <w:t>That’s</w:t>
                  </w:r>
                  <w:proofErr w:type="gramEnd"/>
                  <w:r w:rsidR="00F36DFB" w:rsidRPr="00B35C56">
                    <w:rPr>
                      <w:color w:val="2F1D0E"/>
                      <w:szCs w:val="24"/>
                    </w:rPr>
                    <w:t xml:space="preserve"> almost 46 child births an hour (CDC</w:t>
                  </w:r>
                  <w:r w:rsidR="00B35C56" w:rsidRPr="00B35C56">
                    <w:rPr>
                      <w:color w:val="2F1D0E"/>
                      <w:szCs w:val="24"/>
                    </w:rPr>
                    <w:t>, 2011</w:t>
                  </w:r>
                  <w:r w:rsidR="00F36DFB" w:rsidRPr="00B35C56">
                    <w:rPr>
                      <w:color w:val="2F1D0E"/>
                      <w:szCs w:val="24"/>
                    </w:rPr>
                    <w:t>).</w:t>
                  </w:r>
                </w:p>
                <w:p w:rsidR="00E5697A" w:rsidRDefault="00E5697A"/>
              </w:txbxContent>
            </v:textbox>
          </v:rect>
        </w:pict>
      </w: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r w:rsidRPr="00B62D03">
        <w:rPr>
          <w:noProof/>
          <w:szCs w:val="24"/>
        </w:rPr>
        <w:pict>
          <v:rect id="_x0000_s1028" style="position:absolute;margin-left:-29.25pt;margin-top:17.35pt;width:141.75pt;height:71.25pt;z-index:251661312">
            <v:textbox style="mso-next-textbox:#_x0000_s1028">
              <w:txbxContent>
                <w:p w:rsidR="00C46ECC" w:rsidRPr="00B35C56" w:rsidRDefault="00C46ECC">
                  <w:pPr>
                    <w:rPr>
                      <w:szCs w:val="24"/>
                    </w:rPr>
                  </w:pPr>
                  <w:r w:rsidRPr="00B35C56">
                    <w:rPr>
                      <w:color w:val="2F1D0E"/>
                      <w:szCs w:val="24"/>
                    </w:rPr>
                    <w:t xml:space="preserve">Teen childbearing costs US taxpayers more than </w:t>
                  </w:r>
                  <w:r w:rsidRPr="00B35C56">
                    <w:rPr>
                      <w:rStyle w:val="fact-highlight1"/>
                      <w:color w:val="2F1D0E"/>
                      <w:sz w:val="24"/>
                      <w:szCs w:val="24"/>
                    </w:rPr>
                    <w:t>$9 billion</w:t>
                  </w:r>
                  <w:r w:rsidR="00F36DFB" w:rsidRPr="00B35C56">
                    <w:rPr>
                      <w:color w:val="2F1D0E"/>
                      <w:szCs w:val="24"/>
                    </w:rPr>
                    <w:t xml:space="preserve"> each year (CDC</w:t>
                  </w:r>
                  <w:r w:rsidR="00B35C56" w:rsidRPr="00B35C56">
                    <w:rPr>
                      <w:color w:val="2F1D0E"/>
                      <w:szCs w:val="24"/>
                    </w:rPr>
                    <w:t>, 2011</w:t>
                  </w:r>
                  <w:r w:rsidR="00F36DFB" w:rsidRPr="00B35C56">
                    <w:rPr>
                      <w:color w:val="2F1D0E"/>
                      <w:szCs w:val="24"/>
                    </w:rPr>
                    <w:t>).</w:t>
                  </w:r>
                </w:p>
              </w:txbxContent>
            </v:textbox>
          </v:rect>
        </w:pict>
      </w: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F36DFB" w:rsidRPr="00B62D03" w:rsidRDefault="00F36DFB" w:rsidP="00F36DFB">
      <w:pPr>
        <w:rPr>
          <w:szCs w:val="24"/>
        </w:rPr>
      </w:pPr>
    </w:p>
    <w:p w:rsidR="00A767D6" w:rsidRPr="00A767D6" w:rsidRDefault="00A767D6" w:rsidP="00A767D6">
      <w:pPr>
        <w:rPr>
          <w:szCs w:val="24"/>
        </w:rPr>
      </w:pPr>
    </w:p>
    <w:p w:rsidR="00F36DFB" w:rsidRPr="00B62D03" w:rsidRDefault="00F36DFB" w:rsidP="00F36DFB">
      <w:pPr>
        <w:pStyle w:val="ListParagraph"/>
        <w:numPr>
          <w:ilvl w:val="0"/>
          <w:numId w:val="7"/>
        </w:numPr>
        <w:rPr>
          <w:szCs w:val="24"/>
        </w:rPr>
      </w:pPr>
      <w:r w:rsidRPr="00B62D03">
        <w:rPr>
          <w:color w:val="000000"/>
          <w:szCs w:val="24"/>
        </w:rPr>
        <w:t>More than 400,000 teen girls, aged 15-19 years, give birth each year in the US (CDC</w:t>
      </w:r>
      <w:r w:rsidR="00B35C56">
        <w:rPr>
          <w:color w:val="000000"/>
          <w:szCs w:val="24"/>
        </w:rPr>
        <w:t>, 2011</w:t>
      </w:r>
      <w:r w:rsidRPr="00B62D03">
        <w:rPr>
          <w:color w:val="000000"/>
          <w:szCs w:val="24"/>
        </w:rPr>
        <w:t>).</w:t>
      </w:r>
    </w:p>
    <w:p w:rsidR="00B62D03" w:rsidRPr="00B35C56" w:rsidRDefault="00B62D03" w:rsidP="00A767D6">
      <w:pPr>
        <w:pStyle w:val="ListParagraph"/>
        <w:numPr>
          <w:ilvl w:val="0"/>
          <w:numId w:val="7"/>
        </w:numPr>
      </w:pPr>
      <w:r w:rsidRPr="00B35C56">
        <w:rPr>
          <w:szCs w:val="24"/>
        </w:rPr>
        <w:t xml:space="preserve">State comparison: </w:t>
      </w:r>
      <w:r w:rsidRPr="00B35C56">
        <w:rPr>
          <w:bCs/>
          <w:color w:val="000000"/>
          <w:spacing w:val="15"/>
          <w:szCs w:val="24"/>
          <w:lang/>
        </w:rPr>
        <w:t>Teen birth rates per 1,000 girls aged 15-19 years, 2009 (CDC</w:t>
      </w:r>
      <w:r w:rsidR="00B35C56">
        <w:rPr>
          <w:bCs/>
          <w:color w:val="000000"/>
          <w:spacing w:val="15"/>
          <w:szCs w:val="24"/>
          <w:lang/>
        </w:rPr>
        <w:t>, 2011</w:t>
      </w:r>
      <w:r w:rsidRPr="00B35C56">
        <w:rPr>
          <w:bCs/>
          <w:color w:val="000000"/>
          <w:spacing w:val="15"/>
          <w:szCs w:val="24"/>
          <w:lang/>
        </w:rPr>
        <w:t>).</w:t>
      </w:r>
    </w:p>
    <w:p w:rsidR="00B62D03" w:rsidRPr="00B35C56" w:rsidRDefault="00B62D03" w:rsidP="00B35C56">
      <w:pPr>
        <w:pStyle w:val="ListParagraph"/>
        <w:numPr>
          <w:ilvl w:val="0"/>
          <w:numId w:val="7"/>
        </w:numPr>
        <w:spacing w:line="480" w:lineRule="auto"/>
      </w:pPr>
      <w:r w:rsidRPr="00B35C56">
        <w:lastRenderedPageBreak/>
        <w:t xml:space="preserve">Compared to other developed countries, the US is ranked </w:t>
      </w:r>
      <w:proofErr w:type="gramStart"/>
      <w:r w:rsidRPr="00B35C56">
        <w:t>2</w:t>
      </w:r>
      <w:r w:rsidRPr="00B35C56">
        <w:rPr>
          <w:vertAlign w:val="superscript"/>
        </w:rPr>
        <w:t>nd</w:t>
      </w:r>
      <w:proofErr w:type="gramEnd"/>
      <w:r w:rsidRPr="00B35C56">
        <w:t xml:space="preserve"> among teen births rates. Coming in at first place is Bulgaria and Switzerland had the lowest birth rate (CDC</w:t>
      </w:r>
      <w:r w:rsidR="00B35C56">
        <w:t>, 2011</w:t>
      </w:r>
      <w:r w:rsidRPr="00B35C56">
        <w:t xml:space="preserve">). </w:t>
      </w:r>
    </w:p>
    <w:p w:rsidR="00B62D03" w:rsidRPr="00B35C56" w:rsidRDefault="00B62D03" w:rsidP="00B35C56">
      <w:pPr>
        <w:pStyle w:val="ListParagraph"/>
        <w:numPr>
          <w:ilvl w:val="0"/>
          <w:numId w:val="7"/>
        </w:numPr>
        <w:spacing w:line="480" w:lineRule="auto"/>
      </w:pPr>
      <w:r w:rsidRPr="00B35C56">
        <w:t xml:space="preserve">About 50% of teen mothers get a High School diploma by the age of 22. </w:t>
      </w:r>
    </w:p>
    <w:p w:rsidR="00B35C56" w:rsidRPr="00B35C56" w:rsidRDefault="00B35C56" w:rsidP="00B35C56">
      <w:pPr>
        <w:pStyle w:val="ListParagraph"/>
        <w:numPr>
          <w:ilvl w:val="0"/>
          <w:numId w:val="8"/>
        </w:numPr>
        <w:spacing w:line="480" w:lineRule="auto"/>
      </w:pPr>
      <w:r w:rsidRPr="00B35C56">
        <w:t xml:space="preserve">Teen pregnancy can definitely put a hold on life, but </w:t>
      </w:r>
      <w:proofErr w:type="gramStart"/>
      <w:r w:rsidRPr="00B35C56">
        <w:t>that’s</w:t>
      </w:r>
      <w:proofErr w:type="gramEnd"/>
      <w:r w:rsidRPr="00B35C56">
        <w:t xml:space="preserve"> not always the case.</w:t>
      </w:r>
    </w:p>
    <w:p w:rsidR="00B62D03" w:rsidRPr="00B35C56" w:rsidRDefault="00B35C56" w:rsidP="00B35C56">
      <w:pPr>
        <w:pStyle w:val="ListParagraph"/>
        <w:numPr>
          <w:ilvl w:val="0"/>
          <w:numId w:val="9"/>
        </w:numPr>
        <w:spacing w:line="480" w:lineRule="auto"/>
      </w:pPr>
      <w:r w:rsidRPr="00B35C56">
        <w:t>Birth rate by race/ethnicity: African Americas are the highest, then Hispanic, and then whites (CDC</w:t>
      </w:r>
      <w:r>
        <w:t>, 2011</w:t>
      </w:r>
      <w:r w:rsidRPr="00B35C56">
        <w:t xml:space="preserve">). </w:t>
      </w:r>
    </w:p>
    <w:p w:rsidR="00B35C56" w:rsidRPr="00B35C56" w:rsidRDefault="00B35C56" w:rsidP="00B35C56">
      <w:pPr>
        <w:pStyle w:val="ListParagraph"/>
        <w:numPr>
          <w:ilvl w:val="0"/>
          <w:numId w:val="9"/>
        </w:numPr>
        <w:spacing w:line="480" w:lineRule="auto"/>
      </w:pPr>
      <w:r w:rsidRPr="00B35C56">
        <w:t xml:space="preserve">Overall, the rate of teen girls having children has dropped about 40% over the last 20 years. This is great news, but there is still much work to do </w:t>
      </w:r>
      <w:r w:rsidRPr="00B35C56">
        <w:rPr>
          <w:color w:val="000000"/>
        </w:rPr>
        <w:t>because teen pregnancy has such a huge impact on the future of America's children</w:t>
      </w:r>
      <w:r>
        <w:rPr>
          <w:color w:val="000000"/>
        </w:rPr>
        <w:t xml:space="preserve"> (CDC, 2011).</w:t>
      </w:r>
    </w:p>
    <w:p w:rsidR="00B62D03" w:rsidRPr="00B62D03" w:rsidRDefault="00B62D03" w:rsidP="00B62D03"/>
    <w:p w:rsidR="00B62D03" w:rsidRPr="00B62D03" w:rsidRDefault="00B62D03" w:rsidP="00B62D03"/>
    <w:p w:rsidR="00B62D03" w:rsidRDefault="003A62A2" w:rsidP="003A62A2">
      <w:pPr>
        <w:spacing w:after="0" w:line="480" w:lineRule="auto"/>
        <w:jc w:val="center"/>
      </w:pPr>
      <w:r>
        <w:t>Reference</w:t>
      </w:r>
    </w:p>
    <w:p w:rsidR="003A62A2" w:rsidRPr="003A62A2" w:rsidRDefault="003A62A2" w:rsidP="003A62A2">
      <w:pPr>
        <w:pStyle w:val="hanging-indent-single"/>
        <w:spacing w:after="0" w:afterAutospacing="0" w:line="480" w:lineRule="auto"/>
      </w:pPr>
      <w:proofErr w:type="gramStart"/>
      <w:r w:rsidRPr="003A62A2">
        <w:t>Preventing Teen Pregnancy in the US.</w:t>
      </w:r>
      <w:proofErr w:type="gramEnd"/>
      <w:r w:rsidRPr="003A62A2">
        <w:t xml:space="preserve"> (2011, April 5). </w:t>
      </w:r>
      <w:proofErr w:type="gramStart"/>
      <w:r w:rsidRPr="003A62A2">
        <w:t xml:space="preserve">In </w:t>
      </w:r>
      <w:r w:rsidRPr="003A62A2">
        <w:rPr>
          <w:i/>
          <w:iCs/>
        </w:rPr>
        <w:t>Centers for Disease Control and Prevention.</w:t>
      </w:r>
      <w:proofErr w:type="gramEnd"/>
      <w:r w:rsidRPr="003A62A2">
        <w:t xml:space="preserve"> Retrieved September 23, 2012, from USA.gov website: http://www.cdc.gov/VitalSigns/TeenPregnancy/</w:t>
      </w:r>
    </w:p>
    <w:p w:rsidR="003A62A2" w:rsidRPr="00B62D03" w:rsidRDefault="003A62A2" w:rsidP="003A62A2">
      <w:pPr>
        <w:spacing w:after="0"/>
      </w:pPr>
    </w:p>
    <w:p w:rsidR="00B62D03" w:rsidRPr="00B62D03" w:rsidRDefault="00B62D03" w:rsidP="00B62D03"/>
    <w:p w:rsidR="00B62D03" w:rsidRPr="00B62D03" w:rsidRDefault="00B62D03" w:rsidP="00B62D03"/>
    <w:p w:rsidR="00B62D03" w:rsidRPr="00B62D03" w:rsidRDefault="00B62D03" w:rsidP="00B62D03"/>
    <w:p w:rsidR="00B62D03" w:rsidRPr="00B62D03" w:rsidRDefault="00B62D03" w:rsidP="00B62D03"/>
    <w:p w:rsidR="00B62D03" w:rsidRPr="00B62D03" w:rsidRDefault="00B62D03" w:rsidP="00B62D03"/>
    <w:p w:rsidR="00A767D6" w:rsidRDefault="00A767D6" w:rsidP="00B35C56">
      <w:pPr>
        <w:rPr>
          <w:color w:val="808080" w:themeColor="background1" w:themeShade="80"/>
          <w:szCs w:val="24"/>
        </w:rPr>
      </w:pPr>
    </w:p>
    <w:p w:rsidR="00771AE8" w:rsidRPr="00A767D6" w:rsidRDefault="00B35C56" w:rsidP="00B35C56">
      <w:pPr>
        <w:rPr>
          <w:color w:val="808080" w:themeColor="background1" w:themeShade="80"/>
          <w:szCs w:val="24"/>
        </w:rPr>
      </w:pPr>
      <w:r w:rsidRPr="00B35C56">
        <w:rPr>
          <w:color w:val="808080" w:themeColor="background1" w:themeShade="80"/>
          <w:szCs w:val="24"/>
        </w:rPr>
        <w:lastRenderedPageBreak/>
        <w:t xml:space="preserve"> </w:t>
      </w:r>
      <w:proofErr w:type="gramStart"/>
      <w:r w:rsidR="003A62A2" w:rsidRPr="00A767D6">
        <w:rPr>
          <w:color w:val="808080" w:themeColor="background1" w:themeShade="80"/>
          <w:szCs w:val="24"/>
        </w:rPr>
        <w:t>Just some other graphs to support data.</w:t>
      </w:r>
      <w:proofErr w:type="gramEnd"/>
      <w:r w:rsidR="003A62A2" w:rsidRPr="00A767D6">
        <w:rPr>
          <w:color w:val="808080" w:themeColor="background1" w:themeShade="80"/>
          <w:szCs w:val="24"/>
        </w:rPr>
        <w:t xml:space="preserve"> They </w:t>
      </w:r>
      <w:proofErr w:type="gramStart"/>
      <w:r w:rsidR="003A62A2" w:rsidRPr="00A767D6">
        <w:rPr>
          <w:color w:val="808080" w:themeColor="background1" w:themeShade="80"/>
          <w:szCs w:val="24"/>
        </w:rPr>
        <w:t>don’t</w:t>
      </w:r>
      <w:proofErr w:type="gramEnd"/>
      <w:r w:rsidR="003A62A2" w:rsidRPr="00A767D6">
        <w:rPr>
          <w:color w:val="808080" w:themeColor="background1" w:themeShade="80"/>
          <w:szCs w:val="24"/>
        </w:rPr>
        <w:t xml:space="preserve"> need to go in the PowerPoint</w:t>
      </w:r>
      <w:r w:rsidR="00A767D6" w:rsidRPr="00A767D6">
        <w:rPr>
          <w:color w:val="808080" w:themeColor="background1" w:themeShade="80"/>
          <w:szCs w:val="24"/>
        </w:rPr>
        <w:t xml:space="preserve">. </w:t>
      </w:r>
      <w:r w:rsidR="003A62A2" w:rsidRPr="00A767D6">
        <w:rPr>
          <w:color w:val="808080" w:themeColor="background1" w:themeShade="80"/>
          <w:szCs w:val="24"/>
        </w:rPr>
        <w:t xml:space="preserve"> </w:t>
      </w:r>
    </w:p>
    <w:p w:rsidR="00A767D6" w:rsidRPr="003A62A2" w:rsidRDefault="00A767D6" w:rsidP="00A767D6">
      <w:pPr>
        <w:rPr>
          <w:szCs w:val="24"/>
        </w:rPr>
      </w:pPr>
      <w:r>
        <w:rPr>
          <w:b/>
          <w:bCs/>
          <w:noProof/>
          <w:color w:val="000000"/>
          <w:spacing w:val="15"/>
          <w:szCs w:val="24"/>
        </w:rPr>
        <w:drawing>
          <wp:anchor distT="0" distB="0" distL="114300" distR="114300" simplePos="0" relativeHeight="251662336" behindDoc="1" locked="0" layoutInCell="1" allowOverlap="1">
            <wp:simplePos x="0" y="0"/>
            <wp:positionH relativeFrom="column">
              <wp:posOffset>-123825</wp:posOffset>
            </wp:positionH>
            <wp:positionV relativeFrom="paragraph">
              <wp:posOffset>176530</wp:posOffset>
            </wp:positionV>
            <wp:extent cx="3688080" cy="3743325"/>
            <wp:effectExtent l="19050" t="0" r="7620" b="0"/>
            <wp:wrapTight wrapText="bothSides">
              <wp:wrapPolygon edited="0">
                <wp:start x="-112" y="0"/>
                <wp:lineTo x="-112" y="21545"/>
                <wp:lineTo x="21645" y="21545"/>
                <wp:lineTo x="21645" y="0"/>
                <wp:lineTo x="-112" y="0"/>
              </wp:wrapPolygon>
            </wp:wrapTight>
            <wp:docPr id="4" name="Picture 4" descr="US Birth Rates for Teens 15-19 Years by Race/Ethnicity, 1991 and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 Birth Rates for Teens 15-19 Years by Race/Ethnicity, 1991 and 2009"/>
                    <pic:cNvPicPr>
                      <a:picLocks noChangeAspect="1" noChangeArrowheads="1"/>
                    </pic:cNvPicPr>
                  </pic:nvPicPr>
                  <pic:blipFill>
                    <a:blip r:embed="rId8" cstate="print"/>
                    <a:srcRect/>
                    <a:stretch>
                      <a:fillRect/>
                    </a:stretch>
                  </pic:blipFill>
                  <pic:spPr bwMode="auto">
                    <a:xfrm>
                      <a:off x="0" y="0"/>
                      <a:ext cx="3688080" cy="3743325"/>
                    </a:xfrm>
                    <a:prstGeom prst="rect">
                      <a:avLst/>
                    </a:prstGeom>
                    <a:noFill/>
                    <a:ln w="9525">
                      <a:noFill/>
                      <a:miter lim="800000"/>
                      <a:headEnd/>
                      <a:tailEnd/>
                    </a:ln>
                  </pic:spPr>
                </pic:pic>
              </a:graphicData>
            </a:graphic>
          </wp:anchor>
        </w:drawing>
      </w:r>
      <w:r w:rsidRPr="003A62A2">
        <w:rPr>
          <w:b/>
          <w:bCs/>
          <w:color w:val="000000"/>
          <w:spacing w:val="15"/>
          <w:szCs w:val="24"/>
        </w:rPr>
        <w:t>US Birth Rates for Teens 15-19 Years by Race/Ethnicity, 1991 and 2009</w:t>
      </w:r>
    </w:p>
    <w:p w:rsidR="00771AE8" w:rsidRDefault="00771AE8" w:rsidP="00771AE8">
      <w:pPr>
        <w:pStyle w:val="ListParagraph"/>
        <w:autoSpaceDE w:val="0"/>
        <w:autoSpaceDN w:val="0"/>
        <w:adjustRightInd w:val="0"/>
        <w:spacing w:after="0" w:line="240" w:lineRule="auto"/>
        <w:rPr>
          <w:color w:val="808080" w:themeColor="background1" w:themeShade="80"/>
          <w:szCs w:val="24"/>
        </w:rPr>
      </w:pPr>
    </w:p>
    <w:p w:rsidR="00D71BDE" w:rsidRPr="00064E56" w:rsidRDefault="00D71BDE" w:rsidP="00D71BDE">
      <w:pPr>
        <w:rPr>
          <w:color w:val="808080" w:themeColor="background1" w:themeShade="80"/>
        </w:rPr>
      </w:pPr>
    </w:p>
    <w:p w:rsidR="00D71BDE" w:rsidRDefault="00D71BDE" w:rsidP="00D71BDE"/>
    <w:p w:rsidR="00E17B3B" w:rsidRDefault="00E17B3B" w:rsidP="00D71BDE"/>
    <w:p w:rsidR="00E17B3B" w:rsidRDefault="00E17B3B" w:rsidP="00D71BDE"/>
    <w:p w:rsidR="00554BC8" w:rsidRPr="00554BC8" w:rsidRDefault="00554BC8" w:rsidP="00554BC8"/>
    <w:p w:rsidR="00554BC8" w:rsidRPr="00554BC8" w:rsidRDefault="00554BC8" w:rsidP="00554BC8"/>
    <w:p w:rsidR="00E17B3B" w:rsidRDefault="00E17B3B" w:rsidP="00554BC8">
      <w:pPr>
        <w:rPr>
          <w:noProof/>
        </w:rPr>
      </w:pPr>
    </w:p>
    <w:p w:rsidR="00E17B3B" w:rsidRDefault="00E17B3B" w:rsidP="00554BC8">
      <w:pPr>
        <w:rPr>
          <w:noProof/>
        </w:rPr>
      </w:pPr>
    </w:p>
    <w:p w:rsidR="00554BC8" w:rsidRPr="00554BC8" w:rsidRDefault="00554BC8" w:rsidP="00554BC8"/>
    <w:p w:rsidR="00554BC8" w:rsidRPr="00554BC8" w:rsidRDefault="00554BC8" w:rsidP="00554BC8"/>
    <w:p w:rsidR="00554BC8" w:rsidRPr="00554BC8" w:rsidRDefault="00554BC8" w:rsidP="00554BC8"/>
    <w:p w:rsidR="00554BC8" w:rsidRPr="00554BC8" w:rsidRDefault="00554BC8" w:rsidP="00554BC8"/>
    <w:p w:rsidR="00A767D6" w:rsidRPr="003A62A2" w:rsidRDefault="00A767D6" w:rsidP="00A767D6">
      <w:pPr>
        <w:rPr>
          <w:szCs w:val="24"/>
        </w:rPr>
      </w:pPr>
      <w:r>
        <w:rPr>
          <w:b/>
          <w:bCs/>
          <w:noProof/>
          <w:color w:val="000000"/>
          <w:spacing w:val="15"/>
          <w:szCs w:val="24"/>
        </w:rPr>
        <w:drawing>
          <wp:anchor distT="0" distB="0" distL="114300" distR="114300" simplePos="0" relativeHeight="251663360" behindDoc="1" locked="0" layoutInCell="1" allowOverlap="1">
            <wp:simplePos x="0" y="0"/>
            <wp:positionH relativeFrom="column">
              <wp:posOffset>-200025</wp:posOffset>
            </wp:positionH>
            <wp:positionV relativeFrom="paragraph">
              <wp:posOffset>426085</wp:posOffset>
            </wp:positionV>
            <wp:extent cx="5791200" cy="3609975"/>
            <wp:effectExtent l="19050" t="0" r="0" b="0"/>
            <wp:wrapTight wrapText="bothSides">
              <wp:wrapPolygon edited="0">
                <wp:start x="-71" y="0"/>
                <wp:lineTo x="-71" y="21543"/>
                <wp:lineTo x="21600" y="21543"/>
                <wp:lineTo x="21600" y="0"/>
                <wp:lineTo x="-71" y="0"/>
              </wp:wrapPolygon>
            </wp:wrapTight>
            <wp:docPr id="7" name="Picture 7" descr="Teen birth rates internationally, per 1,000 girls aged 15-19 years, 2008 and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en birth rates internationally, per 1,000 girls aged 15-19 years, 2008 and 2009"/>
                    <pic:cNvPicPr>
                      <a:picLocks noChangeAspect="1" noChangeArrowheads="1"/>
                    </pic:cNvPicPr>
                  </pic:nvPicPr>
                  <pic:blipFill>
                    <a:blip r:embed="rId9" cstate="print"/>
                    <a:srcRect/>
                    <a:stretch>
                      <a:fillRect/>
                    </a:stretch>
                  </pic:blipFill>
                  <pic:spPr bwMode="auto">
                    <a:xfrm>
                      <a:off x="0" y="0"/>
                      <a:ext cx="5791200" cy="3609975"/>
                    </a:xfrm>
                    <a:prstGeom prst="rect">
                      <a:avLst/>
                    </a:prstGeom>
                    <a:noFill/>
                    <a:ln w="9525">
                      <a:noFill/>
                      <a:miter lim="800000"/>
                      <a:headEnd/>
                      <a:tailEnd/>
                    </a:ln>
                  </pic:spPr>
                </pic:pic>
              </a:graphicData>
            </a:graphic>
          </wp:anchor>
        </w:drawing>
      </w:r>
      <w:r w:rsidRPr="003A62A2">
        <w:rPr>
          <w:b/>
          <w:bCs/>
          <w:color w:val="000000"/>
          <w:spacing w:val="15"/>
          <w:szCs w:val="24"/>
        </w:rPr>
        <w:t>Teen birth rates internationally, per 1,000 girls aged 15-19 years, 2008 and 2009</w:t>
      </w:r>
    </w:p>
    <w:p w:rsidR="00554BC8" w:rsidRPr="00554BC8" w:rsidRDefault="00554BC8" w:rsidP="00554BC8"/>
    <w:p w:rsidR="00554BC8" w:rsidRPr="00554BC8" w:rsidRDefault="00554BC8" w:rsidP="00554BC8"/>
    <w:p w:rsidR="00554BC8" w:rsidRPr="00554BC8" w:rsidRDefault="00554BC8" w:rsidP="00554BC8"/>
    <w:p w:rsidR="00554BC8" w:rsidRPr="00554BC8" w:rsidRDefault="00554BC8" w:rsidP="00554BC8"/>
    <w:p w:rsidR="00554BC8" w:rsidRPr="00554BC8" w:rsidRDefault="00554BC8" w:rsidP="00554BC8"/>
    <w:p w:rsidR="00554BC8" w:rsidRPr="00554BC8" w:rsidRDefault="00554BC8" w:rsidP="00554BC8"/>
    <w:p w:rsidR="00554BC8" w:rsidRPr="00554BC8" w:rsidRDefault="00554BC8" w:rsidP="00554BC8"/>
    <w:sectPr w:rsidR="00554BC8" w:rsidRPr="00554BC8" w:rsidSect="005910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6BF"/>
    <w:multiLevelType w:val="hybridMultilevel"/>
    <w:tmpl w:val="C442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94BE7"/>
    <w:multiLevelType w:val="hybridMultilevel"/>
    <w:tmpl w:val="6818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F4965"/>
    <w:multiLevelType w:val="hybridMultilevel"/>
    <w:tmpl w:val="A450FE46"/>
    <w:lvl w:ilvl="0" w:tplc="11D8FA6C">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807B6F"/>
    <w:multiLevelType w:val="hybridMultilevel"/>
    <w:tmpl w:val="561A7A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D6F3366"/>
    <w:multiLevelType w:val="hybridMultilevel"/>
    <w:tmpl w:val="27BA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A5622E"/>
    <w:multiLevelType w:val="hybridMultilevel"/>
    <w:tmpl w:val="C402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5C769F"/>
    <w:multiLevelType w:val="hybridMultilevel"/>
    <w:tmpl w:val="38BE1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3D3DC3"/>
    <w:multiLevelType w:val="hybridMultilevel"/>
    <w:tmpl w:val="538E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464D06"/>
    <w:multiLevelType w:val="hybridMultilevel"/>
    <w:tmpl w:val="4752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4"/>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6ECC"/>
    <w:rsid w:val="00064E56"/>
    <w:rsid w:val="000F2EC9"/>
    <w:rsid w:val="00160ADE"/>
    <w:rsid w:val="002016EB"/>
    <w:rsid w:val="00354272"/>
    <w:rsid w:val="003A62A2"/>
    <w:rsid w:val="004371C1"/>
    <w:rsid w:val="0052264F"/>
    <w:rsid w:val="00554BC8"/>
    <w:rsid w:val="00555433"/>
    <w:rsid w:val="00562629"/>
    <w:rsid w:val="00591093"/>
    <w:rsid w:val="006116F3"/>
    <w:rsid w:val="00771AE8"/>
    <w:rsid w:val="008A5843"/>
    <w:rsid w:val="009E4CB8"/>
    <w:rsid w:val="00A14E2F"/>
    <w:rsid w:val="00A767D6"/>
    <w:rsid w:val="00B35C56"/>
    <w:rsid w:val="00B62D03"/>
    <w:rsid w:val="00B978FA"/>
    <w:rsid w:val="00C46ECC"/>
    <w:rsid w:val="00C867FF"/>
    <w:rsid w:val="00D71BDE"/>
    <w:rsid w:val="00E10BA5"/>
    <w:rsid w:val="00E17B3B"/>
    <w:rsid w:val="00E5697A"/>
    <w:rsid w:val="00F36DFB"/>
    <w:rsid w:val="00F94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93"/>
  </w:style>
  <w:style w:type="paragraph" w:styleId="Heading3">
    <w:name w:val="heading 3"/>
    <w:basedOn w:val="Normal"/>
    <w:link w:val="Heading3Char"/>
    <w:uiPriority w:val="9"/>
    <w:qFormat/>
    <w:rsid w:val="0052264F"/>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ECC"/>
    <w:rPr>
      <w:rFonts w:ascii="Tahoma" w:hAnsi="Tahoma" w:cs="Tahoma"/>
      <w:sz w:val="16"/>
      <w:szCs w:val="16"/>
    </w:rPr>
  </w:style>
  <w:style w:type="character" w:customStyle="1" w:styleId="fact-highlight1">
    <w:name w:val="fact-highlight1"/>
    <w:basedOn w:val="DefaultParagraphFont"/>
    <w:rsid w:val="00C46ECC"/>
    <w:rPr>
      <w:b/>
      <w:bCs/>
      <w:i/>
      <w:iCs/>
      <w:sz w:val="29"/>
      <w:szCs w:val="29"/>
    </w:rPr>
  </w:style>
  <w:style w:type="paragraph" w:styleId="ListParagraph">
    <w:name w:val="List Paragraph"/>
    <w:basedOn w:val="Normal"/>
    <w:uiPriority w:val="34"/>
    <w:qFormat/>
    <w:rsid w:val="00C46ECC"/>
    <w:pPr>
      <w:ind w:left="720"/>
      <w:contextualSpacing/>
    </w:pPr>
  </w:style>
  <w:style w:type="character" w:customStyle="1" w:styleId="Heading3Char">
    <w:name w:val="Heading 3 Char"/>
    <w:basedOn w:val="DefaultParagraphFont"/>
    <w:link w:val="Heading3"/>
    <w:uiPriority w:val="9"/>
    <w:rsid w:val="0052264F"/>
    <w:rPr>
      <w:rFonts w:eastAsia="Times New Roman"/>
      <w:b/>
      <w:bCs/>
      <w:sz w:val="27"/>
      <w:szCs w:val="27"/>
    </w:rPr>
  </w:style>
  <w:style w:type="character" w:styleId="Hyperlink">
    <w:name w:val="Hyperlink"/>
    <w:basedOn w:val="DefaultParagraphFont"/>
    <w:uiPriority w:val="99"/>
    <w:unhideWhenUsed/>
    <w:rsid w:val="00771AE8"/>
    <w:rPr>
      <w:color w:val="0000FF" w:themeColor="hyperlink"/>
      <w:u w:val="single"/>
    </w:rPr>
  </w:style>
  <w:style w:type="character" w:styleId="FollowedHyperlink">
    <w:name w:val="FollowedHyperlink"/>
    <w:basedOn w:val="DefaultParagraphFont"/>
    <w:uiPriority w:val="99"/>
    <w:semiHidden/>
    <w:unhideWhenUsed/>
    <w:rsid w:val="00555433"/>
    <w:rPr>
      <w:color w:val="800080" w:themeColor="followedHyperlink"/>
      <w:u w:val="single"/>
    </w:rPr>
  </w:style>
  <w:style w:type="paragraph" w:customStyle="1" w:styleId="hanging-indent-single">
    <w:name w:val="hanging-indent-single"/>
    <w:basedOn w:val="Normal"/>
    <w:rsid w:val="003A62A2"/>
    <w:pPr>
      <w:spacing w:before="100" w:beforeAutospacing="1" w:after="100" w:afterAutospacing="1" w:line="240" w:lineRule="auto"/>
      <w:ind w:left="720" w:hanging="720"/>
    </w:pPr>
    <w:rPr>
      <w:rFonts w:eastAsia="Times New Roman"/>
      <w:szCs w:val="24"/>
    </w:rPr>
  </w:style>
</w:styles>
</file>

<file path=word/webSettings.xml><?xml version="1.0" encoding="utf-8"?>
<w:webSettings xmlns:r="http://schemas.openxmlformats.org/officeDocument/2006/relationships" xmlns:w="http://schemas.openxmlformats.org/wordprocessingml/2006/main">
  <w:divs>
    <w:div w:id="2011062221">
      <w:bodyDiv w:val="1"/>
      <w:marLeft w:val="0"/>
      <w:marRight w:val="0"/>
      <w:marTop w:val="0"/>
      <w:marBottom w:val="0"/>
      <w:divBdr>
        <w:top w:val="none" w:sz="0" w:space="0" w:color="auto"/>
        <w:left w:val="none" w:sz="0" w:space="0" w:color="auto"/>
        <w:bottom w:val="none" w:sz="0" w:space="0" w:color="auto"/>
        <w:right w:val="none" w:sz="0" w:space="0" w:color="auto"/>
      </w:divBdr>
      <w:divsChild>
        <w:div w:id="1075512010">
          <w:marLeft w:val="0"/>
          <w:marRight w:val="0"/>
          <w:marTop w:val="0"/>
          <w:marBottom w:val="0"/>
          <w:divBdr>
            <w:top w:val="none" w:sz="0" w:space="0" w:color="auto"/>
            <w:left w:val="none" w:sz="0" w:space="0" w:color="auto"/>
            <w:bottom w:val="none" w:sz="0" w:space="0" w:color="auto"/>
            <w:right w:val="none" w:sz="0" w:space="0" w:color="auto"/>
          </w:divBdr>
          <w:divsChild>
            <w:div w:id="1949925300">
              <w:marLeft w:val="0"/>
              <w:marRight w:val="0"/>
              <w:marTop w:val="0"/>
              <w:marBottom w:val="0"/>
              <w:divBdr>
                <w:top w:val="none" w:sz="0" w:space="0" w:color="auto"/>
                <w:left w:val="none" w:sz="0" w:space="0" w:color="auto"/>
                <w:bottom w:val="none" w:sz="0" w:space="0" w:color="auto"/>
                <w:right w:val="none" w:sz="0" w:space="0" w:color="auto"/>
              </w:divBdr>
              <w:divsChild>
                <w:div w:id="1025668220">
                  <w:marLeft w:val="0"/>
                  <w:marRight w:val="0"/>
                  <w:marTop w:val="0"/>
                  <w:marBottom w:val="0"/>
                  <w:divBdr>
                    <w:top w:val="none" w:sz="0" w:space="0" w:color="auto"/>
                    <w:left w:val="none" w:sz="0" w:space="0" w:color="auto"/>
                    <w:bottom w:val="none" w:sz="0" w:space="0" w:color="auto"/>
                    <w:right w:val="none" w:sz="0" w:space="0" w:color="auto"/>
                  </w:divBdr>
                  <w:divsChild>
                    <w:div w:id="1024478298">
                      <w:marLeft w:val="0"/>
                      <w:marRight w:val="0"/>
                      <w:marTop w:val="0"/>
                      <w:marBottom w:val="0"/>
                      <w:divBdr>
                        <w:top w:val="none" w:sz="0" w:space="0" w:color="auto"/>
                        <w:left w:val="none" w:sz="0" w:space="0" w:color="auto"/>
                        <w:bottom w:val="none" w:sz="0" w:space="0" w:color="auto"/>
                        <w:right w:val="none" w:sz="0" w:space="0" w:color="auto"/>
                      </w:divBdr>
                      <w:divsChild>
                        <w:div w:id="1028607673">
                          <w:marLeft w:val="0"/>
                          <w:marRight w:val="0"/>
                          <w:marTop w:val="0"/>
                          <w:marBottom w:val="0"/>
                          <w:divBdr>
                            <w:top w:val="none" w:sz="0" w:space="0" w:color="auto"/>
                            <w:left w:val="none" w:sz="0" w:space="0" w:color="auto"/>
                            <w:bottom w:val="none" w:sz="0" w:space="0" w:color="auto"/>
                            <w:right w:val="none" w:sz="0" w:space="0" w:color="auto"/>
                          </w:divBdr>
                          <w:divsChild>
                            <w:div w:id="140973153">
                              <w:marLeft w:val="0"/>
                              <w:marRight w:val="0"/>
                              <w:marTop w:val="0"/>
                              <w:marBottom w:val="0"/>
                              <w:divBdr>
                                <w:top w:val="none" w:sz="0" w:space="0" w:color="auto"/>
                                <w:left w:val="none" w:sz="0" w:space="0" w:color="auto"/>
                                <w:bottom w:val="none" w:sz="0" w:space="0" w:color="auto"/>
                                <w:right w:val="none" w:sz="0" w:space="0" w:color="auto"/>
                              </w:divBdr>
                            </w:div>
                            <w:div w:id="1414282506">
                              <w:marLeft w:val="0"/>
                              <w:marRight w:val="0"/>
                              <w:marTop w:val="0"/>
                              <w:marBottom w:val="0"/>
                              <w:divBdr>
                                <w:top w:val="none" w:sz="0" w:space="0" w:color="auto"/>
                                <w:left w:val="none" w:sz="0" w:space="0" w:color="auto"/>
                                <w:bottom w:val="none" w:sz="0" w:space="0" w:color="auto"/>
                                <w:right w:val="none" w:sz="0" w:space="0" w:color="auto"/>
                              </w:divBdr>
                            </w:div>
                            <w:div w:id="1219366989">
                              <w:marLeft w:val="0"/>
                              <w:marRight w:val="0"/>
                              <w:marTop w:val="0"/>
                              <w:marBottom w:val="0"/>
                              <w:divBdr>
                                <w:top w:val="none" w:sz="0" w:space="0" w:color="auto"/>
                                <w:left w:val="none" w:sz="0" w:space="0" w:color="auto"/>
                                <w:bottom w:val="none" w:sz="0" w:space="0" w:color="auto"/>
                                <w:right w:val="none" w:sz="0" w:space="0" w:color="auto"/>
                              </w:divBdr>
                            </w:div>
                            <w:div w:id="1772581697">
                              <w:marLeft w:val="0"/>
                              <w:marRight w:val="0"/>
                              <w:marTop w:val="0"/>
                              <w:marBottom w:val="0"/>
                              <w:divBdr>
                                <w:top w:val="none" w:sz="0" w:space="0" w:color="auto"/>
                                <w:left w:val="none" w:sz="0" w:space="0" w:color="auto"/>
                                <w:bottom w:val="none" w:sz="0" w:space="0" w:color="auto"/>
                                <w:right w:val="none" w:sz="0" w:space="0" w:color="auto"/>
                              </w:divBdr>
                            </w:div>
                            <w:div w:id="519323549">
                              <w:marLeft w:val="0"/>
                              <w:marRight w:val="0"/>
                              <w:marTop w:val="0"/>
                              <w:marBottom w:val="0"/>
                              <w:divBdr>
                                <w:top w:val="none" w:sz="0" w:space="0" w:color="auto"/>
                                <w:left w:val="none" w:sz="0" w:space="0" w:color="auto"/>
                                <w:bottom w:val="none" w:sz="0" w:space="0" w:color="auto"/>
                                <w:right w:val="none" w:sz="0" w:space="0" w:color="auto"/>
                              </w:divBdr>
                            </w:div>
                            <w:div w:id="360933895">
                              <w:marLeft w:val="0"/>
                              <w:marRight w:val="0"/>
                              <w:marTop w:val="0"/>
                              <w:marBottom w:val="0"/>
                              <w:divBdr>
                                <w:top w:val="none" w:sz="0" w:space="0" w:color="auto"/>
                                <w:left w:val="none" w:sz="0" w:space="0" w:color="auto"/>
                                <w:bottom w:val="none" w:sz="0" w:space="0" w:color="auto"/>
                                <w:right w:val="none" w:sz="0" w:space="0" w:color="auto"/>
                              </w:divBdr>
                            </w:div>
                            <w:div w:id="7751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2F37152-0F01-4986-A4FA-DFAA8E0D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Wilson</cp:lastModifiedBy>
  <cp:revision>2</cp:revision>
  <dcterms:created xsi:type="dcterms:W3CDTF">2012-09-27T02:02:00Z</dcterms:created>
  <dcterms:modified xsi:type="dcterms:W3CDTF">2012-09-27T02:02:00Z</dcterms:modified>
</cp:coreProperties>
</file>