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3F" w:rsidRPr="00364FBA" w:rsidRDefault="00CD6A3F" w:rsidP="00CD6A3F">
      <w:pPr>
        <w:jc w:val="center"/>
      </w:pPr>
      <w:r w:rsidRPr="00364FBA">
        <w:t>Lakeview College of Nursing</w:t>
      </w:r>
    </w:p>
    <w:p w:rsidR="00CD6A3F" w:rsidRPr="00364FBA" w:rsidRDefault="00CD6A3F" w:rsidP="00CD6A3F">
      <w:pPr>
        <w:jc w:val="center"/>
      </w:pPr>
      <w:r w:rsidRPr="00364FBA">
        <w:t>N200 Theories and Issues</w:t>
      </w:r>
    </w:p>
    <w:p w:rsidR="00CD6A3F" w:rsidRDefault="00CD6A3F" w:rsidP="00CD6A3F">
      <w:pPr>
        <w:jc w:val="center"/>
      </w:pPr>
      <w:r>
        <w:t xml:space="preserve">Study Guide for </w:t>
      </w:r>
      <w:r w:rsidRPr="00364FBA">
        <w:t>Exam I</w:t>
      </w:r>
      <w:r>
        <w:t>I</w:t>
      </w:r>
      <w:r w:rsidRPr="00364FBA">
        <w:t xml:space="preserve">: </w:t>
      </w:r>
      <w:proofErr w:type="spellStart"/>
      <w:r w:rsidRPr="00364FBA">
        <w:t>Finkelman</w:t>
      </w:r>
      <w:proofErr w:type="spellEnd"/>
      <w:r w:rsidRPr="00364FBA">
        <w:t xml:space="preserve"> and Kenner Chapters </w:t>
      </w:r>
      <w:r>
        <w:t>9-15</w:t>
      </w:r>
    </w:p>
    <w:p w:rsidR="0093525C" w:rsidRDefault="0093525C" w:rsidP="0093525C">
      <w:pPr>
        <w:pStyle w:val="ListParagraph"/>
        <w:rPr>
          <w:b/>
        </w:rPr>
      </w:pPr>
      <w:r w:rsidRPr="0093525C">
        <w:rPr>
          <w:b/>
        </w:rPr>
        <w:t xml:space="preserve">There are 30 multiple choice and true/false questions and 8 essay questions. </w:t>
      </w:r>
    </w:p>
    <w:p w:rsidR="0093525C" w:rsidRPr="0093525C" w:rsidRDefault="0093525C" w:rsidP="0093525C">
      <w:pPr>
        <w:pStyle w:val="ListParagraph"/>
        <w:rPr>
          <w:b/>
        </w:rPr>
      </w:pPr>
      <w:bookmarkStart w:id="0" w:name="_GoBack"/>
      <w:bookmarkEnd w:id="0"/>
    </w:p>
    <w:p w:rsidR="009A4774" w:rsidRPr="00CD6A3F" w:rsidRDefault="00CD6A3F" w:rsidP="00CD6A3F">
      <w:pPr>
        <w:pStyle w:val="ListParagraph"/>
        <w:numPr>
          <w:ilvl w:val="0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 xml:space="preserve">Apply the principles of </w:t>
      </w:r>
      <w:r w:rsidRPr="00CD6A3F"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provide patient-centered care</w:t>
      </w: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.</w:t>
      </w:r>
      <w:r w:rsidR="00825056"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---293</w:t>
      </w:r>
      <w:r w:rsidR="00311610"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-297</w:t>
      </w:r>
      <w:r w:rsidR="00D30685"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, 325</w:t>
      </w:r>
    </w:p>
    <w:p w:rsidR="00CD6A3F" w:rsidRPr="000E651E" w:rsidRDefault="00CD6A3F" w:rsidP="00CD6A3F">
      <w:pPr>
        <w:pStyle w:val="ListParagraph"/>
        <w:numPr>
          <w:ilvl w:val="1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Does this fall into one of the six domains of IOM competencies?</w:t>
      </w:r>
    </w:p>
    <w:p w:rsidR="000E651E" w:rsidRPr="00D30685" w:rsidRDefault="000E651E" w:rsidP="000E651E">
      <w:pPr>
        <w:pStyle w:val="ListParagraph"/>
        <w:numPr>
          <w:ilvl w:val="2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Named one of the six domains of quality</w:t>
      </w:r>
    </w:p>
    <w:p w:rsidR="00D30685" w:rsidRPr="00D30685" w:rsidRDefault="00D30685" w:rsidP="00D30685">
      <w:pPr>
        <w:pStyle w:val="ListParagraph"/>
        <w:numPr>
          <w:ilvl w:val="3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Care in based on continuous health relationship</w:t>
      </w:r>
    </w:p>
    <w:p w:rsidR="00D30685" w:rsidRPr="00D30685" w:rsidRDefault="00D30685" w:rsidP="00D30685">
      <w:pPr>
        <w:pStyle w:val="ListParagraph"/>
        <w:numPr>
          <w:ilvl w:val="3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Care is customized to patient needs/preferences</w:t>
      </w:r>
    </w:p>
    <w:p w:rsidR="00D30685" w:rsidRPr="00D30685" w:rsidRDefault="00D30685" w:rsidP="00D30685">
      <w:pPr>
        <w:pStyle w:val="ListParagraph"/>
        <w:numPr>
          <w:ilvl w:val="3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Patients are source of control</w:t>
      </w:r>
    </w:p>
    <w:p w:rsidR="00D30685" w:rsidRPr="00CD6A3F" w:rsidRDefault="00D30685" w:rsidP="00D30685">
      <w:pPr>
        <w:pStyle w:val="ListParagraph"/>
        <w:numPr>
          <w:ilvl w:val="3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Shared knowledge and free flow of information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is the goal of patient centered care?</w:t>
      </w:r>
    </w:p>
    <w:p w:rsidR="00311610" w:rsidRDefault="00311610" w:rsidP="00311610">
      <w:pPr>
        <w:pStyle w:val="ListParagraph"/>
        <w:numPr>
          <w:ilvl w:val="2"/>
          <w:numId w:val="1"/>
        </w:numPr>
      </w:pPr>
      <w:r>
        <w:t>Recognize the patient as the source of control and full partner in providing compassionate and coordinated care base on respect for patient’s references, needs, and values</w:t>
      </w:r>
    </w:p>
    <w:p w:rsidR="00311610" w:rsidRDefault="00311610" w:rsidP="00311610">
      <w:pPr>
        <w:pStyle w:val="ListParagraph"/>
        <w:numPr>
          <w:ilvl w:val="2"/>
          <w:numId w:val="1"/>
        </w:numPr>
      </w:pPr>
      <w:r>
        <w:t>Alleviate vulnerability—care should and must be delivered at the right time, right place, and at the right level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drives patient centered care?</w:t>
      </w:r>
    </w:p>
    <w:p w:rsidR="000E651E" w:rsidRDefault="000E651E" w:rsidP="000E651E">
      <w:pPr>
        <w:pStyle w:val="ListParagraph"/>
        <w:numPr>
          <w:ilvl w:val="2"/>
          <w:numId w:val="1"/>
        </w:numPr>
      </w:pPr>
      <w:r>
        <w:t xml:space="preserve">Consumerism </w:t>
      </w:r>
    </w:p>
    <w:p w:rsidR="00311610" w:rsidRDefault="00311610" w:rsidP="000E651E">
      <w:pPr>
        <w:pStyle w:val="ListParagraph"/>
        <w:numPr>
          <w:ilvl w:val="2"/>
          <w:numId w:val="1"/>
        </w:numPr>
      </w:pPr>
      <w:r>
        <w:t>Growing diversity of patients</w:t>
      </w:r>
    </w:p>
    <w:p w:rsidR="00311610" w:rsidRDefault="00311610" w:rsidP="000E651E">
      <w:pPr>
        <w:pStyle w:val="ListParagraph"/>
        <w:numPr>
          <w:ilvl w:val="2"/>
          <w:numId w:val="1"/>
        </w:numPr>
      </w:pPr>
      <w:r>
        <w:t>Growing number of patients with chronic illnesses</w:t>
      </w:r>
    </w:p>
    <w:p w:rsidR="00311610" w:rsidRDefault="00311610" w:rsidP="000E651E">
      <w:pPr>
        <w:pStyle w:val="ListParagraph"/>
        <w:numPr>
          <w:ilvl w:val="2"/>
          <w:numId w:val="1"/>
        </w:numPr>
      </w:pPr>
      <w:r>
        <w:t xml:space="preserve">Disparities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Determine advocacy in relationship to your patient. </w:t>
      </w:r>
      <w:r w:rsidR="00825056">
        <w:t>---311</w:t>
      </w:r>
      <w:r w:rsidR="00311610">
        <w:t>-312</w:t>
      </w:r>
    </w:p>
    <w:p w:rsidR="00311610" w:rsidRDefault="00311610" w:rsidP="00311610">
      <w:pPr>
        <w:pStyle w:val="ListParagraph"/>
        <w:numPr>
          <w:ilvl w:val="1"/>
          <w:numId w:val="1"/>
        </w:numPr>
      </w:pPr>
      <w:r>
        <w:t>Support patient and family education</w:t>
      </w:r>
    </w:p>
    <w:p w:rsidR="00311610" w:rsidRDefault="00311610" w:rsidP="00311610">
      <w:pPr>
        <w:pStyle w:val="ListParagraph"/>
        <w:numPr>
          <w:ilvl w:val="1"/>
          <w:numId w:val="1"/>
        </w:numPr>
      </w:pPr>
      <w:r>
        <w:t>Patient satisfaction and complaint process</w:t>
      </w:r>
    </w:p>
    <w:p w:rsidR="00311610" w:rsidRDefault="00311610" w:rsidP="00311610">
      <w:pPr>
        <w:pStyle w:val="ListParagraph"/>
        <w:numPr>
          <w:ilvl w:val="1"/>
          <w:numId w:val="1"/>
        </w:numPr>
      </w:pPr>
      <w:r>
        <w:t>Support/ask for patient participation in healthcare decision making</w:t>
      </w:r>
    </w:p>
    <w:p w:rsidR="00311610" w:rsidRDefault="00311610" w:rsidP="00311610">
      <w:pPr>
        <w:pStyle w:val="ListParagraph"/>
        <w:numPr>
          <w:ilvl w:val="1"/>
          <w:numId w:val="1"/>
        </w:numPr>
      </w:pPr>
      <w:r>
        <w:t>Respect patient’s values and beliefs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>Identify the components of an interdisciplinary team.</w:t>
      </w:r>
      <w:r w:rsidR="00825056">
        <w:t>---335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Communication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Collaboration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Coordination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Delegation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Change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Conflict resolution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Teamwork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advantages of an </w:t>
      </w:r>
      <w:proofErr w:type="spellStart"/>
      <w:r>
        <w:t>interprofessional</w:t>
      </w:r>
      <w:proofErr w:type="spellEnd"/>
      <w:r>
        <w:t xml:space="preserve"> team? </w:t>
      </w:r>
      <w:r w:rsidR="00825056">
        <w:t>---</w:t>
      </w:r>
      <w:r w:rsidR="005F35CE">
        <w:t>337</w:t>
      </w:r>
    </w:p>
    <w:p w:rsidR="005F35CE" w:rsidRDefault="005F35CE" w:rsidP="005F35CE">
      <w:pPr>
        <w:pStyle w:val="ListParagraph"/>
        <w:numPr>
          <w:ilvl w:val="1"/>
          <w:numId w:val="1"/>
        </w:numPr>
      </w:pPr>
      <w:r>
        <w:t>Decreased fragmentation in a complex care system</w:t>
      </w:r>
    </w:p>
    <w:p w:rsidR="005F35CE" w:rsidRDefault="005F35CE" w:rsidP="005F35CE">
      <w:pPr>
        <w:pStyle w:val="ListParagraph"/>
        <w:numPr>
          <w:ilvl w:val="1"/>
          <w:numId w:val="1"/>
        </w:numPr>
      </w:pPr>
      <w:r>
        <w:t xml:space="preserve">Effective use </w:t>
      </w:r>
      <w:r w:rsidR="00310E26">
        <w:t>of multiple expertise</w:t>
      </w:r>
    </w:p>
    <w:p w:rsidR="00310E26" w:rsidRDefault="00310E26" w:rsidP="005F35CE">
      <w:pPr>
        <w:pStyle w:val="ListParagraph"/>
        <w:numPr>
          <w:ilvl w:val="1"/>
          <w:numId w:val="1"/>
        </w:numPr>
      </w:pPr>
      <w:r>
        <w:lastRenderedPageBreak/>
        <w:t>Decreased utilization of repetitive or duplicate services</w:t>
      </w:r>
    </w:p>
    <w:p w:rsidR="00310E26" w:rsidRDefault="00310E26" w:rsidP="005F35CE">
      <w:pPr>
        <w:pStyle w:val="ListParagraph"/>
        <w:numPr>
          <w:ilvl w:val="1"/>
          <w:numId w:val="1"/>
        </w:numPr>
      </w:pPr>
      <w:r>
        <w:t>Increased creative or innovative solutions to complex problems</w:t>
      </w:r>
    </w:p>
    <w:p w:rsidR="00310E26" w:rsidRDefault="00310E26" w:rsidP="005F35CE">
      <w:pPr>
        <w:pStyle w:val="ListParagraph"/>
        <w:numPr>
          <w:ilvl w:val="1"/>
          <w:numId w:val="1"/>
        </w:numPr>
      </w:pPr>
      <w:r>
        <w:t>Increased learning for team members about different roles</w:t>
      </w:r>
    </w:p>
    <w:p w:rsidR="00310E26" w:rsidRDefault="00310E26" w:rsidP="005F35CE">
      <w:pPr>
        <w:pStyle w:val="ListParagraph"/>
        <w:numPr>
          <w:ilvl w:val="1"/>
          <w:numId w:val="1"/>
        </w:numPr>
      </w:pPr>
      <w:r>
        <w:t>Provides motivation and increased self-esteem</w:t>
      </w:r>
    </w:p>
    <w:p w:rsidR="00310E26" w:rsidRDefault="00310E26" w:rsidP="005F35CE">
      <w:pPr>
        <w:pStyle w:val="ListParagraph"/>
        <w:numPr>
          <w:ilvl w:val="1"/>
          <w:numId w:val="1"/>
        </w:numPr>
      </w:pPr>
      <w:r>
        <w:t>Greater sharing of responsibility</w:t>
      </w:r>
    </w:p>
    <w:p w:rsidR="00310E26" w:rsidRDefault="00310E26" w:rsidP="005F35CE">
      <w:pPr>
        <w:pStyle w:val="ListParagraph"/>
        <w:numPr>
          <w:ilvl w:val="1"/>
          <w:numId w:val="1"/>
        </w:numPr>
      </w:pPr>
      <w:r>
        <w:t>Empowers members to speak up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Define collaboration. </w:t>
      </w:r>
      <w:r w:rsidR="00825056">
        <w:t>---345</w:t>
      </w:r>
      <w:r w:rsidR="00D33EAE">
        <w:t>-346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Proactive methods to optimize health outcomes</w:t>
      </w:r>
    </w:p>
    <w:p w:rsidR="00D30685" w:rsidRDefault="00D33EAE" w:rsidP="00D30685">
      <w:pPr>
        <w:pStyle w:val="ListParagraph"/>
        <w:numPr>
          <w:ilvl w:val="1"/>
          <w:numId w:val="1"/>
        </w:numPr>
      </w:pPr>
      <w:r>
        <w:t>All people involved are listened to and decisions are made together</w:t>
      </w:r>
    </w:p>
    <w:p w:rsidR="00D33EAE" w:rsidRDefault="00D33EAE" w:rsidP="00D30685">
      <w:pPr>
        <w:pStyle w:val="ListParagraph"/>
        <w:numPr>
          <w:ilvl w:val="1"/>
          <w:numId w:val="1"/>
        </w:numPr>
      </w:pPr>
      <w:r>
        <w:t>ANA: collaboration among healthcare professionals involves recognition of the expertise of others within and outside the profession, and referral to those other providers when appropriate—shared functions and a common focus on the same overall mission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responsibilities of a team leader? </w:t>
      </w:r>
      <w:r w:rsidR="00825056">
        <w:t>---</w:t>
      </w:r>
      <w:r w:rsidR="00D30685">
        <w:t>388-389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Lead the team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Determine or clarify purpose and operating rules/guidelines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Select team members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Orient team members/train new members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Determine plan of action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 xml:space="preserve">Determine how to make team more effective 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Provide resources and updates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Resolve conflicts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Evaluate outcomes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Encourage improvement</w:t>
      </w:r>
    </w:p>
    <w:p w:rsidR="00D30685" w:rsidRDefault="00D30685" w:rsidP="00D30685">
      <w:pPr>
        <w:pStyle w:val="ListParagraph"/>
        <w:numPr>
          <w:ilvl w:val="1"/>
          <w:numId w:val="1"/>
        </w:numPr>
      </w:pPr>
      <w:r>
        <w:t>Accept and provide feedback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Determine the type of research being used. </w:t>
      </w:r>
      <w:r w:rsidR="00BE2FC9">
        <w:t>---371-372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Basic</w:t>
      </w:r>
    </w:p>
    <w:p w:rsidR="00BE2FC9" w:rsidRDefault="00BE2FC9" w:rsidP="00BE2FC9">
      <w:pPr>
        <w:pStyle w:val="ListParagraph"/>
        <w:numPr>
          <w:ilvl w:val="2"/>
          <w:numId w:val="1"/>
        </w:numPr>
      </w:pPr>
      <w:r>
        <w:t>Designed to broaden the base of knowledge rather than solve immediate problems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Applied</w:t>
      </w:r>
    </w:p>
    <w:p w:rsidR="00BE2FC9" w:rsidRDefault="00BE2FC9" w:rsidP="00BE2FC9">
      <w:pPr>
        <w:pStyle w:val="ListParagraph"/>
        <w:numPr>
          <w:ilvl w:val="2"/>
          <w:numId w:val="1"/>
        </w:numPr>
      </w:pPr>
      <w:r>
        <w:t>Designed to find a solution to a practical problem</w:t>
      </w:r>
    </w:p>
    <w:p w:rsidR="00BE2FC9" w:rsidRDefault="00CD6A3F" w:rsidP="00CD6A3F">
      <w:pPr>
        <w:pStyle w:val="ListParagraph"/>
        <w:numPr>
          <w:ilvl w:val="0"/>
          <w:numId w:val="1"/>
        </w:numPr>
      </w:pPr>
      <w:r>
        <w:t>What is the conceptual framework of nursing research?</w:t>
      </w:r>
      <w:r w:rsidR="00BE2FC9">
        <w:t>---373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Describe problem statement, including background and significance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Identify research question(s) and hypothesis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Identify purpose(s) of study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Review of literature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Theoretical framework</w:t>
      </w:r>
    </w:p>
    <w:p w:rsidR="00BE2FC9" w:rsidRDefault="00BE2FC9" w:rsidP="00BE2FC9">
      <w:pPr>
        <w:pStyle w:val="ListParagraph"/>
        <w:numPr>
          <w:ilvl w:val="1"/>
          <w:numId w:val="1"/>
        </w:numPr>
      </w:pPr>
      <w:r>
        <w:t>Ethical considerations</w:t>
      </w:r>
    </w:p>
    <w:p w:rsidR="00CD6A3F" w:rsidRDefault="00BE2FC9" w:rsidP="00BE2FC9">
      <w:pPr>
        <w:pStyle w:val="ListParagraph"/>
        <w:numPr>
          <w:ilvl w:val="1"/>
          <w:numId w:val="1"/>
        </w:numPr>
      </w:pPr>
      <w:r>
        <w:t>Research design and methods</w:t>
      </w:r>
      <w:r w:rsidR="00CD6A3F">
        <w:t xml:space="preserve"> </w:t>
      </w:r>
    </w:p>
    <w:p w:rsidR="00054768" w:rsidRDefault="00054768" w:rsidP="00BE2FC9">
      <w:pPr>
        <w:pStyle w:val="ListParagraph"/>
        <w:numPr>
          <w:ilvl w:val="1"/>
          <w:numId w:val="1"/>
        </w:numPr>
      </w:pPr>
      <w:r>
        <w:t>Results and conclusions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components of an experiential </w:t>
      </w:r>
      <w:r w:rsidR="00054768">
        <w:t>(experimental?) design?---376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lastRenderedPageBreak/>
        <w:t>Manipulation: researcher administers an intervention to the participants—see the effect of the independent variable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Control: researcher controls some of the experimental situation and uses a control group—complete control is not possible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Randomization: researcher assigns participants in the sample to the experimental or control groups using systematic methods</w:t>
      </w:r>
    </w:p>
    <w:p w:rsidR="00054768" w:rsidRDefault="00CD6A3F" w:rsidP="00054768">
      <w:pPr>
        <w:pStyle w:val="ListParagraph"/>
        <w:numPr>
          <w:ilvl w:val="0"/>
          <w:numId w:val="1"/>
        </w:numPr>
      </w:pPr>
      <w:r>
        <w:t>What is the purpose of the Internal Review Board (IRB)?</w:t>
      </w:r>
      <w:r w:rsidR="00054768">
        <w:t>---378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Committee that reviews research before it is conducted to ensure that the study is conducted ethically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Protect subjects from unnecessary risk or from risks that outweigh potential benefit</w:t>
      </w:r>
    </w:p>
    <w:p w:rsidR="00CD6A3F" w:rsidRPr="00054768" w:rsidRDefault="00CD6A3F" w:rsidP="00CD6A3F">
      <w:pPr>
        <w:pStyle w:val="ListParagraph"/>
        <w:numPr>
          <w:ilvl w:val="0"/>
          <w:numId w:val="1"/>
        </w:numPr>
      </w:pPr>
      <w:r>
        <w:t xml:space="preserve">What is the focus of the </w:t>
      </w:r>
      <w:r w:rsidRPr="00B14AB9">
        <w:rPr>
          <w:rFonts w:cs="Calibri"/>
        </w:rPr>
        <w:t xml:space="preserve">American Nurses Association (ANA) program </w:t>
      </w:r>
      <w:r w:rsidRPr="00B14AB9">
        <w:rPr>
          <w:rFonts w:cs="Calibri"/>
          <w:i/>
        </w:rPr>
        <w:t>“Handle with Care”</w:t>
      </w:r>
      <w:r>
        <w:rPr>
          <w:rFonts w:cs="Calibri"/>
          <w:i/>
        </w:rPr>
        <w:t>?</w:t>
      </w:r>
      <w:r w:rsidR="00054768">
        <w:rPr>
          <w:rFonts w:cs="Calibri"/>
          <w:i/>
        </w:rPr>
        <w:t>---</w:t>
      </w:r>
      <w:r w:rsidR="00054768">
        <w:rPr>
          <w:rFonts w:cs="Calibri"/>
        </w:rPr>
        <w:t>415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Established in September 203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Goal is to develop and implement a proactive, multifaceted plan to promote the issue of safe patient handling and the prevention of  musculoskeletal disorders among nurses in the United States</w:t>
      </w:r>
    </w:p>
    <w:p w:rsidR="00054768" w:rsidRDefault="00054768" w:rsidP="00054768">
      <w:pPr>
        <w:pStyle w:val="ListParagraph"/>
        <w:numPr>
          <w:ilvl w:val="1"/>
          <w:numId w:val="1"/>
        </w:numPr>
      </w:pPr>
      <w:r>
        <w:t>Seeks to educate and advocate and facilitate change from traditional practices of manual patient handling to emerging technology-oriented methods</w:t>
      </w:r>
    </w:p>
    <w:p w:rsidR="00054768" w:rsidRPr="00CD6A3F" w:rsidRDefault="00054768" w:rsidP="00054768">
      <w:pPr>
        <w:pStyle w:val="ListParagraph"/>
        <w:numPr>
          <w:ilvl w:val="1"/>
          <w:numId w:val="1"/>
        </w:numPr>
      </w:pPr>
      <w:r>
        <w:t>Teach most effective handling methods with more emphasis on assistive patient handling equipment and devices</w:t>
      </w:r>
    </w:p>
    <w:p w:rsidR="00CD6A3F" w:rsidRPr="00CC7A4C" w:rsidRDefault="00CD6A3F" w:rsidP="00CD6A3F">
      <w:pPr>
        <w:pStyle w:val="ListParagraph"/>
        <w:numPr>
          <w:ilvl w:val="0"/>
          <w:numId w:val="1"/>
        </w:numPr>
      </w:pPr>
      <w:r w:rsidRPr="00B14AB9">
        <w:rPr>
          <w:rFonts w:cs="Calibri"/>
        </w:rPr>
        <w:t>What is the major focus of the Joint Commission on Accreditation of Healthcare Organizations (JCAHO) accreditation process?</w:t>
      </w:r>
      <w:r w:rsidR="00CC7A4C">
        <w:rPr>
          <w:rFonts w:cs="Calibri"/>
        </w:rPr>
        <w:t>---422</w:t>
      </w:r>
    </w:p>
    <w:p w:rsidR="00CC7A4C" w:rsidRPr="00CD6A3F" w:rsidRDefault="00CC7A4C" w:rsidP="00CC7A4C">
      <w:pPr>
        <w:pStyle w:val="ListParagraph"/>
        <w:numPr>
          <w:ilvl w:val="1"/>
          <w:numId w:val="1"/>
        </w:numPr>
      </w:pPr>
      <w:r>
        <w:rPr>
          <w:rFonts w:cs="Calibri"/>
        </w:rPr>
        <w:t>Major focus is continuous quality improvement</w:t>
      </w:r>
    </w:p>
    <w:p w:rsidR="00CD6A3F" w:rsidRPr="00CC7A4C" w:rsidRDefault="00CD6A3F" w:rsidP="00CD6A3F">
      <w:pPr>
        <w:pStyle w:val="ListParagraph"/>
        <w:numPr>
          <w:ilvl w:val="0"/>
          <w:numId w:val="1"/>
        </w:numPr>
      </w:pPr>
      <w:r>
        <w:rPr>
          <w:rFonts w:cs="Calibri"/>
        </w:rPr>
        <w:t>What is a major cause of deaths in patients that was discussed in the text?</w:t>
      </w:r>
    </w:p>
    <w:p w:rsidR="00CC7A4C" w:rsidRPr="00CD6A3F" w:rsidRDefault="00CC7A4C" w:rsidP="00CC7A4C">
      <w:pPr>
        <w:pStyle w:val="ListParagraph"/>
        <w:numPr>
          <w:ilvl w:val="1"/>
          <w:numId w:val="1"/>
        </w:numPr>
      </w:pPr>
      <w:r>
        <w:rPr>
          <w:rFonts w:cs="Calibri"/>
        </w:rPr>
        <w:t>Diseases of the heart (?)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is informatics? </w:t>
      </w:r>
      <w:r w:rsidR="00825056">
        <w:t>---438</w:t>
      </w:r>
      <w:r w:rsidR="00CC7A4C">
        <w:t>: an integration of nursing science, computer science, and information science to manage and communicate data, information, knowledge, and wisdom in nursing practice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How is it used?</w:t>
      </w:r>
    </w:p>
    <w:p w:rsidR="00CC7A4C" w:rsidRDefault="00CC7A4C" w:rsidP="00CC7A4C">
      <w:pPr>
        <w:pStyle w:val="ListParagraph"/>
        <w:numPr>
          <w:ilvl w:val="2"/>
          <w:numId w:val="1"/>
        </w:numPr>
      </w:pPr>
      <w:r>
        <w:t xml:space="preserve">Computers, reminder and decision systems, </w:t>
      </w:r>
      <w:proofErr w:type="spellStart"/>
      <w:r>
        <w:t>telehealth</w:t>
      </w:r>
      <w:proofErr w:type="spellEnd"/>
      <w:r>
        <w:t xml:space="preserve">, </w:t>
      </w:r>
      <w:proofErr w:type="spellStart"/>
      <w:r>
        <w:t>teleradiology</w:t>
      </w:r>
      <w:proofErr w:type="spellEnd"/>
      <w:r>
        <w:t>, online prescribing, email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are the components?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Regulations (HIPAA)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High-tech use, high touch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Biomedical and patient care equipment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proofErr w:type="spellStart"/>
      <w:r>
        <w:t>Telehealth</w:t>
      </w:r>
      <w:proofErr w:type="spellEnd"/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Informatics and communication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Informatics description standards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 xml:space="preserve">Documentation 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are the advantages in the nursing field and education?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Saves time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Build online communities with chronic diseases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lastRenderedPageBreak/>
        <w:t>Evaluate performance, share information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Insurance is easier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Reduces error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Legible records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Improves access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are the disadvantages?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Information overload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Different systems of EMRs that don’t work together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Waiting until the end of the day to chart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Clicking wrong buttons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>Lose personal touch</w:t>
      </w:r>
    </w:p>
    <w:p w:rsidR="00CF06D5" w:rsidRDefault="00CF06D5" w:rsidP="00CF06D5">
      <w:pPr>
        <w:pStyle w:val="ListParagraph"/>
        <w:numPr>
          <w:ilvl w:val="2"/>
          <w:numId w:val="1"/>
        </w:numPr>
      </w:pPr>
      <w:r>
        <w:t xml:space="preserve">Not everyone is technologically savvy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>What is the focus of safe patient handling?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With the patient scenario provided determine how to decrease </w:t>
      </w:r>
      <w:r w:rsidRPr="00CD6A3F">
        <w:rPr>
          <w:rFonts w:cs="Calibri"/>
        </w:rPr>
        <w:t>health disparities</w:t>
      </w:r>
      <w:r>
        <w:t xml:space="preserve">? </w:t>
      </w:r>
    </w:p>
    <w:p w:rsidR="00825056" w:rsidRDefault="00CD6A3F" w:rsidP="00725A8D">
      <w:pPr>
        <w:pStyle w:val="ListParagraph"/>
        <w:numPr>
          <w:ilvl w:val="0"/>
          <w:numId w:val="1"/>
        </w:numPr>
      </w:pPr>
      <w:r>
        <w:t xml:space="preserve">What are the strategies </w:t>
      </w:r>
      <w:r w:rsidR="00B26905">
        <w:t xml:space="preserve">that can be used to combat the nursing shortage? </w:t>
      </w:r>
      <w:r w:rsidR="00725A8D">
        <w:t>–</w:t>
      </w:r>
      <w:r w:rsidR="00825056">
        <w:t>483</w:t>
      </w:r>
      <w:r w:rsidR="00725A8D">
        <w:t xml:space="preserve"> </w:t>
      </w:r>
    </w:p>
    <w:p w:rsidR="00B26905" w:rsidRPr="00B26905" w:rsidRDefault="00B26905" w:rsidP="00CD6A3F">
      <w:pPr>
        <w:pStyle w:val="ListParagraph"/>
        <w:numPr>
          <w:ilvl w:val="0"/>
          <w:numId w:val="1"/>
        </w:numPr>
      </w:pPr>
      <w:r w:rsidRPr="001F1CD3">
        <w:rPr>
          <w:rFonts w:cs="Calibri"/>
        </w:rPr>
        <w:t>Why did specialty nursing develop?</w:t>
      </w:r>
      <w:r w:rsidR="00725A8D">
        <w:rPr>
          <w:rFonts w:cs="Calibri"/>
        </w:rPr>
        <w:t xml:space="preserve">—511 </w:t>
      </w:r>
    </w:p>
    <w:p w:rsidR="00B26905" w:rsidRPr="00B26905" w:rsidRDefault="00B26905" w:rsidP="00CD6A3F">
      <w:pPr>
        <w:pStyle w:val="ListParagraph"/>
        <w:numPr>
          <w:ilvl w:val="0"/>
          <w:numId w:val="1"/>
        </w:numPr>
      </w:pPr>
      <w:r w:rsidRPr="001F1CD3">
        <w:rPr>
          <w:rFonts w:cs="Calibri"/>
        </w:rPr>
        <w:t xml:space="preserve">Explain why leadership skills are important in the nurse profession.  </w:t>
      </w:r>
    </w:p>
    <w:p w:rsidR="00B26905" w:rsidRPr="0093525C" w:rsidRDefault="00B26905" w:rsidP="00CD6A3F">
      <w:pPr>
        <w:pStyle w:val="ListParagraph"/>
        <w:numPr>
          <w:ilvl w:val="0"/>
          <w:numId w:val="1"/>
        </w:numPr>
      </w:pPr>
      <w:r w:rsidRPr="00B14AB9">
        <w:rPr>
          <w:rFonts w:cs="Calibri"/>
        </w:rPr>
        <w:t>Cite five settings and positions for nurses in healthcare and describe each one.</w:t>
      </w:r>
    </w:p>
    <w:p w:rsidR="0093525C" w:rsidRPr="007F02F2" w:rsidRDefault="0093525C" w:rsidP="0093525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7F02F2">
        <w:rPr>
          <w:rFonts w:ascii="Calibri" w:hAnsi="Calibri" w:cs="Calibri"/>
        </w:rPr>
        <w:t>What are some of the factors that contribute to a negative work environment?</w:t>
      </w:r>
    </w:p>
    <w:p w:rsidR="0093525C" w:rsidRDefault="0093525C" w:rsidP="0093525C">
      <w:pPr>
        <w:pStyle w:val="ListParagraph"/>
      </w:pPr>
    </w:p>
    <w:p w:rsidR="0093525C" w:rsidRDefault="0093525C" w:rsidP="0093525C">
      <w:pPr>
        <w:pStyle w:val="ListParagraph"/>
      </w:pPr>
    </w:p>
    <w:sectPr w:rsidR="0093525C" w:rsidSect="0099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54A"/>
    <w:multiLevelType w:val="hybridMultilevel"/>
    <w:tmpl w:val="2938925E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8584C"/>
    <w:multiLevelType w:val="hybridMultilevel"/>
    <w:tmpl w:val="6E4CB7EE"/>
    <w:lvl w:ilvl="0" w:tplc="2594247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A3F"/>
    <w:rsid w:val="00054768"/>
    <w:rsid w:val="000E651E"/>
    <w:rsid w:val="00310E26"/>
    <w:rsid w:val="00311610"/>
    <w:rsid w:val="005F35CE"/>
    <w:rsid w:val="00725A8D"/>
    <w:rsid w:val="00825056"/>
    <w:rsid w:val="0093525C"/>
    <w:rsid w:val="0099489E"/>
    <w:rsid w:val="009A4774"/>
    <w:rsid w:val="00B26905"/>
    <w:rsid w:val="00BE2FC9"/>
    <w:rsid w:val="00CC7A4C"/>
    <w:rsid w:val="00CD6A3F"/>
    <w:rsid w:val="00CF06D5"/>
    <w:rsid w:val="00D30685"/>
    <w:rsid w:val="00D3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6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6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carle</cp:lastModifiedBy>
  <cp:revision>2</cp:revision>
  <dcterms:created xsi:type="dcterms:W3CDTF">2012-12-01T23:01:00Z</dcterms:created>
  <dcterms:modified xsi:type="dcterms:W3CDTF">2012-12-01T23:01:00Z</dcterms:modified>
</cp:coreProperties>
</file>