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84" w:rsidRDefault="0082753A" w:rsidP="0082753A">
      <w:pPr>
        <w:jc w:val="center"/>
      </w:pPr>
      <w:r>
        <w:t>Lakeview College of Nursing</w:t>
      </w:r>
    </w:p>
    <w:p w:rsidR="0082753A" w:rsidRDefault="0082753A" w:rsidP="0082753A">
      <w:pPr>
        <w:jc w:val="center"/>
      </w:pPr>
      <w:r>
        <w:t>N308, Exam IV Study Guide</w:t>
      </w:r>
    </w:p>
    <w:p w:rsidR="0082753A" w:rsidRDefault="0082753A" w:rsidP="0082753A">
      <w:pPr>
        <w:pStyle w:val="ListParagraph"/>
        <w:numPr>
          <w:ilvl w:val="0"/>
          <w:numId w:val="1"/>
        </w:numPr>
      </w:pPr>
      <w:r>
        <w:t xml:space="preserve">Determine different neurologic illnesses based on their signs and symptoms. 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What is the difference between aseptic and bacterial meningitis?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How is each one treated?</w:t>
      </w:r>
    </w:p>
    <w:p w:rsidR="00597497" w:rsidRDefault="00597497" w:rsidP="0082753A">
      <w:pPr>
        <w:pStyle w:val="ListParagraph"/>
        <w:numPr>
          <w:ilvl w:val="1"/>
          <w:numId w:val="1"/>
        </w:numPr>
      </w:pPr>
      <w:r>
        <w:t>What laboratory and diagnostic tested are used to diagnosis meningitis?</w:t>
      </w:r>
    </w:p>
    <w:p w:rsidR="00597497" w:rsidRDefault="00597497" w:rsidP="0082753A">
      <w:pPr>
        <w:pStyle w:val="ListParagraph"/>
        <w:numPr>
          <w:ilvl w:val="1"/>
          <w:numId w:val="1"/>
        </w:numPr>
      </w:pPr>
      <w:r>
        <w:t xml:space="preserve">What do the findings indicate? 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What are the early and late signs of increased intracranial pressure?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Determine if the patient is exhibiting signs and symptoms of shunt infection and shunt malfunction.</w:t>
      </w:r>
    </w:p>
    <w:p w:rsidR="0082753A" w:rsidRDefault="00597497" w:rsidP="0082753A">
      <w:pPr>
        <w:pStyle w:val="ListParagraph"/>
        <w:numPr>
          <w:ilvl w:val="1"/>
          <w:numId w:val="1"/>
        </w:numPr>
      </w:pPr>
      <w:r>
        <w:t xml:space="preserve">Teach the parents and child about shunt placement.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are the clinical manifestations of an absence seizure?</w:t>
      </w:r>
    </w:p>
    <w:p w:rsidR="00597497" w:rsidRDefault="00597497" w:rsidP="00597497">
      <w:pPr>
        <w:pStyle w:val="ListParagraph"/>
        <w:numPr>
          <w:ilvl w:val="0"/>
          <w:numId w:val="1"/>
        </w:numPr>
      </w:pPr>
      <w:r>
        <w:t xml:space="preserve">Seizures can be treated with anticonvulsants, ketogenic diet, and vagal nerve stimulator.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medications can be used?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kind of side effects can occur with the medications?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 xml:space="preserve">What information needs to be taught to the parents about the treatment options?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 xml:space="preserve">Be able to calculate safe dosage requirements with the medications. </w:t>
      </w:r>
    </w:p>
    <w:p w:rsidR="005577CD" w:rsidRDefault="005577CD" w:rsidP="005577CD">
      <w:pPr>
        <w:pStyle w:val="ListParagraph"/>
        <w:numPr>
          <w:ilvl w:val="0"/>
          <w:numId w:val="1"/>
        </w:numPr>
      </w:pPr>
      <w:r>
        <w:t>Distinguish the difference between viral and bacterial conjunctivitis.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What is the procedure for administration of ear drops and eye ointments? 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>Prioritize the nursing interventions for treatment of conjunctivitis.</w:t>
      </w:r>
    </w:p>
    <w:p w:rsidR="005577CD" w:rsidRDefault="005577CD" w:rsidP="005577CD">
      <w:pPr>
        <w:pStyle w:val="ListParagraph"/>
        <w:numPr>
          <w:ilvl w:val="0"/>
          <w:numId w:val="1"/>
        </w:numPr>
      </w:pPr>
      <w:r>
        <w:t>Differentiate between otitis media and otitis externa.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What </w:t>
      </w:r>
      <w:r w:rsidR="00FC2A37">
        <w:t>is the criterion</w:t>
      </w:r>
      <w:r>
        <w:t xml:space="preserve"> to treat otitis media? 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How can you determine if the treatment was successful? </w:t>
      </w:r>
    </w:p>
    <w:p w:rsidR="00DA3046" w:rsidRDefault="00DA3046" w:rsidP="005577CD">
      <w:pPr>
        <w:pStyle w:val="ListParagraph"/>
        <w:numPr>
          <w:ilvl w:val="1"/>
          <w:numId w:val="1"/>
        </w:numPr>
      </w:pPr>
      <w:r>
        <w:t xml:space="preserve">What preventative measures can be taught for each? 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 xml:space="preserve">When would the nurse anticipate the need for eye patching? 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>Determine the effectiveness of pain medications.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 xml:space="preserve">Assess the child for pain with appropriate pain medication scales. </w:t>
      </w:r>
    </w:p>
    <w:p w:rsidR="006F4527" w:rsidRDefault="006F4527" w:rsidP="00DA3046">
      <w:pPr>
        <w:pStyle w:val="ListParagraph"/>
        <w:numPr>
          <w:ilvl w:val="0"/>
          <w:numId w:val="1"/>
        </w:numPr>
      </w:pPr>
      <w:r>
        <w:t xml:space="preserve">Recognize the physiological signs of pain in infants. </w:t>
      </w:r>
    </w:p>
    <w:p w:rsidR="00837467" w:rsidRDefault="00837467" w:rsidP="00DA3046">
      <w:pPr>
        <w:pStyle w:val="ListParagraph"/>
        <w:numPr>
          <w:ilvl w:val="0"/>
          <w:numId w:val="1"/>
        </w:numPr>
      </w:pPr>
      <w:r>
        <w:t xml:space="preserve">What are the clinical manifestations for communicable diseases? 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Cat scratch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Meningitis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Polio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Lyme’s Disease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 xml:space="preserve">What teaching can be conducted with a child who has systemic lupus? 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 xml:space="preserve">How can the child maintain mobility with juvenile idiopathic arthritis? 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>Explain how the Glasgow Coma Scale works.</w:t>
      </w:r>
    </w:p>
    <w:p w:rsidR="00837467" w:rsidRDefault="00837467" w:rsidP="00837467">
      <w:pPr>
        <w:ind w:left="1080"/>
      </w:pPr>
      <w:bookmarkStart w:id="0" w:name="_GoBack"/>
      <w:bookmarkEnd w:id="0"/>
    </w:p>
    <w:p w:rsidR="00597497" w:rsidRDefault="00597497" w:rsidP="00597497"/>
    <w:sectPr w:rsidR="00597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36"/>
    <w:multiLevelType w:val="hybridMultilevel"/>
    <w:tmpl w:val="919A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3A"/>
    <w:rsid w:val="005500D1"/>
    <w:rsid w:val="005577CD"/>
    <w:rsid w:val="00597497"/>
    <w:rsid w:val="006F4527"/>
    <w:rsid w:val="0082753A"/>
    <w:rsid w:val="00837467"/>
    <w:rsid w:val="00DA3046"/>
    <w:rsid w:val="00F12184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dcterms:created xsi:type="dcterms:W3CDTF">2012-10-11T23:29:00Z</dcterms:created>
  <dcterms:modified xsi:type="dcterms:W3CDTF">2012-10-12T02:00:00Z</dcterms:modified>
</cp:coreProperties>
</file>