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CB" w:rsidRDefault="00561625">
      <w:r>
        <w:t>Review types of immunity</w:t>
      </w:r>
    </w:p>
    <w:p w:rsidR="00561625" w:rsidRDefault="00561625">
      <w:r>
        <w:t>Possible problems the home health nurse might encounter and how to deal with them</w:t>
      </w:r>
    </w:p>
    <w:p w:rsidR="00561625" w:rsidRDefault="00561625">
      <w:r>
        <w:t>Home health reimbursement – how it is done</w:t>
      </w:r>
    </w:p>
    <w:p w:rsidR="00561625" w:rsidRDefault="00561625">
      <w:r>
        <w:t>Medicaid reimbursement for advanced practice nurses</w:t>
      </w:r>
    </w:p>
    <w:p w:rsidR="00561625" w:rsidRDefault="00561625">
      <w:r>
        <w:t>Most common illnesses in hospice</w:t>
      </w:r>
    </w:p>
    <w:p w:rsidR="00561625" w:rsidRDefault="00561625">
      <w:r>
        <w:t>Typical population of a faith community</w:t>
      </w:r>
    </w:p>
    <w:p w:rsidR="00561625" w:rsidRDefault="00561625">
      <w:r>
        <w:t>Purposes of home health visits</w:t>
      </w:r>
    </w:p>
    <w:p w:rsidR="00561625" w:rsidRDefault="00561625">
      <w:r>
        <w:t>Home health care – termination of services</w:t>
      </w:r>
    </w:p>
    <w:p w:rsidR="00561625" w:rsidRDefault="00561625">
      <w:r>
        <w:t>Parish nurse – setting</w:t>
      </w:r>
    </w:p>
    <w:p w:rsidR="00561625" w:rsidRDefault="00561625">
      <w:r>
        <w:t>Laws affecting health and safety at the worksite (i.e. OSHA, ADA, -- general concepts of what they are)</w:t>
      </w:r>
    </w:p>
    <w:p w:rsidR="00561625" w:rsidRDefault="00561625">
      <w:r>
        <w:t>Migrant workers – occupational health – hazards</w:t>
      </w:r>
    </w:p>
    <w:p w:rsidR="00561625" w:rsidRDefault="00561625">
      <w:r>
        <w:t>Reliability vs. validity</w:t>
      </w:r>
    </w:p>
    <w:p w:rsidR="00561625" w:rsidRDefault="00561625">
      <w:r>
        <w:t>Home health – Medicare – episode of care</w:t>
      </w:r>
    </w:p>
    <w:p w:rsidR="00561625" w:rsidRDefault="00561625">
      <w:r>
        <w:t>Ergonomics</w:t>
      </w:r>
    </w:p>
    <w:p w:rsidR="00561625" w:rsidRDefault="00561625">
      <w:r>
        <w:t xml:space="preserve">Communicable period vs. incubation period </w:t>
      </w:r>
    </w:p>
    <w:p w:rsidR="00561625" w:rsidRDefault="00561625">
      <w:r>
        <w:t xml:space="preserve">Beneficence vs. </w:t>
      </w:r>
      <w:proofErr w:type="spellStart"/>
      <w:r>
        <w:t>nonmalficience</w:t>
      </w:r>
      <w:proofErr w:type="spellEnd"/>
    </w:p>
    <w:p w:rsidR="00561625" w:rsidRDefault="00561625">
      <w:r>
        <w:t>Measure to control head lice</w:t>
      </w:r>
    </w:p>
    <w:p w:rsidR="00561625" w:rsidRDefault="00561625">
      <w:r>
        <w:t>What activities can be delegated to a LPN or LVN (or more specifically, what CANNOT be delegated!)</w:t>
      </w:r>
    </w:p>
    <w:p w:rsidR="00561625" w:rsidRDefault="00561625">
      <w:r>
        <w:t>Roles of the school nurse</w:t>
      </w:r>
    </w:p>
    <w:p w:rsidR="00561625" w:rsidRDefault="00561625">
      <w:r>
        <w:t>Signs and symptoms of inhalational anthrax</w:t>
      </w:r>
    </w:p>
    <w:p w:rsidR="00561625" w:rsidRDefault="00561625">
      <w:r>
        <w:t xml:space="preserve">Who is eligible for </w:t>
      </w:r>
      <w:proofErr w:type="gramStart"/>
      <w:r>
        <w:t>hospice</w:t>
      </w:r>
      <w:proofErr w:type="gramEnd"/>
      <w:r>
        <w:t xml:space="preserve"> </w:t>
      </w:r>
    </w:p>
    <w:p w:rsidR="00561625" w:rsidRDefault="00561625">
      <w:r>
        <w:t>Parish nurse activities – what they can and cannot do</w:t>
      </w:r>
    </w:p>
    <w:p w:rsidR="00561625" w:rsidRDefault="00561625">
      <w:r>
        <w:t>Nosocomial infection – be able to identify examples</w:t>
      </w:r>
    </w:p>
    <w:p w:rsidR="00561625" w:rsidRDefault="00561625">
      <w:bookmarkStart w:id="0" w:name="_GoBack"/>
      <w:bookmarkEnd w:id="0"/>
    </w:p>
    <w:p w:rsidR="00561625" w:rsidRDefault="00561625"/>
    <w:sectPr w:rsidR="00561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25"/>
    <w:rsid w:val="003F08CB"/>
    <w:rsid w:val="0056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2011-11-26T21:51:00Z</dcterms:created>
  <dcterms:modified xsi:type="dcterms:W3CDTF">2011-11-26T21:59:00Z</dcterms:modified>
</cp:coreProperties>
</file>