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170B47" w:rsidP="00F337F5">
      <w:pPr>
        <w:pStyle w:val="Footer"/>
        <w:tabs>
          <w:tab w:val="clear" w:pos="4320"/>
          <w:tab w:val="clear" w:pos="8640"/>
        </w:tabs>
        <w:spacing w:line="480" w:lineRule="auto"/>
        <w:jc w:val="center"/>
        <w:rPr>
          <w:rFonts w:ascii="Arial" w:hAnsi="Arial" w:cs="Arial"/>
          <w:b/>
          <w:szCs w:val="24"/>
          <w:u w:val="single"/>
        </w:rPr>
      </w:pPr>
      <w:r>
        <w:rPr>
          <w:rStyle w:val="CommentReference"/>
          <w:rFonts w:ascii="Times New Roman" w:hAnsi="Times New Roman"/>
        </w:rPr>
        <w:commentReference w:id="0"/>
      </w: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A35D5A" w:rsidRPr="003331AA" w:rsidRDefault="00861CFC"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 xml:space="preserve">Case Study </w:t>
      </w:r>
      <w:r w:rsidR="00325F21">
        <w:rPr>
          <w:rFonts w:ascii="Times New Roman" w:hAnsi="Times New Roman"/>
          <w:szCs w:val="24"/>
        </w:rPr>
        <w:t>11.4</w:t>
      </w:r>
    </w:p>
    <w:p w:rsidR="00A35D5A" w:rsidRPr="003331AA" w:rsidRDefault="00A35D5A" w:rsidP="00F337F5">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A35D5A" w:rsidRPr="003331AA" w:rsidRDefault="00A35D5A" w:rsidP="00F337F5">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675CC9" w:rsidRPr="003331AA" w:rsidRDefault="00675CC9" w:rsidP="00F337F5">
      <w:pPr>
        <w:spacing w:after="200" w:line="480" w:lineRule="auto"/>
        <w:rPr>
          <w:b/>
          <w:u w:val="single"/>
        </w:rPr>
      </w:pPr>
      <w:r w:rsidRPr="003331AA">
        <w:rPr>
          <w:b/>
          <w:u w:val="single"/>
        </w:rPr>
        <w:br w:type="page"/>
      </w:r>
    </w:p>
    <w:p w:rsidR="002431A5" w:rsidRDefault="002431A5" w:rsidP="002431A5">
      <w:pPr>
        <w:pStyle w:val="Footer"/>
        <w:tabs>
          <w:tab w:val="clear" w:pos="4320"/>
          <w:tab w:val="clear" w:pos="8640"/>
        </w:tabs>
        <w:spacing w:line="480" w:lineRule="auto"/>
        <w:jc w:val="center"/>
        <w:rPr>
          <w:rFonts w:ascii="Times New Roman" w:hAnsi="Times New Roman"/>
          <w:b/>
          <w:szCs w:val="24"/>
        </w:rPr>
      </w:pPr>
      <w:commentRangeStart w:id="1"/>
      <w:r>
        <w:rPr>
          <w:rFonts w:ascii="Times New Roman" w:hAnsi="Times New Roman"/>
          <w:b/>
          <w:szCs w:val="24"/>
        </w:rPr>
        <w:lastRenderedPageBreak/>
        <w:t>Question</w:t>
      </w:r>
      <w:commentRangeEnd w:id="1"/>
      <w:r w:rsidR="00170B47">
        <w:rPr>
          <w:rStyle w:val="CommentReference"/>
          <w:rFonts w:ascii="Times New Roman" w:hAnsi="Times New Roman"/>
        </w:rPr>
        <w:commentReference w:id="1"/>
      </w:r>
      <w:r>
        <w:rPr>
          <w:rFonts w:ascii="Times New Roman" w:hAnsi="Times New Roman"/>
          <w:b/>
          <w:szCs w:val="24"/>
        </w:rPr>
        <w:t xml:space="preserve"> 1</w:t>
      </w:r>
    </w:p>
    <w:p w:rsidR="00565F95" w:rsidRDefault="002431A5" w:rsidP="00325F21">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565F95">
        <w:rPr>
          <w:rFonts w:ascii="Times New Roman" w:hAnsi="Times New Roman"/>
          <w:szCs w:val="24"/>
        </w:rPr>
        <w:t>Side effects of Zocor include headache, nausea, constipation, diarrhea, rash, muscle cramps, myalgia (muscle pain), and upper respiratory tract infection</w:t>
      </w:r>
      <w:r w:rsidR="00E33078">
        <w:rPr>
          <w:rFonts w:ascii="Times New Roman" w:hAnsi="Times New Roman"/>
          <w:szCs w:val="24"/>
        </w:rPr>
        <w:t xml:space="preserve"> (Skidmore-Roth, 2012)</w:t>
      </w:r>
      <w:r w:rsidR="00565F95">
        <w:rPr>
          <w:rFonts w:ascii="Times New Roman" w:hAnsi="Times New Roman"/>
          <w:szCs w:val="24"/>
        </w:rPr>
        <w:t xml:space="preserve">.  Life-threatening side effects include liver dysfunction, pancreatitis, myositis (inflammation of skeletal muscles), and </w:t>
      </w:r>
      <w:proofErr w:type="spellStart"/>
      <w:r w:rsidR="00565F95">
        <w:rPr>
          <w:rFonts w:ascii="Times New Roman" w:hAnsi="Times New Roman"/>
          <w:szCs w:val="24"/>
        </w:rPr>
        <w:t>rhabdomyolysis</w:t>
      </w:r>
      <w:proofErr w:type="spellEnd"/>
      <w:r w:rsidR="00565F95">
        <w:rPr>
          <w:rFonts w:ascii="Times New Roman" w:hAnsi="Times New Roman"/>
          <w:szCs w:val="24"/>
        </w:rPr>
        <w:t xml:space="preserve"> (breakdown of muscle fibers).  </w:t>
      </w:r>
      <w:r w:rsidR="007E3FAB">
        <w:rPr>
          <w:rFonts w:ascii="Times New Roman" w:hAnsi="Times New Roman"/>
          <w:szCs w:val="24"/>
        </w:rPr>
        <w:t>A couple</w:t>
      </w:r>
      <w:r w:rsidR="00565F95">
        <w:rPr>
          <w:rFonts w:ascii="Times New Roman" w:hAnsi="Times New Roman"/>
          <w:szCs w:val="24"/>
        </w:rPr>
        <w:t xml:space="preserve"> of the side effects match Gordon’s problems </w:t>
      </w:r>
      <w:r w:rsidR="007E3FAB">
        <w:rPr>
          <w:rFonts w:ascii="Times New Roman" w:hAnsi="Times New Roman"/>
          <w:szCs w:val="24"/>
        </w:rPr>
        <w:t>including</w:t>
      </w:r>
      <w:r w:rsidR="00565F95">
        <w:rPr>
          <w:rFonts w:ascii="Times New Roman" w:hAnsi="Times New Roman"/>
          <w:szCs w:val="24"/>
        </w:rPr>
        <w:t xml:space="preserve"> muscle cramps and myalgia.  However, his symptoms are localized to his calves and occur only </w:t>
      </w:r>
      <w:r w:rsidR="007E3FAB">
        <w:rPr>
          <w:rFonts w:ascii="Times New Roman" w:hAnsi="Times New Roman"/>
          <w:szCs w:val="24"/>
        </w:rPr>
        <w:t>with physical activity (i.e., walking his dog)</w:t>
      </w:r>
      <w:r w:rsidR="00565F95">
        <w:rPr>
          <w:rFonts w:ascii="Times New Roman" w:hAnsi="Times New Roman"/>
          <w:szCs w:val="24"/>
        </w:rPr>
        <w:t xml:space="preserve">.  </w:t>
      </w:r>
    </w:p>
    <w:p w:rsidR="0054060E" w:rsidRDefault="00565F95" w:rsidP="00565F95">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565F95" w:rsidRDefault="00565F95" w:rsidP="00565F95">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E33078">
        <w:rPr>
          <w:rFonts w:ascii="Times New Roman" w:hAnsi="Times New Roman"/>
          <w:szCs w:val="24"/>
        </w:rPr>
        <w:t>Intermittent claudication occurs during physical activity when the muscles need an increase in blood flow</w:t>
      </w:r>
      <w:r w:rsidR="00B9789C">
        <w:rPr>
          <w:rFonts w:ascii="Times New Roman" w:hAnsi="Times New Roman"/>
          <w:szCs w:val="24"/>
        </w:rPr>
        <w:t xml:space="preserve"> (National Heart Lung and Blood Institute, 2011)</w:t>
      </w:r>
      <w:r w:rsidR="00E33078">
        <w:rPr>
          <w:rFonts w:ascii="Times New Roman" w:hAnsi="Times New Roman"/>
          <w:szCs w:val="24"/>
        </w:rPr>
        <w:t>.  It is harder to increase blood flow to areas of the body when blood vessels are narrowed or blocked</w:t>
      </w:r>
      <w:r w:rsidR="00CA4F16">
        <w:rPr>
          <w:rFonts w:ascii="Times New Roman" w:hAnsi="Times New Roman"/>
          <w:szCs w:val="24"/>
        </w:rPr>
        <w:t>.</w:t>
      </w:r>
      <w:r w:rsidR="00E33078">
        <w:rPr>
          <w:rFonts w:ascii="Times New Roman" w:hAnsi="Times New Roman"/>
          <w:szCs w:val="24"/>
        </w:rPr>
        <w:t xml:space="preserve">  </w:t>
      </w:r>
      <w:r w:rsidR="00CA4F16">
        <w:rPr>
          <w:rFonts w:ascii="Times New Roman" w:hAnsi="Times New Roman"/>
          <w:szCs w:val="24"/>
        </w:rPr>
        <w:t xml:space="preserve">During activity, an individual will have signs of pain, numbness, and heaviness in </w:t>
      </w:r>
      <w:r w:rsidR="007E3FAB">
        <w:rPr>
          <w:rFonts w:ascii="Times New Roman" w:hAnsi="Times New Roman"/>
          <w:szCs w:val="24"/>
        </w:rPr>
        <w:t>their legs when they have</w:t>
      </w:r>
      <w:r w:rsidR="00CA4F16">
        <w:rPr>
          <w:rFonts w:ascii="Times New Roman" w:hAnsi="Times New Roman"/>
          <w:szCs w:val="24"/>
        </w:rPr>
        <w:t xml:space="preserve"> narrowed vessels.  During resting, the muscles do not need as much blood flow, and thus the pain and numbness go away.  Intermittent claudication occurs in individuals with </w:t>
      </w:r>
      <w:r w:rsidR="00CA78B9">
        <w:rPr>
          <w:rFonts w:ascii="Times New Roman" w:hAnsi="Times New Roman"/>
          <w:szCs w:val="24"/>
        </w:rPr>
        <w:t xml:space="preserve">peripheral vascular disease.  Peripheral vascular disease is also known as </w:t>
      </w:r>
      <w:r w:rsidR="00CA4F16">
        <w:rPr>
          <w:rFonts w:ascii="Times New Roman" w:hAnsi="Times New Roman"/>
          <w:szCs w:val="24"/>
        </w:rPr>
        <w:t>peripheral artery disease</w:t>
      </w:r>
      <w:r w:rsidR="00B9789C">
        <w:rPr>
          <w:rFonts w:ascii="Times New Roman" w:hAnsi="Times New Roman"/>
          <w:szCs w:val="24"/>
        </w:rPr>
        <w:t xml:space="preserve"> (PAD)</w:t>
      </w:r>
      <w:r w:rsidR="00CA4F16">
        <w:rPr>
          <w:rFonts w:ascii="Times New Roman" w:hAnsi="Times New Roman"/>
          <w:szCs w:val="24"/>
        </w:rPr>
        <w:t xml:space="preserve">.  </w:t>
      </w:r>
      <w:r w:rsidR="00E33078">
        <w:rPr>
          <w:rFonts w:ascii="Times New Roman" w:hAnsi="Times New Roman"/>
          <w:szCs w:val="24"/>
        </w:rPr>
        <w:t xml:space="preserve">  </w:t>
      </w:r>
    </w:p>
    <w:p w:rsidR="00B9789C" w:rsidRDefault="00B9789C" w:rsidP="00B9789C">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B9789C" w:rsidRDefault="00B9789C" w:rsidP="00B9789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risk factors for PAD are smoking, diabetes, obesity (BMI greater than 30), physical inactivity, high blood pressure (greater than 140/90), high cholesterol, and increasing age (Mayo Clinic, 2011).  A family history of PAD, stroke, or heart disease is also</w:t>
      </w:r>
      <w:r w:rsidR="007E3FAB">
        <w:rPr>
          <w:rFonts w:ascii="Times New Roman" w:hAnsi="Times New Roman"/>
          <w:szCs w:val="24"/>
        </w:rPr>
        <w:t xml:space="preserve"> a risk factor</w:t>
      </w:r>
      <w:r>
        <w:rPr>
          <w:rFonts w:ascii="Times New Roman" w:hAnsi="Times New Roman"/>
          <w:szCs w:val="24"/>
        </w:rPr>
        <w:t xml:space="preserve">.    </w:t>
      </w:r>
    </w:p>
    <w:p w:rsidR="00CA78B9" w:rsidRPr="00CA78B9" w:rsidRDefault="00CA78B9" w:rsidP="002662E2">
      <w:pPr>
        <w:pStyle w:val="Footer"/>
        <w:tabs>
          <w:tab w:val="clear" w:pos="4320"/>
          <w:tab w:val="clear" w:pos="8640"/>
        </w:tabs>
        <w:spacing w:line="480" w:lineRule="auto"/>
        <w:jc w:val="center"/>
        <w:rPr>
          <w:rFonts w:ascii="Times New Roman" w:hAnsi="Times New Roman"/>
          <w:szCs w:val="24"/>
        </w:rPr>
      </w:pPr>
      <w:r>
        <w:rPr>
          <w:rFonts w:ascii="Times New Roman" w:hAnsi="Times New Roman"/>
          <w:b/>
          <w:szCs w:val="24"/>
        </w:rPr>
        <w:t>Question 4</w:t>
      </w:r>
    </w:p>
    <w:p w:rsidR="00CA78B9" w:rsidRDefault="002662E2" w:rsidP="002662E2">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CA78B9">
        <w:rPr>
          <w:rFonts w:ascii="Times New Roman" w:hAnsi="Times New Roman"/>
          <w:szCs w:val="24"/>
        </w:rPr>
        <w:t xml:space="preserve">PAD occurs when blood vessels </w:t>
      </w:r>
      <w:r>
        <w:rPr>
          <w:rFonts w:ascii="Times New Roman" w:hAnsi="Times New Roman"/>
          <w:szCs w:val="24"/>
        </w:rPr>
        <w:t xml:space="preserve">become narrowed or blocked from plaque (National Heart Lung and Blood Institute, 2011).  Plaque is made of fat, cholesterol, calcium, and fibrous tissue and can harden over time.  When plaque builds up in the arteries it limits the amount of </w:t>
      </w:r>
      <w:r>
        <w:rPr>
          <w:rFonts w:ascii="Times New Roman" w:hAnsi="Times New Roman"/>
          <w:szCs w:val="24"/>
        </w:rPr>
        <w:lastRenderedPageBreak/>
        <w:t xml:space="preserve">oxygen-rich blood that is delivered to the body.  Plaque buildup is known as atherosclerosis.  PAD mainly affects the arteries of the legs, but it can also affect other parts of the body.     </w:t>
      </w:r>
    </w:p>
    <w:p w:rsidR="002662E2" w:rsidRDefault="002662E2" w:rsidP="002662E2">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170AC0" w:rsidRDefault="002662E2" w:rsidP="002662E2">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D65B4F">
        <w:rPr>
          <w:rFonts w:ascii="Times New Roman" w:hAnsi="Times New Roman"/>
          <w:szCs w:val="24"/>
        </w:rPr>
        <w:t>A bruit is a soft, blowing sound that is heard when auscultating bl</w:t>
      </w:r>
      <w:r w:rsidR="00170AC0">
        <w:rPr>
          <w:rFonts w:ascii="Times New Roman" w:hAnsi="Times New Roman"/>
          <w:szCs w:val="24"/>
        </w:rPr>
        <w:t>ood vessels (Jarvis, 2012)</w:t>
      </w:r>
      <w:r w:rsidR="00D65B4F">
        <w:rPr>
          <w:rFonts w:ascii="Times New Roman" w:hAnsi="Times New Roman"/>
          <w:szCs w:val="24"/>
        </w:rPr>
        <w:t xml:space="preserve">.  It can be best heard with the bell of the stethoscope.  Bruits are not normal and indicate blood flow turbulence.  The turbulence can be due to narrowing of the vessels from atherosclerosis. </w:t>
      </w:r>
    </w:p>
    <w:p w:rsidR="002662E2" w:rsidRDefault="00170AC0" w:rsidP="00170AC0">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170AC0" w:rsidRPr="00170AC0" w:rsidRDefault="00170AC0" w:rsidP="00170AC0">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ankle-brachial index (ABI) is used to detect</w:t>
      </w:r>
      <w:r w:rsidR="00DE6651">
        <w:rPr>
          <w:rFonts w:ascii="Times New Roman" w:hAnsi="Times New Roman"/>
          <w:szCs w:val="24"/>
        </w:rPr>
        <w:t xml:space="preserve"> arterial disease in the legs.  It can also be helpful to identify individuals who at risk for a cardiovascular event (Coke, 2010).  Keeping a log of a patient’s ABI would show if there was a change in the person’s arteries.  ABI is the ratio of the systolic pressure in the ankle and the systolic pressure of the arm.  Pressure i</w:t>
      </w:r>
      <w:r w:rsidR="007E3FAB">
        <w:rPr>
          <w:rFonts w:ascii="Times New Roman" w:hAnsi="Times New Roman"/>
          <w:szCs w:val="24"/>
        </w:rPr>
        <w:t>s taken in both arms and legs and t</w:t>
      </w:r>
      <w:r w:rsidR="00DE6651">
        <w:rPr>
          <w:rFonts w:ascii="Times New Roman" w:hAnsi="Times New Roman"/>
          <w:szCs w:val="24"/>
        </w:rPr>
        <w:t xml:space="preserve">he highest pressure of each limb is used for the ratio.  An ABI greater than 0.90 is normal and anything less indicates PAD.    </w:t>
      </w:r>
    </w:p>
    <w:p w:rsidR="00E33078" w:rsidRDefault="00DE6651" w:rsidP="00DE665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C26F71" w:rsidRDefault="00DE6651" w:rsidP="00DE6651">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C26F71">
        <w:rPr>
          <w:rFonts w:ascii="Times New Roman" w:hAnsi="Times New Roman"/>
          <w:szCs w:val="24"/>
        </w:rPr>
        <w:t xml:space="preserve">I would recommend that Gordon maintain a healthy lifestyle (Mayo Clinic, 2011).  He should participate in physical activity for at least thirty minutes, 3 times a week.  He should also eat a heart-healthy diet that is low in saturated fat.  This can help lower his cholesterol and blood pressure.  Also, Gordon should stop smoking because it can worsen PAD.   </w:t>
      </w:r>
    </w:p>
    <w:p w:rsidR="00DE6651" w:rsidRDefault="00C26F71" w:rsidP="00C26F7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C26F71" w:rsidRDefault="00877F9C" w:rsidP="00C26F71">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Gordon is already on Zocor for his elevated cholesterol.  It may be wise to determine the effectiveness of this drug and see if another medication may be better.  Gordon would benefit </w:t>
      </w:r>
      <w:r>
        <w:rPr>
          <w:rFonts w:ascii="Times New Roman" w:hAnsi="Times New Roman"/>
          <w:szCs w:val="24"/>
        </w:rPr>
        <w:lastRenderedPageBreak/>
        <w:t>from being on a blood pressure medication such as an ACE inhibitor (</w:t>
      </w:r>
      <w:proofErr w:type="spellStart"/>
      <w:r>
        <w:rPr>
          <w:rFonts w:ascii="Times New Roman" w:hAnsi="Times New Roman"/>
          <w:szCs w:val="24"/>
        </w:rPr>
        <w:t>Lehne</w:t>
      </w:r>
      <w:proofErr w:type="spellEnd"/>
      <w:r>
        <w:rPr>
          <w:rFonts w:ascii="Times New Roman" w:hAnsi="Times New Roman"/>
          <w:szCs w:val="24"/>
        </w:rPr>
        <w:t>, 2009).  ACE inhibitors not only reduce blood pressure but also decrease the risk for cardiovascular mortality.</w:t>
      </w:r>
    </w:p>
    <w:p w:rsidR="00170B47" w:rsidRPr="00170B47" w:rsidRDefault="00170B47" w:rsidP="00C26F71">
      <w:pPr>
        <w:pStyle w:val="Footer"/>
        <w:tabs>
          <w:tab w:val="clear" w:pos="4320"/>
          <w:tab w:val="clear" w:pos="8640"/>
        </w:tabs>
        <w:spacing w:line="480" w:lineRule="auto"/>
        <w:rPr>
          <w:rFonts w:ascii="Times New Roman" w:hAnsi="Times New Roman"/>
          <w:color w:val="FF0000"/>
          <w:szCs w:val="24"/>
        </w:rPr>
      </w:pPr>
      <w:r>
        <w:rPr>
          <w:rFonts w:ascii="Times New Roman" w:hAnsi="Times New Roman"/>
          <w:color w:val="FF0000"/>
          <w:szCs w:val="24"/>
        </w:rPr>
        <w:t>What about an antiplatelet or an anticoagulant?</w:t>
      </w:r>
    </w:p>
    <w:p w:rsidR="00C26F71" w:rsidRPr="00C26F71" w:rsidRDefault="00C26F71" w:rsidP="00C26F7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9</w:t>
      </w:r>
    </w:p>
    <w:p w:rsidR="00595706" w:rsidRPr="00877F9C" w:rsidRDefault="00877F9C" w:rsidP="002811F8">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There are several signs that Gordon should be aware of that indicate the disease may be progressing.  He may get sores on his fe</w:t>
      </w:r>
      <w:r w:rsidR="00DA0DAA">
        <w:rPr>
          <w:rFonts w:ascii="Times New Roman" w:hAnsi="Times New Roman"/>
          <w:szCs w:val="24"/>
        </w:rPr>
        <w:t>et or legs that will not heal (Mayo, 2011).  His legs may change color and he may have less hair growth.  His toenails may also grow slower.</w:t>
      </w:r>
      <w:r w:rsidR="007E3FAB">
        <w:rPr>
          <w:rFonts w:ascii="Times New Roman" w:hAnsi="Times New Roman"/>
          <w:szCs w:val="24"/>
        </w:rPr>
        <w:t xml:space="preserve"> </w:t>
      </w:r>
      <w:r w:rsidR="00DA0DAA">
        <w:rPr>
          <w:rFonts w:ascii="Times New Roman" w:hAnsi="Times New Roman"/>
          <w:szCs w:val="24"/>
        </w:rPr>
        <w:t xml:space="preserve"> He could also have erectile dysfunction.  If he begins to see any of these symptoms then he should return to the community health center.  </w:t>
      </w:r>
    </w:p>
    <w:p w:rsidR="002431A5" w:rsidRPr="002431A5" w:rsidRDefault="002431A5" w:rsidP="002431A5">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333C05">
        <w:rPr>
          <w:rFonts w:ascii="Times New Roman" w:hAnsi="Times New Roman"/>
          <w:szCs w:val="24"/>
        </w:rPr>
        <w:t xml:space="preserve"> </w:t>
      </w:r>
    </w:p>
    <w:p w:rsidR="002431A5" w:rsidRPr="002431A5" w:rsidRDefault="002431A5" w:rsidP="002431A5">
      <w:pPr>
        <w:pStyle w:val="Footer"/>
        <w:tabs>
          <w:tab w:val="clear" w:pos="4320"/>
          <w:tab w:val="clear" w:pos="8640"/>
        </w:tabs>
        <w:spacing w:line="480" w:lineRule="auto"/>
        <w:jc w:val="center"/>
        <w:rPr>
          <w:rFonts w:ascii="Times New Roman" w:hAnsi="Times New Roman"/>
          <w:b/>
          <w:szCs w:val="24"/>
        </w:rPr>
      </w:pPr>
    </w:p>
    <w:p w:rsidR="00A35D5A" w:rsidRPr="003331AA" w:rsidRDefault="00A35D5A" w:rsidP="00A77EE7">
      <w:pPr>
        <w:pStyle w:val="Footer"/>
        <w:tabs>
          <w:tab w:val="clear" w:pos="4320"/>
          <w:tab w:val="clear" w:pos="8640"/>
        </w:tabs>
        <w:spacing w:line="480" w:lineRule="auto"/>
        <w:jc w:val="center"/>
        <w:rPr>
          <w:rFonts w:ascii="Times New Roman" w:hAnsi="Times New Roman"/>
          <w:b/>
          <w:szCs w:val="24"/>
          <w:u w:val="single"/>
        </w:rPr>
      </w:pPr>
    </w:p>
    <w:p w:rsidR="00A84B7F" w:rsidRPr="003331AA" w:rsidRDefault="00A84B7F" w:rsidP="00A77EE7">
      <w:pPr>
        <w:spacing w:after="200" w:line="480" w:lineRule="auto"/>
      </w:pPr>
      <w:r w:rsidRPr="003331AA">
        <w:br w:type="page"/>
      </w:r>
    </w:p>
    <w:p w:rsidR="00B9789C" w:rsidRDefault="003D61D4" w:rsidP="002662E2">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w:t>
      </w:r>
      <w:r w:rsidR="00675CC9" w:rsidRPr="00663570">
        <w:rPr>
          <w:rFonts w:ascii="Times New Roman" w:hAnsi="Times New Roman"/>
          <w:szCs w:val="24"/>
        </w:rPr>
        <w:t>ces</w:t>
      </w:r>
    </w:p>
    <w:p w:rsidR="00170AC0" w:rsidRDefault="00170AC0" w:rsidP="00170AC0">
      <w:pPr>
        <w:pStyle w:val="Footer"/>
        <w:spacing w:line="480" w:lineRule="auto"/>
        <w:rPr>
          <w:rFonts w:ascii="Times New Roman" w:hAnsi="Times New Roman"/>
          <w:szCs w:val="24"/>
        </w:rPr>
      </w:pPr>
      <w:r>
        <w:rPr>
          <w:rFonts w:ascii="Times New Roman" w:hAnsi="Times New Roman"/>
          <w:szCs w:val="24"/>
        </w:rPr>
        <w:t>Jarvis, C.</w:t>
      </w:r>
      <w:r w:rsidRPr="00663570">
        <w:rPr>
          <w:rFonts w:ascii="Times New Roman" w:hAnsi="Times New Roman"/>
          <w:szCs w:val="24"/>
        </w:rPr>
        <w:t xml:space="preserve"> (201</w:t>
      </w:r>
      <w:r>
        <w:rPr>
          <w:rFonts w:ascii="Times New Roman" w:hAnsi="Times New Roman"/>
          <w:szCs w:val="24"/>
        </w:rPr>
        <w:t>2</w:t>
      </w:r>
      <w:r w:rsidRPr="00663570">
        <w:rPr>
          <w:rFonts w:ascii="Times New Roman" w:hAnsi="Times New Roman"/>
          <w:szCs w:val="24"/>
        </w:rPr>
        <w:t xml:space="preserve">). </w:t>
      </w:r>
      <w:proofErr w:type="gramStart"/>
      <w:r w:rsidRPr="0006030D">
        <w:rPr>
          <w:rFonts w:ascii="Times New Roman" w:hAnsi="Times New Roman"/>
          <w:i/>
          <w:szCs w:val="24"/>
        </w:rPr>
        <w:t xml:space="preserve">Physical </w:t>
      </w:r>
      <w:r>
        <w:rPr>
          <w:rFonts w:ascii="Times New Roman" w:hAnsi="Times New Roman"/>
          <w:i/>
          <w:szCs w:val="24"/>
        </w:rPr>
        <w:t>examination and</w:t>
      </w:r>
      <w:r w:rsidRPr="0006030D">
        <w:rPr>
          <w:rFonts w:ascii="Times New Roman" w:hAnsi="Times New Roman"/>
          <w:i/>
          <w:szCs w:val="24"/>
        </w:rPr>
        <w:t xml:space="preserve"> </w:t>
      </w:r>
      <w:r>
        <w:rPr>
          <w:rFonts w:ascii="Times New Roman" w:hAnsi="Times New Roman"/>
          <w:i/>
          <w:szCs w:val="24"/>
        </w:rPr>
        <w:t>health a</w:t>
      </w:r>
      <w:r w:rsidRPr="0006030D">
        <w:rPr>
          <w:rFonts w:ascii="Times New Roman" w:hAnsi="Times New Roman"/>
          <w:i/>
          <w:szCs w:val="24"/>
        </w:rPr>
        <w:t>ssessment</w:t>
      </w:r>
      <w:commentRangeStart w:id="2"/>
      <w:r w:rsidR="00877F9C">
        <w:rPr>
          <w:rFonts w:ascii="Times New Roman" w:hAnsi="Times New Roman"/>
          <w:szCs w:val="24"/>
        </w:rPr>
        <w:t>.</w:t>
      </w:r>
      <w:commentRangeEnd w:id="2"/>
      <w:proofErr w:type="gramEnd"/>
      <w:r w:rsidR="00170B47">
        <w:rPr>
          <w:rStyle w:val="CommentReference"/>
          <w:rFonts w:ascii="Times New Roman" w:hAnsi="Times New Roman"/>
        </w:rPr>
        <w:commentReference w:id="2"/>
      </w:r>
      <w:r>
        <w:rPr>
          <w:rFonts w:ascii="Times New Roman" w:hAnsi="Times New Roman"/>
          <w:szCs w:val="24"/>
        </w:rPr>
        <w:t xml:space="preserve"> St. Louis, MO: </w:t>
      </w:r>
      <w:r w:rsidRPr="00663570">
        <w:rPr>
          <w:rFonts w:ascii="Times New Roman" w:hAnsi="Times New Roman"/>
          <w:szCs w:val="24"/>
        </w:rPr>
        <w:t>Elsevier</w:t>
      </w:r>
      <w:r>
        <w:rPr>
          <w:rFonts w:ascii="Times New Roman" w:hAnsi="Times New Roman"/>
          <w:szCs w:val="24"/>
        </w:rPr>
        <w:t xml:space="preserve"> </w:t>
      </w:r>
    </w:p>
    <w:p w:rsidR="00170AC0" w:rsidRDefault="00170AC0" w:rsidP="00170AC0">
      <w:pPr>
        <w:pStyle w:val="Footer"/>
        <w:tabs>
          <w:tab w:val="clear" w:pos="4320"/>
          <w:tab w:val="clear" w:pos="8640"/>
        </w:tabs>
        <w:spacing w:line="480" w:lineRule="auto"/>
        <w:ind w:firstLine="720"/>
        <w:rPr>
          <w:rFonts w:ascii="Times New Roman" w:hAnsi="Times New Roman"/>
          <w:szCs w:val="24"/>
        </w:rPr>
      </w:pPr>
      <w:r w:rsidRPr="00663570">
        <w:rPr>
          <w:rFonts w:ascii="Times New Roman" w:hAnsi="Times New Roman"/>
          <w:szCs w:val="24"/>
        </w:rPr>
        <w:t>Saunders.</w:t>
      </w:r>
    </w:p>
    <w:p w:rsidR="00877F9C" w:rsidRPr="00877F9C" w:rsidRDefault="00877F9C" w:rsidP="00877F9C">
      <w:pPr>
        <w:pStyle w:val="Footer"/>
        <w:tabs>
          <w:tab w:val="clear" w:pos="4320"/>
          <w:tab w:val="clear" w:pos="8640"/>
        </w:tabs>
        <w:spacing w:line="480" w:lineRule="auto"/>
        <w:rPr>
          <w:rFonts w:ascii="Times New Roman" w:hAnsi="Times New Roman"/>
          <w:i/>
          <w:szCs w:val="24"/>
        </w:rPr>
      </w:pPr>
      <w:proofErr w:type="spellStart"/>
      <w:r>
        <w:rPr>
          <w:rFonts w:ascii="Times New Roman" w:hAnsi="Times New Roman"/>
          <w:szCs w:val="24"/>
        </w:rPr>
        <w:t>Lehne</w:t>
      </w:r>
      <w:proofErr w:type="spellEnd"/>
      <w:r>
        <w:rPr>
          <w:rFonts w:ascii="Times New Roman" w:hAnsi="Times New Roman"/>
          <w:szCs w:val="24"/>
        </w:rPr>
        <w:t xml:space="preserve">, R. (2009). </w:t>
      </w:r>
      <w:r>
        <w:rPr>
          <w:rFonts w:ascii="Times New Roman" w:hAnsi="Times New Roman"/>
          <w:i/>
          <w:szCs w:val="24"/>
        </w:rPr>
        <w:t xml:space="preserve">Pharmacology for nursing care </w:t>
      </w:r>
      <w:r w:rsidRPr="00877F9C">
        <w:rPr>
          <w:rFonts w:ascii="Times New Roman" w:hAnsi="Times New Roman"/>
          <w:szCs w:val="24"/>
        </w:rPr>
        <w:t>(7</w:t>
      </w:r>
      <w:r w:rsidRPr="00877F9C">
        <w:rPr>
          <w:rFonts w:ascii="Times New Roman" w:hAnsi="Times New Roman"/>
          <w:szCs w:val="24"/>
          <w:vertAlign w:val="superscript"/>
        </w:rPr>
        <w:t>th</w:t>
      </w:r>
      <w:r w:rsidRPr="00877F9C">
        <w:rPr>
          <w:rFonts w:ascii="Times New Roman" w:hAnsi="Times New Roman"/>
          <w:szCs w:val="24"/>
        </w:rPr>
        <w:t xml:space="preserve"> </w:t>
      </w:r>
      <w:proofErr w:type="gramStart"/>
      <w:r w:rsidRPr="00877F9C">
        <w:rPr>
          <w:rFonts w:ascii="Times New Roman" w:hAnsi="Times New Roman"/>
          <w:szCs w:val="24"/>
        </w:rPr>
        <w:t>ed</w:t>
      </w:r>
      <w:proofErr w:type="gramEnd"/>
      <w:r w:rsidRPr="00877F9C">
        <w:rPr>
          <w:rFonts w:ascii="Times New Roman" w:hAnsi="Times New Roman"/>
          <w:szCs w:val="24"/>
        </w:rPr>
        <w:t>.). Philadelphia: W. B. Saunders.</w:t>
      </w:r>
    </w:p>
    <w:p w:rsidR="00CA78B9" w:rsidRDefault="00B9789C" w:rsidP="00CA78B9">
      <w:pPr>
        <w:pStyle w:val="Footer"/>
        <w:tabs>
          <w:tab w:val="clear" w:pos="4320"/>
          <w:tab w:val="clear" w:pos="8640"/>
        </w:tabs>
        <w:spacing w:line="480" w:lineRule="auto"/>
        <w:rPr>
          <w:rFonts w:ascii="Times New Roman" w:hAnsi="Times New Roman"/>
          <w:szCs w:val="24"/>
        </w:rPr>
      </w:pPr>
      <w:proofErr w:type="gramStart"/>
      <w:r w:rsidRPr="00B9789C">
        <w:rPr>
          <w:rFonts w:ascii="Times New Roman" w:hAnsi="Times New Roman"/>
          <w:szCs w:val="24"/>
        </w:rPr>
        <w:t>Mayo Clinic.</w:t>
      </w:r>
      <w:proofErr w:type="gramEnd"/>
      <w:r w:rsidRPr="00B9789C">
        <w:rPr>
          <w:rFonts w:ascii="Times New Roman" w:hAnsi="Times New Roman"/>
          <w:szCs w:val="24"/>
        </w:rPr>
        <w:t xml:space="preserve"> (2011). </w:t>
      </w:r>
      <w:bookmarkStart w:id="3" w:name="_GoBack"/>
      <w:r w:rsidRPr="00170B47">
        <w:rPr>
          <w:rFonts w:ascii="Times New Roman" w:hAnsi="Times New Roman"/>
          <w:i/>
          <w:color w:val="FF0000"/>
          <w:szCs w:val="24"/>
        </w:rPr>
        <w:t>Peripheral artery disease (PAD)</w:t>
      </w:r>
      <w:r w:rsidR="00CA78B9" w:rsidRPr="00170B47">
        <w:rPr>
          <w:rFonts w:ascii="Times New Roman" w:hAnsi="Times New Roman"/>
          <w:i/>
          <w:color w:val="FF0000"/>
          <w:szCs w:val="24"/>
        </w:rPr>
        <w:t>: Risk factors</w:t>
      </w:r>
      <w:bookmarkEnd w:id="3"/>
      <w:r>
        <w:rPr>
          <w:rFonts w:ascii="Times New Roman" w:hAnsi="Times New Roman"/>
          <w:szCs w:val="24"/>
        </w:rPr>
        <w:t>. Retrieved from</w:t>
      </w:r>
    </w:p>
    <w:p w:rsidR="00CA78B9" w:rsidRDefault="00CA78B9" w:rsidP="00CA78B9">
      <w:pPr>
        <w:pStyle w:val="Footer"/>
        <w:tabs>
          <w:tab w:val="clear" w:pos="4320"/>
          <w:tab w:val="clear" w:pos="8640"/>
        </w:tabs>
        <w:spacing w:line="480" w:lineRule="auto"/>
        <w:ind w:firstLine="720"/>
        <w:rPr>
          <w:rFonts w:ascii="Times New Roman" w:hAnsi="Times New Roman"/>
          <w:szCs w:val="24"/>
        </w:rPr>
      </w:pPr>
      <w:r w:rsidRPr="00CA78B9">
        <w:rPr>
          <w:rFonts w:ascii="Times New Roman" w:hAnsi="Times New Roman"/>
          <w:szCs w:val="24"/>
        </w:rPr>
        <w:t>http://www.mayoclinic.com/health/peripheral-arterial</w:t>
      </w:r>
    </w:p>
    <w:p w:rsidR="00B9789C" w:rsidRDefault="00CA78B9" w:rsidP="00CA78B9">
      <w:pPr>
        <w:pStyle w:val="Footer"/>
        <w:tabs>
          <w:tab w:val="clear" w:pos="4320"/>
          <w:tab w:val="clear" w:pos="8640"/>
        </w:tabs>
        <w:spacing w:line="480" w:lineRule="auto"/>
        <w:ind w:firstLine="720"/>
        <w:rPr>
          <w:rFonts w:ascii="Times New Roman" w:hAnsi="Times New Roman"/>
          <w:szCs w:val="24"/>
        </w:rPr>
      </w:pPr>
      <w:proofErr w:type="gramStart"/>
      <w:r w:rsidRPr="00CA78B9">
        <w:rPr>
          <w:rFonts w:ascii="Times New Roman" w:hAnsi="Times New Roman"/>
          <w:szCs w:val="24"/>
        </w:rPr>
        <w:t>disease/DS00537/DSECTION=</w:t>
      </w:r>
      <w:proofErr w:type="gramEnd"/>
      <w:r w:rsidRPr="00CA78B9">
        <w:rPr>
          <w:rFonts w:ascii="Times New Roman" w:hAnsi="Times New Roman"/>
          <w:szCs w:val="24"/>
        </w:rPr>
        <w:t>risk-factors</w:t>
      </w:r>
    </w:p>
    <w:p w:rsidR="00CA4F16" w:rsidRPr="00170B47" w:rsidRDefault="00CA4F16" w:rsidP="00CA4F16">
      <w:pPr>
        <w:pStyle w:val="Footer"/>
        <w:tabs>
          <w:tab w:val="clear" w:pos="4320"/>
          <w:tab w:val="clear" w:pos="8640"/>
        </w:tabs>
        <w:spacing w:line="480" w:lineRule="auto"/>
        <w:rPr>
          <w:rFonts w:ascii="Times New Roman" w:hAnsi="Times New Roman"/>
          <w:i/>
          <w:color w:val="FF0000"/>
          <w:szCs w:val="24"/>
        </w:rPr>
      </w:pPr>
      <w:proofErr w:type="gramStart"/>
      <w:r>
        <w:rPr>
          <w:rFonts w:ascii="Times New Roman" w:hAnsi="Times New Roman"/>
          <w:szCs w:val="24"/>
        </w:rPr>
        <w:t>National Heart Lung and Blood Institute.</w:t>
      </w:r>
      <w:proofErr w:type="gramEnd"/>
      <w:r>
        <w:rPr>
          <w:rFonts w:ascii="Times New Roman" w:hAnsi="Times New Roman"/>
          <w:szCs w:val="24"/>
        </w:rPr>
        <w:t xml:space="preserve"> (2011). </w:t>
      </w:r>
      <w:r w:rsidRPr="00170B47">
        <w:rPr>
          <w:rFonts w:ascii="Times New Roman" w:hAnsi="Times New Roman"/>
          <w:i/>
          <w:color w:val="FF0000"/>
          <w:szCs w:val="24"/>
        </w:rPr>
        <w:t>Peripheral arterial disease: Signs and</w:t>
      </w:r>
    </w:p>
    <w:p w:rsidR="00CA4F16" w:rsidRDefault="00CA4F16" w:rsidP="00CA4F16">
      <w:pPr>
        <w:pStyle w:val="Footer"/>
        <w:tabs>
          <w:tab w:val="clear" w:pos="4320"/>
          <w:tab w:val="clear" w:pos="8640"/>
        </w:tabs>
        <w:spacing w:line="480" w:lineRule="auto"/>
        <w:ind w:left="720"/>
        <w:rPr>
          <w:rFonts w:ascii="Times New Roman" w:hAnsi="Times New Roman"/>
          <w:szCs w:val="24"/>
        </w:rPr>
      </w:pPr>
      <w:proofErr w:type="gramStart"/>
      <w:r w:rsidRPr="00170B47">
        <w:rPr>
          <w:rFonts w:ascii="Times New Roman" w:hAnsi="Times New Roman"/>
          <w:i/>
          <w:color w:val="FF0000"/>
          <w:szCs w:val="24"/>
        </w:rPr>
        <w:t>symptoms</w:t>
      </w:r>
      <w:proofErr w:type="gramEnd"/>
      <w:r>
        <w:rPr>
          <w:rFonts w:ascii="Times New Roman" w:hAnsi="Times New Roman"/>
          <w:szCs w:val="24"/>
        </w:rPr>
        <w:t xml:space="preserve">. Retrieved from </w:t>
      </w:r>
      <w:r w:rsidRPr="00CA4F16">
        <w:rPr>
          <w:rFonts w:ascii="Times New Roman" w:hAnsi="Times New Roman"/>
          <w:szCs w:val="24"/>
        </w:rPr>
        <w:t>http://www.nhlbi.nih.gov/health/health-topics/topics/pad/signs.html</w:t>
      </w:r>
    </w:p>
    <w:p w:rsidR="00CA4F16" w:rsidRDefault="00CA4F16" w:rsidP="00CA4F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Skidmore-Roth, L. (2012). </w:t>
      </w:r>
      <w:r>
        <w:rPr>
          <w:rFonts w:ascii="Times New Roman" w:hAnsi="Times New Roman" w:cs="Times New Roman"/>
          <w:i/>
          <w:sz w:val="24"/>
          <w:szCs w:val="24"/>
        </w:rPr>
        <w:t xml:space="preserve">Mosby’s 2012 nursing drug reference </w:t>
      </w:r>
      <w:r>
        <w:rPr>
          <w:rFonts w:ascii="Times New Roman" w:hAnsi="Times New Roman" w:cs="Times New Roman"/>
          <w:sz w:val="24"/>
          <w:szCs w:val="24"/>
        </w:rPr>
        <w:t>(25</w:t>
      </w:r>
      <w:r w:rsidRPr="000D03FF">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St. Louis, MO:</w:t>
      </w:r>
    </w:p>
    <w:p w:rsidR="00CA4F16" w:rsidRPr="00DA0DAA" w:rsidRDefault="00CA4F16" w:rsidP="00DA0DAA">
      <w:pPr>
        <w:pStyle w:val="NoSpacing"/>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Elsevier.</w:t>
      </w:r>
      <w:proofErr w:type="gramEnd"/>
    </w:p>
    <w:sectPr w:rsidR="00CA4F16" w:rsidRPr="00DA0DAA"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6:12:00Z" w:initials="M">
    <w:p w:rsidR="00170B47" w:rsidRDefault="00170B47">
      <w:pPr>
        <w:pStyle w:val="CommentText"/>
      </w:pPr>
      <w:r>
        <w:rPr>
          <w:rStyle w:val="CommentReference"/>
        </w:rPr>
        <w:annotationRef/>
      </w:r>
      <w:r>
        <w:t xml:space="preserve">Need a Running head in upper left </w:t>
      </w:r>
      <w:proofErr w:type="gramStart"/>
      <w:r>
        <w:t>corner  and</w:t>
      </w:r>
      <w:proofErr w:type="gramEnd"/>
      <w:r>
        <w:t xml:space="preserve"> page numbers</w:t>
      </w:r>
    </w:p>
  </w:comment>
  <w:comment w:id="1" w:author="MEdwards" w:date="2012-02-02T16:13:00Z" w:initials="M">
    <w:p w:rsidR="00170B47" w:rsidRDefault="00170B47">
      <w:pPr>
        <w:pStyle w:val="CommentText"/>
      </w:pPr>
      <w:r>
        <w:rPr>
          <w:rStyle w:val="CommentReference"/>
        </w:rPr>
        <w:annotationRef/>
      </w:r>
      <w:r>
        <w:t xml:space="preserve">Need a header in the upper left corner and on this line should be the title </w:t>
      </w:r>
    </w:p>
  </w:comment>
  <w:comment w:id="2" w:author="MEdwards" w:date="2012-02-02T16:15:00Z" w:initials="M">
    <w:p w:rsidR="00170B47" w:rsidRDefault="00170B47">
      <w:pPr>
        <w:pStyle w:val="CommentText"/>
      </w:pPr>
      <w:r>
        <w:rPr>
          <w:rStyle w:val="CommentReference"/>
        </w:rPr>
        <w:annotationRef/>
      </w:r>
      <w:r>
        <w:t>What edition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E2" w:rsidRDefault="002662E2" w:rsidP="00A35D5A">
      <w:r>
        <w:separator/>
      </w:r>
    </w:p>
  </w:endnote>
  <w:endnote w:type="continuationSeparator" w:id="0">
    <w:p w:rsidR="002662E2" w:rsidRDefault="002662E2"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E2" w:rsidRDefault="002662E2" w:rsidP="00CA7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2E2" w:rsidRDefault="002662E2" w:rsidP="00CA78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E2" w:rsidRDefault="002662E2" w:rsidP="00CA7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E2" w:rsidRDefault="002662E2" w:rsidP="00A35D5A">
      <w:r>
        <w:separator/>
      </w:r>
    </w:p>
  </w:footnote>
  <w:footnote w:type="continuationSeparator" w:id="0">
    <w:p w:rsidR="002662E2" w:rsidRDefault="002662E2"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E2" w:rsidRPr="003331AA" w:rsidRDefault="002662E2">
    <w:pPr>
      <w:pStyle w:val="Header"/>
      <w:jc w:val="right"/>
    </w:pPr>
  </w:p>
  <w:p w:rsidR="002662E2" w:rsidRPr="003331AA" w:rsidRDefault="00266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E2" w:rsidRPr="003331AA" w:rsidRDefault="002662E2">
    <w:pPr>
      <w:pStyle w:val="Header"/>
      <w:jc w:val="right"/>
    </w:pPr>
  </w:p>
  <w:p w:rsidR="002662E2" w:rsidRDefault="00266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67C79"/>
    <w:multiLevelType w:val="multilevel"/>
    <w:tmpl w:val="003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3331"/>
    <w:rsid w:val="00017764"/>
    <w:rsid w:val="00026D13"/>
    <w:rsid w:val="00037F19"/>
    <w:rsid w:val="0004123F"/>
    <w:rsid w:val="0006030D"/>
    <w:rsid w:val="000962B2"/>
    <w:rsid w:val="000F52AD"/>
    <w:rsid w:val="00113567"/>
    <w:rsid w:val="00134A6F"/>
    <w:rsid w:val="001374DA"/>
    <w:rsid w:val="00170AC0"/>
    <w:rsid w:val="00170B47"/>
    <w:rsid w:val="00196E5E"/>
    <w:rsid w:val="001B1E6C"/>
    <w:rsid w:val="001E7F05"/>
    <w:rsid w:val="001F56EE"/>
    <w:rsid w:val="00212615"/>
    <w:rsid w:val="002431A5"/>
    <w:rsid w:val="002662E2"/>
    <w:rsid w:val="002811F8"/>
    <w:rsid w:val="00285BD1"/>
    <w:rsid w:val="002C61F9"/>
    <w:rsid w:val="00325F21"/>
    <w:rsid w:val="003331AA"/>
    <w:rsid w:val="00333C05"/>
    <w:rsid w:val="0034428B"/>
    <w:rsid w:val="00381B9A"/>
    <w:rsid w:val="00383149"/>
    <w:rsid w:val="003D5E81"/>
    <w:rsid w:val="003D61D4"/>
    <w:rsid w:val="003D7F47"/>
    <w:rsid w:val="004074DC"/>
    <w:rsid w:val="00411B81"/>
    <w:rsid w:val="004178AF"/>
    <w:rsid w:val="00472E16"/>
    <w:rsid w:val="004877B0"/>
    <w:rsid w:val="00493DE5"/>
    <w:rsid w:val="004A3192"/>
    <w:rsid w:val="004D3812"/>
    <w:rsid w:val="004E0F69"/>
    <w:rsid w:val="0050396D"/>
    <w:rsid w:val="005258C4"/>
    <w:rsid w:val="00533B36"/>
    <w:rsid w:val="0054060E"/>
    <w:rsid w:val="005409D7"/>
    <w:rsid w:val="00565F95"/>
    <w:rsid w:val="00570C97"/>
    <w:rsid w:val="00576332"/>
    <w:rsid w:val="005923ED"/>
    <w:rsid w:val="00595706"/>
    <w:rsid w:val="005A341B"/>
    <w:rsid w:val="005B56A4"/>
    <w:rsid w:val="005E1966"/>
    <w:rsid w:val="00606146"/>
    <w:rsid w:val="0061559F"/>
    <w:rsid w:val="00663570"/>
    <w:rsid w:val="00675CC9"/>
    <w:rsid w:val="00687CC3"/>
    <w:rsid w:val="00695EE3"/>
    <w:rsid w:val="00696D76"/>
    <w:rsid w:val="006D2F66"/>
    <w:rsid w:val="006D36F1"/>
    <w:rsid w:val="00710493"/>
    <w:rsid w:val="00722244"/>
    <w:rsid w:val="00742AD2"/>
    <w:rsid w:val="007457E3"/>
    <w:rsid w:val="007849C3"/>
    <w:rsid w:val="00787ACC"/>
    <w:rsid w:val="007B13B7"/>
    <w:rsid w:val="007C2106"/>
    <w:rsid w:val="007E2B55"/>
    <w:rsid w:val="007E3FAB"/>
    <w:rsid w:val="00861CFC"/>
    <w:rsid w:val="00877F9C"/>
    <w:rsid w:val="008A3A28"/>
    <w:rsid w:val="008A7DB7"/>
    <w:rsid w:val="008C012F"/>
    <w:rsid w:val="008C2E5B"/>
    <w:rsid w:val="008D1809"/>
    <w:rsid w:val="008E1607"/>
    <w:rsid w:val="008E3B9E"/>
    <w:rsid w:val="008E42C5"/>
    <w:rsid w:val="008F07E2"/>
    <w:rsid w:val="00907DE4"/>
    <w:rsid w:val="00970CFE"/>
    <w:rsid w:val="00973EB7"/>
    <w:rsid w:val="009A6C14"/>
    <w:rsid w:val="009B42C0"/>
    <w:rsid w:val="009B7691"/>
    <w:rsid w:val="009C7EAE"/>
    <w:rsid w:val="009D7305"/>
    <w:rsid w:val="00A124BF"/>
    <w:rsid w:val="00A22A99"/>
    <w:rsid w:val="00A35D5A"/>
    <w:rsid w:val="00A44A99"/>
    <w:rsid w:val="00A55D4B"/>
    <w:rsid w:val="00A710D6"/>
    <w:rsid w:val="00A77EE7"/>
    <w:rsid w:val="00A84B7F"/>
    <w:rsid w:val="00AB2999"/>
    <w:rsid w:val="00AC4764"/>
    <w:rsid w:val="00B56992"/>
    <w:rsid w:val="00B75537"/>
    <w:rsid w:val="00B9789C"/>
    <w:rsid w:val="00BD022A"/>
    <w:rsid w:val="00BF288F"/>
    <w:rsid w:val="00C14FCD"/>
    <w:rsid w:val="00C153DE"/>
    <w:rsid w:val="00C26F71"/>
    <w:rsid w:val="00C34E10"/>
    <w:rsid w:val="00C571EB"/>
    <w:rsid w:val="00C76C29"/>
    <w:rsid w:val="00C93304"/>
    <w:rsid w:val="00C95565"/>
    <w:rsid w:val="00CA4F16"/>
    <w:rsid w:val="00CA78B9"/>
    <w:rsid w:val="00CD62DC"/>
    <w:rsid w:val="00CE0EE9"/>
    <w:rsid w:val="00D05A29"/>
    <w:rsid w:val="00D311EA"/>
    <w:rsid w:val="00D524EC"/>
    <w:rsid w:val="00D65B4F"/>
    <w:rsid w:val="00D8622A"/>
    <w:rsid w:val="00DA0DAA"/>
    <w:rsid w:val="00DB20A4"/>
    <w:rsid w:val="00DB6B4A"/>
    <w:rsid w:val="00DE3114"/>
    <w:rsid w:val="00DE5B55"/>
    <w:rsid w:val="00DE6651"/>
    <w:rsid w:val="00E33078"/>
    <w:rsid w:val="00E45716"/>
    <w:rsid w:val="00E65EFE"/>
    <w:rsid w:val="00E97FDB"/>
    <w:rsid w:val="00EA1F80"/>
    <w:rsid w:val="00EC147B"/>
    <w:rsid w:val="00EC38EB"/>
    <w:rsid w:val="00ED2CB5"/>
    <w:rsid w:val="00ED4A73"/>
    <w:rsid w:val="00ED69D2"/>
    <w:rsid w:val="00ED753F"/>
    <w:rsid w:val="00EE089F"/>
    <w:rsid w:val="00EE1F11"/>
    <w:rsid w:val="00F0601A"/>
    <w:rsid w:val="00F20BD2"/>
    <w:rsid w:val="00F261BC"/>
    <w:rsid w:val="00F337F5"/>
    <w:rsid w:val="00F62872"/>
    <w:rsid w:val="00F62B53"/>
    <w:rsid w:val="00F86B0F"/>
    <w:rsid w:val="00F87A58"/>
    <w:rsid w:val="00F9378F"/>
    <w:rsid w:val="00F96699"/>
    <w:rsid w:val="00FB1A80"/>
    <w:rsid w:val="00FB2820"/>
    <w:rsid w:val="00FB3965"/>
    <w:rsid w:val="00FC605B"/>
    <w:rsid w:val="00FC747D"/>
    <w:rsid w:val="00FD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styleId="NoSpacing">
    <w:name w:val="No Spacing"/>
    <w:uiPriority w:val="1"/>
    <w:qFormat/>
    <w:rsid w:val="00742AD2"/>
    <w:pPr>
      <w:spacing w:after="0" w:line="240" w:lineRule="auto"/>
    </w:pPr>
  </w:style>
  <w:style w:type="character" w:styleId="FollowedHyperlink">
    <w:name w:val="FollowedHyperlink"/>
    <w:basedOn w:val="DefaultParagraphFont"/>
    <w:uiPriority w:val="99"/>
    <w:semiHidden/>
    <w:unhideWhenUsed/>
    <w:rsid w:val="00B9789C"/>
    <w:rPr>
      <w:color w:val="800080" w:themeColor="followedHyperlink"/>
      <w:u w:val="single"/>
    </w:rPr>
  </w:style>
  <w:style w:type="character" w:styleId="CommentReference">
    <w:name w:val="annotation reference"/>
    <w:basedOn w:val="DefaultParagraphFont"/>
    <w:uiPriority w:val="99"/>
    <w:semiHidden/>
    <w:unhideWhenUsed/>
    <w:rsid w:val="00170B47"/>
    <w:rPr>
      <w:sz w:val="16"/>
      <w:szCs w:val="16"/>
    </w:rPr>
  </w:style>
  <w:style w:type="paragraph" w:styleId="CommentText">
    <w:name w:val="annotation text"/>
    <w:basedOn w:val="Normal"/>
    <w:link w:val="CommentTextChar"/>
    <w:uiPriority w:val="99"/>
    <w:semiHidden/>
    <w:unhideWhenUsed/>
    <w:rsid w:val="00170B47"/>
    <w:rPr>
      <w:sz w:val="20"/>
      <w:szCs w:val="20"/>
    </w:rPr>
  </w:style>
  <w:style w:type="character" w:customStyle="1" w:styleId="CommentTextChar">
    <w:name w:val="Comment Text Char"/>
    <w:basedOn w:val="DefaultParagraphFont"/>
    <w:link w:val="CommentText"/>
    <w:uiPriority w:val="99"/>
    <w:semiHidden/>
    <w:rsid w:val="00170B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0B47"/>
    <w:rPr>
      <w:b/>
      <w:bCs/>
    </w:rPr>
  </w:style>
  <w:style w:type="character" w:customStyle="1" w:styleId="CommentSubjectChar">
    <w:name w:val="Comment Subject Char"/>
    <w:basedOn w:val="CommentTextChar"/>
    <w:link w:val="CommentSubject"/>
    <w:uiPriority w:val="99"/>
    <w:semiHidden/>
    <w:rsid w:val="00170B4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styleId="NoSpacing">
    <w:name w:val="No Spacing"/>
    <w:uiPriority w:val="1"/>
    <w:qFormat/>
    <w:rsid w:val="00742AD2"/>
    <w:pPr>
      <w:spacing w:after="0" w:line="240" w:lineRule="auto"/>
    </w:pPr>
  </w:style>
  <w:style w:type="character" w:styleId="FollowedHyperlink">
    <w:name w:val="FollowedHyperlink"/>
    <w:basedOn w:val="DefaultParagraphFont"/>
    <w:uiPriority w:val="99"/>
    <w:semiHidden/>
    <w:unhideWhenUsed/>
    <w:rsid w:val="00B9789C"/>
    <w:rPr>
      <w:color w:val="800080" w:themeColor="followedHyperlink"/>
      <w:u w:val="single"/>
    </w:rPr>
  </w:style>
  <w:style w:type="character" w:styleId="CommentReference">
    <w:name w:val="annotation reference"/>
    <w:basedOn w:val="DefaultParagraphFont"/>
    <w:uiPriority w:val="99"/>
    <w:semiHidden/>
    <w:unhideWhenUsed/>
    <w:rsid w:val="00170B47"/>
    <w:rPr>
      <w:sz w:val="16"/>
      <w:szCs w:val="16"/>
    </w:rPr>
  </w:style>
  <w:style w:type="paragraph" w:styleId="CommentText">
    <w:name w:val="annotation text"/>
    <w:basedOn w:val="Normal"/>
    <w:link w:val="CommentTextChar"/>
    <w:uiPriority w:val="99"/>
    <w:semiHidden/>
    <w:unhideWhenUsed/>
    <w:rsid w:val="00170B47"/>
    <w:rPr>
      <w:sz w:val="20"/>
      <w:szCs w:val="20"/>
    </w:rPr>
  </w:style>
  <w:style w:type="character" w:customStyle="1" w:styleId="CommentTextChar">
    <w:name w:val="Comment Text Char"/>
    <w:basedOn w:val="DefaultParagraphFont"/>
    <w:link w:val="CommentText"/>
    <w:uiPriority w:val="99"/>
    <w:semiHidden/>
    <w:rsid w:val="00170B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0B47"/>
    <w:rPr>
      <w:b/>
      <w:bCs/>
    </w:rPr>
  </w:style>
  <w:style w:type="character" w:customStyle="1" w:styleId="CommentSubjectChar">
    <w:name w:val="Comment Subject Char"/>
    <w:basedOn w:val="CommentTextChar"/>
    <w:link w:val="CommentSubject"/>
    <w:uiPriority w:val="99"/>
    <w:semiHidden/>
    <w:rsid w:val="00170B4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800">
      <w:bodyDiv w:val="1"/>
      <w:marLeft w:val="0"/>
      <w:marRight w:val="0"/>
      <w:marTop w:val="0"/>
      <w:marBottom w:val="0"/>
      <w:divBdr>
        <w:top w:val="none" w:sz="0" w:space="0" w:color="auto"/>
        <w:left w:val="none" w:sz="0" w:space="0" w:color="auto"/>
        <w:bottom w:val="none" w:sz="0" w:space="0" w:color="auto"/>
        <w:right w:val="none" w:sz="0" w:space="0" w:color="auto"/>
      </w:divBdr>
      <w:divsChild>
        <w:div w:id="1176846541">
          <w:marLeft w:val="0"/>
          <w:marRight w:val="0"/>
          <w:marTop w:val="0"/>
          <w:marBottom w:val="0"/>
          <w:divBdr>
            <w:top w:val="none" w:sz="0" w:space="0" w:color="auto"/>
            <w:left w:val="none" w:sz="0" w:space="0" w:color="auto"/>
            <w:bottom w:val="none" w:sz="0" w:space="0" w:color="auto"/>
            <w:right w:val="none" w:sz="0" w:space="0" w:color="auto"/>
          </w:divBdr>
          <w:divsChild>
            <w:div w:id="1686011781">
              <w:marLeft w:val="0"/>
              <w:marRight w:val="0"/>
              <w:marTop w:val="0"/>
              <w:marBottom w:val="0"/>
              <w:divBdr>
                <w:top w:val="none" w:sz="0" w:space="0" w:color="auto"/>
                <w:left w:val="none" w:sz="0" w:space="0" w:color="auto"/>
                <w:bottom w:val="none" w:sz="0" w:space="0" w:color="auto"/>
                <w:right w:val="none" w:sz="0" w:space="0" w:color="auto"/>
              </w:divBdr>
              <w:divsChild>
                <w:div w:id="983700631">
                  <w:marLeft w:val="0"/>
                  <w:marRight w:val="0"/>
                  <w:marTop w:val="0"/>
                  <w:marBottom w:val="0"/>
                  <w:divBdr>
                    <w:top w:val="none" w:sz="0" w:space="0" w:color="auto"/>
                    <w:left w:val="none" w:sz="0" w:space="0" w:color="auto"/>
                    <w:bottom w:val="none" w:sz="0" w:space="0" w:color="auto"/>
                    <w:right w:val="none" w:sz="0" w:space="0" w:color="auto"/>
                  </w:divBdr>
                  <w:divsChild>
                    <w:div w:id="373194335">
                      <w:marLeft w:val="0"/>
                      <w:marRight w:val="0"/>
                      <w:marTop w:val="0"/>
                      <w:marBottom w:val="0"/>
                      <w:divBdr>
                        <w:top w:val="none" w:sz="0" w:space="0" w:color="auto"/>
                        <w:left w:val="none" w:sz="0" w:space="0" w:color="auto"/>
                        <w:bottom w:val="none" w:sz="0" w:space="0" w:color="auto"/>
                        <w:right w:val="none" w:sz="0" w:space="0" w:color="auto"/>
                      </w:divBdr>
                      <w:divsChild>
                        <w:div w:id="621232426">
                          <w:marLeft w:val="0"/>
                          <w:marRight w:val="0"/>
                          <w:marTop w:val="0"/>
                          <w:marBottom w:val="0"/>
                          <w:divBdr>
                            <w:top w:val="none" w:sz="0" w:space="0" w:color="auto"/>
                            <w:left w:val="none" w:sz="0" w:space="0" w:color="auto"/>
                            <w:bottom w:val="none" w:sz="0" w:space="0" w:color="auto"/>
                            <w:right w:val="none" w:sz="0" w:space="0" w:color="auto"/>
                          </w:divBdr>
                          <w:divsChild>
                            <w:div w:id="12330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55318">
      <w:bodyDiv w:val="1"/>
      <w:marLeft w:val="0"/>
      <w:marRight w:val="0"/>
      <w:marTop w:val="0"/>
      <w:marBottom w:val="0"/>
      <w:divBdr>
        <w:top w:val="none" w:sz="0" w:space="0" w:color="auto"/>
        <w:left w:val="none" w:sz="0" w:space="0" w:color="auto"/>
        <w:bottom w:val="none" w:sz="0" w:space="0" w:color="auto"/>
        <w:right w:val="none" w:sz="0" w:space="0" w:color="auto"/>
      </w:divBdr>
      <w:divsChild>
        <w:div w:id="2122645765">
          <w:marLeft w:val="0"/>
          <w:marRight w:val="0"/>
          <w:marTop w:val="100"/>
          <w:marBottom w:val="100"/>
          <w:divBdr>
            <w:top w:val="none" w:sz="0" w:space="0" w:color="auto"/>
            <w:left w:val="none" w:sz="0" w:space="0" w:color="auto"/>
            <w:bottom w:val="none" w:sz="0" w:space="0" w:color="auto"/>
            <w:right w:val="none" w:sz="0" w:space="0" w:color="auto"/>
          </w:divBdr>
          <w:divsChild>
            <w:div w:id="1197545063">
              <w:marLeft w:val="0"/>
              <w:marRight w:val="150"/>
              <w:marTop w:val="0"/>
              <w:marBottom w:val="0"/>
              <w:divBdr>
                <w:top w:val="none" w:sz="0" w:space="0" w:color="auto"/>
                <w:left w:val="none" w:sz="0" w:space="0" w:color="auto"/>
                <w:bottom w:val="none" w:sz="0" w:space="0" w:color="auto"/>
                <w:right w:val="none" w:sz="0" w:space="0" w:color="auto"/>
              </w:divBdr>
              <w:divsChild>
                <w:div w:id="1471946953">
                  <w:marLeft w:val="0"/>
                  <w:marRight w:val="0"/>
                  <w:marTop w:val="0"/>
                  <w:marBottom w:val="0"/>
                  <w:divBdr>
                    <w:top w:val="none" w:sz="0" w:space="0" w:color="auto"/>
                    <w:left w:val="none" w:sz="0" w:space="0" w:color="auto"/>
                    <w:bottom w:val="none" w:sz="0" w:space="0" w:color="auto"/>
                    <w:right w:val="none" w:sz="0" w:space="0" w:color="auto"/>
                  </w:divBdr>
                  <w:divsChild>
                    <w:div w:id="825324718">
                      <w:marLeft w:val="0"/>
                      <w:marRight w:val="0"/>
                      <w:marTop w:val="0"/>
                      <w:marBottom w:val="0"/>
                      <w:divBdr>
                        <w:top w:val="none" w:sz="0" w:space="0" w:color="auto"/>
                        <w:left w:val="none" w:sz="0" w:space="0" w:color="auto"/>
                        <w:bottom w:val="none" w:sz="0" w:space="0" w:color="auto"/>
                        <w:right w:val="none" w:sz="0" w:space="0" w:color="auto"/>
                      </w:divBdr>
                      <w:divsChild>
                        <w:div w:id="1998611156">
                          <w:marLeft w:val="0"/>
                          <w:marRight w:val="0"/>
                          <w:marTop w:val="0"/>
                          <w:marBottom w:val="600"/>
                          <w:divBdr>
                            <w:top w:val="none" w:sz="0" w:space="0" w:color="auto"/>
                            <w:left w:val="none" w:sz="0" w:space="0" w:color="auto"/>
                            <w:bottom w:val="none" w:sz="0" w:space="0" w:color="auto"/>
                            <w:right w:val="none" w:sz="0" w:space="0" w:color="auto"/>
                          </w:divBdr>
                        </w:div>
                        <w:div w:id="519666217">
                          <w:marLeft w:val="0"/>
                          <w:marRight w:val="0"/>
                          <w:marTop w:val="0"/>
                          <w:marBottom w:val="0"/>
                          <w:divBdr>
                            <w:top w:val="single" w:sz="36" w:space="0" w:color="BABBB1"/>
                            <w:left w:val="single" w:sz="36" w:space="0" w:color="BABBB1"/>
                            <w:bottom w:val="single" w:sz="36" w:space="0" w:color="BABBB1"/>
                            <w:right w:val="single" w:sz="36" w:space="0" w:color="BABBB1"/>
                          </w:divBdr>
                        </w:div>
                        <w:div w:id="621427291">
                          <w:marLeft w:val="0"/>
                          <w:marRight w:val="0"/>
                          <w:marTop w:val="0"/>
                          <w:marBottom w:val="0"/>
                          <w:divBdr>
                            <w:top w:val="single" w:sz="36" w:space="0" w:color="BABBB1"/>
                            <w:left w:val="single" w:sz="36" w:space="0" w:color="BABBB1"/>
                            <w:bottom w:val="single" w:sz="36" w:space="0" w:color="BABBB1"/>
                            <w:right w:val="single" w:sz="36" w:space="0" w:color="BABBB1"/>
                          </w:divBdr>
                        </w:div>
                        <w:div w:id="1253664683">
                          <w:marLeft w:val="0"/>
                          <w:marRight w:val="0"/>
                          <w:marTop w:val="0"/>
                          <w:marBottom w:val="375"/>
                          <w:divBdr>
                            <w:top w:val="none" w:sz="0" w:space="0" w:color="auto"/>
                            <w:left w:val="none" w:sz="0" w:space="0" w:color="auto"/>
                            <w:bottom w:val="none" w:sz="0" w:space="0" w:color="auto"/>
                            <w:right w:val="none" w:sz="0" w:space="0" w:color="auto"/>
                          </w:divBdr>
                        </w:div>
                      </w:divsChild>
                    </w:div>
                    <w:div w:id="185683896">
                      <w:marLeft w:val="0"/>
                      <w:marRight w:val="0"/>
                      <w:marTop w:val="0"/>
                      <w:marBottom w:val="0"/>
                      <w:divBdr>
                        <w:top w:val="none" w:sz="0" w:space="0" w:color="auto"/>
                        <w:left w:val="none" w:sz="0" w:space="0" w:color="auto"/>
                        <w:bottom w:val="none" w:sz="0" w:space="0" w:color="auto"/>
                        <w:right w:val="none" w:sz="0" w:space="0" w:color="auto"/>
                      </w:divBdr>
                      <w:divsChild>
                        <w:div w:id="100802516">
                          <w:marLeft w:val="225"/>
                          <w:marRight w:val="0"/>
                          <w:marTop w:val="0"/>
                          <w:marBottom w:val="375"/>
                          <w:divBdr>
                            <w:top w:val="single" w:sz="36" w:space="6" w:color="F5F5F5"/>
                            <w:left w:val="single" w:sz="2" w:space="3" w:color="F5F5F5"/>
                            <w:bottom w:val="single" w:sz="36" w:space="0" w:color="F5F5F5"/>
                            <w:right w:val="single" w:sz="2" w:space="3" w:color="F5F5F5"/>
                          </w:divBdr>
                          <w:divsChild>
                            <w:div w:id="1832672892">
                              <w:marLeft w:val="0"/>
                              <w:marRight w:val="0"/>
                              <w:marTop w:val="0"/>
                              <w:marBottom w:val="0"/>
                              <w:divBdr>
                                <w:top w:val="none" w:sz="0" w:space="0" w:color="auto"/>
                                <w:left w:val="none" w:sz="0" w:space="0" w:color="auto"/>
                                <w:bottom w:val="none" w:sz="0" w:space="0" w:color="auto"/>
                                <w:right w:val="none" w:sz="0" w:space="0" w:color="auto"/>
                              </w:divBdr>
                            </w:div>
                            <w:div w:id="15173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07797">
      <w:bodyDiv w:val="1"/>
      <w:marLeft w:val="0"/>
      <w:marRight w:val="0"/>
      <w:marTop w:val="0"/>
      <w:marBottom w:val="0"/>
      <w:divBdr>
        <w:top w:val="none" w:sz="0" w:space="0" w:color="auto"/>
        <w:left w:val="none" w:sz="0" w:space="0" w:color="auto"/>
        <w:bottom w:val="none" w:sz="0" w:space="0" w:color="auto"/>
        <w:right w:val="none" w:sz="0" w:space="0" w:color="auto"/>
      </w:divBdr>
    </w:div>
    <w:div w:id="1300068911">
      <w:bodyDiv w:val="1"/>
      <w:marLeft w:val="0"/>
      <w:marRight w:val="0"/>
      <w:marTop w:val="0"/>
      <w:marBottom w:val="0"/>
      <w:divBdr>
        <w:top w:val="none" w:sz="0" w:space="0" w:color="auto"/>
        <w:left w:val="none" w:sz="0" w:space="0" w:color="auto"/>
        <w:bottom w:val="none" w:sz="0" w:space="0" w:color="auto"/>
        <w:right w:val="none" w:sz="0" w:space="0" w:color="auto"/>
      </w:divBdr>
      <w:divsChild>
        <w:div w:id="1812357672">
          <w:marLeft w:val="0"/>
          <w:marRight w:val="0"/>
          <w:marTop w:val="0"/>
          <w:marBottom w:val="0"/>
          <w:divBdr>
            <w:top w:val="none" w:sz="0" w:space="0" w:color="auto"/>
            <w:left w:val="none" w:sz="0" w:space="0" w:color="auto"/>
            <w:bottom w:val="none" w:sz="0" w:space="0" w:color="auto"/>
            <w:right w:val="none" w:sz="0" w:space="0" w:color="auto"/>
          </w:divBdr>
          <w:divsChild>
            <w:div w:id="302929292">
              <w:marLeft w:val="0"/>
              <w:marRight w:val="0"/>
              <w:marTop w:val="0"/>
              <w:marBottom w:val="0"/>
              <w:divBdr>
                <w:top w:val="none" w:sz="0" w:space="0" w:color="auto"/>
                <w:left w:val="none" w:sz="0" w:space="0" w:color="auto"/>
                <w:bottom w:val="none" w:sz="0" w:space="0" w:color="auto"/>
                <w:right w:val="none" w:sz="0" w:space="0" w:color="auto"/>
              </w:divBdr>
              <w:divsChild>
                <w:div w:id="556010374">
                  <w:marLeft w:val="0"/>
                  <w:marRight w:val="0"/>
                  <w:marTop w:val="0"/>
                  <w:marBottom w:val="0"/>
                  <w:divBdr>
                    <w:top w:val="none" w:sz="0" w:space="0" w:color="auto"/>
                    <w:left w:val="none" w:sz="0" w:space="0" w:color="auto"/>
                    <w:bottom w:val="none" w:sz="0" w:space="0" w:color="auto"/>
                    <w:right w:val="none" w:sz="0" w:space="0" w:color="auto"/>
                  </w:divBdr>
                  <w:divsChild>
                    <w:div w:id="826558406">
                      <w:marLeft w:val="0"/>
                      <w:marRight w:val="0"/>
                      <w:marTop w:val="0"/>
                      <w:marBottom w:val="0"/>
                      <w:divBdr>
                        <w:top w:val="none" w:sz="0" w:space="0" w:color="auto"/>
                        <w:left w:val="none" w:sz="0" w:space="0" w:color="auto"/>
                        <w:bottom w:val="none" w:sz="0" w:space="0" w:color="auto"/>
                        <w:right w:val="none" w:sz="0" w:space="0" w:color="auto"/>
                      </w:divBdr>
                      <w:divsChild>
                        <w:div w:id="560100458">
                          <w:marLeft w:val="0"/>
                          <w:marRight w:val="0"/>
                          <w:marTop w:val="0"/>
                          <w:marBottom w:val="0"/>
                          <w:divBdr>
                            <w:top w:val="none" w:sz="0" w:space="0" w:color="auto"/>
                            <w:left w:val="none" w:sz="0" w:space="0" w:color="auto"/>
                            <w:bottom w:val="none" w:sz="0" w:space="0" w:color="auto"/>
                            <w:right w:val="none" w:sz="0" w:space="0" w:color="auto"/>
                          </w:divBdr>
                          <w:divsChild>
                            <w:div w:id="4311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49404">
      <w:bodyDiv w:val="1"/>
      <w:marLeft w:val="0"/>
      <w:marRight w:val="0"/>
      <w:marTop w:val="0"/>
      <w:marBottom w:val="0"/>
      <w:divBdr>
        <w:top w:val="none" w:sz="0" w:space="0" w:color="auto"/>
        <w:left w:val="none" w:sz="0" w:space="0" w:color="auto"/>
        <w:bottom w:val="none" w:sz="0" w:space="0" w:color="auto"/>
        <w:right w:val="none" w:sz="0" w:space="0" w:color="auto"/>
      </w:divBdr>
      <w:divsChild>
        <w:div w:id="455804560">
          <w:marLeft w:val="0"/>
          <w:marRight w:val="0"/>
          <w:marTop w:val="0"/>
          <w:marBottom w:val="0"/>
          <w:divBdr>
            <w:top w:val="none" w:sz="0" w:space="0" w:color="auto"/>
            <w:left w:val="none" w:sz="0" w:space="0" w:color="auto"/>
            <w:bottom w:val="none" w:sz="0" w:space="0" w:color="auto"/>
            <w:right w:val="none" w:sz="0" w:space="0" w:color="auto"/>
          </w:divBdr>
          <w:divsChild>
            <w:div w:id="1204828888">
              <w:marLeft w:val="0"/>
              <w:marRight w:val="0"/>
              <w:marTop w:val="180"/>
              <w:marBottom w:val="100"/>
              <w:divBdr>
                <w:top w:val="none" w:sz="0" w:space="0" w:color="auto"/>
                <w:left w:val="none" w:sz="0" w:space="0" w:color="auto"/>
                <w:bottom w:val="none" w:sz="0" w:space="0" w:color="auto"/>
                <w:right w:val="none" w:sz="0" w:space="0" w:color="auto"/>
              </w:divBdr>
              <w:divsChild>
                <w:div w:id="144900935">
                  <w:marLeft w:val="0"/>
                  <w:marRight w:val="0"/>
                  <w:marTop w:val="0"/>
                  <w:marBottom w:val="450"/>
                  <w:divBdr>
                    <w:top w:val="none" w:sz="0" w:space="0" w:color="auto"/>
                    <w:left w:val="none" w:sz="0" w:space="0" w:color="auto"/>
                    <w:bottom w:val="none" w:sz="0" w:space="0" w:color="auto"/>
                    <w:right w:val="none" w:sz="0" w:space="0" w:color="auto"/>
                  </w:divBdr>
                  <w:divsChild>
                    <w:div w:id="234557478">
                      <w:marLeft w:val="0"/>
                      <w:marRight w:val="0"/>
                      <w:marTop w:val="0"/>
                      <w:marBottom w:val="0"/>
                      <w:divBdr>
                        <w:top w:val="none" w:sz="0" w:space="0" w:color="auto"/>
                        <w:left w:val="none" w:sz="0" w:space="0" w:color="auto"/>
                        <w:bottom w:val="single" w:sz="6" w:space="0" w:color="C5BFBA"/>
                        <w:right w:val="none" w:sz="0" w:space="0" w:color="auto"/>
                      </w:divBdr>
                      <w:divsChild>
                        <w:div w:id="2018341312">
                          <w:marLeft w:val="0"/>
                          <w:marRight w:val="0"/>
                          <w:marTop w:val="0"/>
                          <w:marBottom w:val="0"/>
                          <w:divBdr>
                            <w:top w:val="none" w:sz="0" w:space="0" w:color="auto"/>
                            <w:left w:val="none" w:sz="0" w:space="0" w:color="auto"/>
                            <w:bottom w:val="single" w:sz="6" w:space="0" w:color="C1BCB7"/>
                            <w:right w:val="none" w:sz="0" w:space="0" w:color="auto"/>
                          </w:divBdr>
                          <w:divsChild>
                            <w:div w:id="2057700329">
                              <w:marLeft w:val="0"/>
                              <w:marRight w:val="0"/>
                              <w:marTop w:val="0"/>
                              <w:marBottom w:val="0"/>
                              <w:divBdr>
                                <w:top w:val="none" w:sz="0" w:space="0" w:color="auto"/>
                                <w:left w:val="none" w:sz="0" w:space="0" w:color="auto"/>
                                <w:bottom w:val="none" w:sz="0" w:space="0" w:color="auto"/>
                                <w:right w:val="none" w:sz="0" w:space="0" w:color="auto"/>
                              </w:divBdr>
                              <w:divsChild>
                                <w:div w:id="1936135376">
                                  <w:marLeft w:val="0"/>
                                  <w:marRight w:val="0"/>
                                  <w:marTop w:val="0"/>
                                  <w:marBottom w:val="0"/>
                                  <w:divBdr>
                                    <w:top w:val="none" w:sz="0" w:space="0" w:color="auto"/>
                                    <w:left w:val="none" w:sz="0" w:space="0" w:color="auto"/>
                                    <w:bottom w:val="none" w:sz="0" w:space="0" w:color="auto"/>
                                    <w:right w:val="none" w:sz="0" w:space="0" w:color="auto"/>
                                  </w:divBdr>
                                  <w:divsChild>
                                    <w:div w:id="990602967">
                                      <w:marLeft w:val="0"/>
                                      <w:marRight w:val="300"/>
                                      <w:marTop w:val="0"/>
                                      <w:marBottom w:val="0"/>
                                      <w:divBdr>
                                        <w:top w:val="none" w:sz="0" w:space="0" w:color="auto"/>
                                        <w:left w:val="none" w:sz="0" w:space="0" w:color="auto"/>
                                        <w:bottom w:val="none" w:sz="0" w:space="0" w:color="auto"/>
                                        <w:right w:val="none" w:sz="0" w:space="0" w:color="auto"/>
                                      </w:divBdr>
                                      <w:divsChild>
                                        <w:div w:id="951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MEdwards</cp:lastModifiedBy>
  <cp:revision>2</cp:revision>
  <cp:lastPrinted>2011-10-05T21:24:00Z</cp:lastPrinted>
  <dcterms:created xsi:type="dcterms:W3CDTF">2012-02-02T22:16:00Z</dcterms:created>
  <dcterms:modified xsi:type="dcterms:W3CDTF">2012-02-02T22:16:00Z</dcterms:modified>
</cp:coreProperties>
</file>